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0094A" w14:textId="77777777" w:rsidR="00E37A9A" w:rsidRPr="00283F8C" w:rsidRDefault="00E37A9A" w:rsidP="00283F8C">
      <w:pPr>
        <w:spacing w:after="0" w:line="360" w:lineRule="auto"/>
        <w:jc w:val="center"/>
        <w:rPr>
          <w:rFonts w:ascii="Times New Roman" w:hAnsi="Times New Roman" w:cs="Times New Roman"/>
          <w:sz w:val="26"/>
          <w:szCs w:val="26"/>
        </w:rPr>
      </w:pPr>
      <w:r w:rsidRPr="00283F8C">
        <w:rPr>
          <w:rFonts w:ascii="Times New Roman" w:hAnsi="Times New Roman" w:cs="Times New Roman"/>
          <w:sz w:val="26"/>
          <w:szCs w:val="26"/>
        </w:rPr>
        <w:t>Międzynarodowa Konferencja Naukowa</w:t>
      </w:r>
    </w:p>
    <w:p w14:paraId="66F12CF4" w14:textId="760FCDB3" w:rsidR="00E37A9A" w:rsidRPr="00283F8C" w:rsidRDefault="00E37A9A" w:rsidP="00283F8C">
      <w:pPr>
        <w:spacing w:after="0" w:line="360" w:lineRule="auto"/>
        <w:jc w:val="center"/>
        <w:rPr>
          <w:rFonts w:ascii="Times New Roman" w:hAnsi="Times New Roman" w:cs="Times New Roman"/>
          <w:sz w:val="26"/>
          <w:szCs w:val="26"/>
        </w:rPr>
      </w:pPr>
      <w:r w:rsidRPr="00283F8C">
        <w:rPr>
          <w:rFonts w:ascii="Times New Roman" w:hAnsi="Times New Roman" w:cs="Times New Roman"/>
          <w:b/>
          <w:bCs/>
          <w:i/>
          <w:iCs/>
          <w:sz w:val="26"/>
          <w:szCs w:val="26"/>
        </w:rPr>
        <w:t>Ludow</w:t>
      </w:r>
      <w:r w:rsidR="00B269DB" w:rsidRPr="00283F8C">
        <w:rPr>
          <w:rFonts w:ascii="Times New Roman" w:hAnsi="Times New Roman" w:cs="Times New Roman"/>
          <w:b/>
          <w:bCs/>
          <w:i/>
          <w:iCs/>
          <w:sz w:val="26"/>
          <w:szCs w:val="26"/>
        </w:rPr>
        <w:t>e</w:t>
      </w:r>
      <w:r w:rsidRPr="00283F8C">
        <w:rPr>
          <w:rFonts w:ascii="Times New Roman" w:hAnsi="Times New Roman" w:cs="Times New Roman"/>
          <w:b/>
          <w:bCs/>
          <w:i/>
          <w:iCs/>
          <w:sz w:val="26"/>
          <w:szCs w:val="26"/>
        </w:rPr>
        <w:t xml:space="preserve"> histori</w:t>
      </w:r>
      <w:r w:rsidR="00B269DB" w:rsidRPr="00283F8C">
        <w:rPr>
          <w:rFonts w:ascii="Times New Roman" w:hAnsi="Times New Roman" w:cs="Times New Roman"/>
          <w:b/>
          <w:bCs/>
          <w:i/>
          <w:iCs/>
          <w:sz w:val="26"/>
          <w:szCs w:val="26"/>
        </w:rPr>
        <w:t>e</w:t>
      </w:r>
      <w:r w:rsidRPr="00283F8C">
        <w:rPr>
          <w:rFonts w:ascii="Times New Roman" w:hAnsi="Times New Roman" w:cs="Times New Roman"/>
          <w:b/>
          <w:bCs/>
          <w:i/>
          <w:iCs/>
          <w:sz w:val="26"/>
          <w:szCs w:val="26"/>
        </w:rPr>
        <w:t xml:space="preserve"> kobiet. Pamięć i doświadczenie</w:t>
      </w:r>
    </w:p>
    <w:p w14:paraId="4D567B02" w14:textId="77777777" w:rsidR="00E37A9A" w:rsidRPr="00283F8C" w:rsidRDefault="00E37A9A" w:rsidP="00283F8C">
      <w:pPr>
        <w:spacing w:after="0" w:line="360" w:lineRule="auto"/>
        <w:jc w:val="center"/>
        <w:rPr>
          <w:rFonts w:ascii="Times New Roman" w:hAnsi="Times New Roman" w:cs="Times New Roman"/>
          <w:sz w:val="26"/>
          <w:szCs w:val="26"/>
        </w:rPr>
      </w:pPr>
      <w:r w:rsidRPr="00283F8C">
        <w:rPr>
          <w:rFonts w:ascii="Times New Roman" w:hAnsi="Times New Roman" w:cs="Times New Roman"/>
          <w:sz w:val="26"/>
          <w:szCs w:val="26"/>
        </w:rPr>
        <w:t>Lublin, 11–12 grudnia 2025 roku</w:t>
      </w:r>
    </w:p>
    <w:p w14:paraId="09B9EAEC" w14:textId="77777777" w:rsidR="00E37A9A" w:rsidRPr="00E37A9A" w:rsidRDefault="00E37A9A" w:rsidP="00E37A9A">
      <w:pPr>
        <w:spacing w:line="360" w:lineRule="auto"/>
        <w:jc w:val="both"/>
        <w:rPr>
          <w:rFonts w:ascii="Times New Roman" w:hAnsi="Times New Roman" w:cs="Times New Roman"/>
          <w:sz w:val="24"/>
          <w:szCs w:val="24"/>
        </w:rPr>
      </w:pPr>
      <w:r w:rsidRPr="00E37A9A">
        <w:rPr>
          <w:rFonts w:ascii="Times New Roman" w:hAnsi="Times New Roman" w:cs="Times New Roman"/>
          <w:sz w:val="24"/>
          <w:szCs w:val="24"/>
        </w:rPr>
        <w:t> </w:t>
      </w:r>
    </w:p>
    <w:p w14:paraId="08FFE0B7" w14:textId="16E96674" w:rsidR="00283F8C" w:rsidRPr="00283F8C" w:rsidRDefault="00283F8C" w:rsidP="00283F8C">
      <w:pPr>
        <w:spacing w:after="0" w:line="360" w:lineRule="auto"/>
        <w:ind w:firstLine="284"/>
        <w:jc w:val="both"/>
        <w:rPr>
          <w:rFonts w:ascii="Times New Roman" w:hAnsi="Times New Roman" w:cs="Times New Roman"/>
          <w:sz w:val="24"/>
          <w:szCs w:val="23"/>
        </w:rPr>
      </w:pPr>
      <w:r w:rsidRPr="00283F8C">
        <w:rPr>
          <w:rFonts w:ascii="Times New Roman" w:hAnsi="Times New Roman" w:cs="Times New Roman"/>
          <w:sz w:val="24"/>
          <w:szCs w:val="23"/>
        </w:rPr>
        <w:t>Międzynarodowa Konferencja N</w:t>
      </w:r>
      <w:r w:rsidR="00E37A9A" w:rsidRPr="00283F8C">
        <w:rPr>
          <w:rFonts w:ascii="Times New Roman" w:hAnsi="Times New Roman" w:cs="Times New Roman"/>
          <w:sz w:val="24"/>
          <w:szCs w:val="23"/>
        </w:rPr>
        <w:t>aukowa </w:t>
      </w:r>
      <w:r w:rsidR="00E37A9A" w:rsidRPr="00283F8C">
        <w:rPr>
          <w:rFonts w:ascii="Times New Roman" w:hAnsi="Times New Roman" w:cs="Times New Roman"/>
          <w:b/>
          <w:bCs/>
          <w:i/>
          <w:iCs/>
          <w:sz w:val="24"/>
          <w:szCs w:val="23"/>
        </w:rPr>
        <w:t>Ludow</w:t>
      </w:r>
      <w:r w:rsidR="00FD69EE">
        <w:rPr>
          <w:rFonts w:ascii="Times New Roman" w:hAnsi="Times New Roman" w:cs="Times New Roman"/>
          <w:b/>
          <w:bCs/>
          <w:i/>
          <w:iCs/>
          <w:sz w:val="24"/>
          <w:szCs w:val="23"/>
        </w:rPr>
        <w:t>e</w:t>
      </w:r>
      <w:r w:rsidR="00E37A9A" w:rsidRPr="00283F8C">
        <w:rPr>
          <w:rFonts w:ascii="Times New Roman" w:hAnsi="Times New Roman" w:cs="Times New Roman"/>
          <w:b/>
          <w:bCs/>
          <w:i/>
          <w:iCs/>
          <w:sz w:val="24"/>
          <w:szCs w:val="23"/>
        </w:rPr>
        <w:t xml:space="preserve"> histori</w:t>
      </w:r>
      <w:r w:rsidR="00FD69EE">
        <w:rPr>
          <w:rFonts w:ascii="Times New Roman" w:hAnsi="Times New Roman" w:cs="Times New Roman"/>
          <w:b/>
          <w:bCs/>
          <w:i/>
          <w:iCs/>
          <w:sz w:val="24"/>
          <w:szCs w:val="23"/>
        </w:rPr>
        <w:t>e</w:t>
      </w:r>
      <w:r w:rsidR="00E37A9A" w:rsidRPr="00283F8C">
        <w:rPr>
          <w:rFonts w:ascii="Times New Roman" w:hAnsi="Times New Roman" w:cs="Times New Roman"/>
          <w:b/>
          <w:bCs/>
          <w:i/>
          <w:iCs/>
          <w:sz w:val="24"/>
          <w:szCs w:val="23"/>
        </w:rPr>
        <w:t xml:space="preserve"> kobiet. Pamięć i doświadczenie</w:t>
      </w:r>
      <w:r w:rsidRPr="00283F8C">
        <w:rPr>
          <w:rFonts w:ascii="Times New Roman" w:hAnsi="Times New Roman" w:cs="Times New Roman"/>
          <w:bCs/>
          <w:iCs/>
          <w:sz w:val="24"/>
          <w:szCs w:val="23"/>
        </w:rPr>
        <w:t>,</w:t>
      </w:r>
      <w:r w:rsidR="00E37A9A" w:rsidRPr="00283F8C">
        <w:rPr>
          <w:rFonts w:ascii="Times New Roman" w:hAnsi="Times New Roman" w:cs="Times New Roman"/>
          <w:sz w:val="24"/>
          <w:szCs w:val="23"/>
        </w:rPr>
        <w:t xml:space="preserve"> organizowana przez Instytut Językoznawstwa i Literaturoznawstwa UMCS, Instytut Nauk o Kulturze UMCS, Studenckie Koło Naukowe Etnolingwistów UMCS, Polskie Seminarium Etnomuzykologiczne, Akademickie Centrum Kultury i Mediów UMCS „Chatka Żaka”, „Pismo Folkowe” oraz Stowarzyszenie Animatorów Ruchu Folkowego</w:t>
      </w:r>
      <w:r w:rsidRPr="00283F8C">
        <w:rPr>
          <w:rFonts w:ascii="Times New Roman" w:hAnsi="Times New Roman" w:cs="Times New Roman"/>
          <w:sz w:val="24"/>
          <w:szCs w:val="23"/>
        </w:rPr>
        <w:t>,</w:t>
      </w:r>
      <w:r w:rsidR="00E37A9A" w:rsidRPr="00283F8C">
        <w:rPr>
          <w:rFonts w:ascii="Times New Roman" w:hAnsi="Times New Roman" w:cs="Times New Roman"/>
          <w:sz w:val="24"/>
          <w:szCs w:val="23"/>
        </w:rPr>
        <w:t xml:space="preserve"> odbędzie się </w:t>
      </w:r>
      <w:r w:rsidR="00E37A9A" w:rsidRPr="00283F8C">
        <w:rPr>
          <w:rFonts w:ascii="Times New Roman" w:hAnsi="Times New Roman" w:cs="Times New Roman"/>
          <w:b/>
          <w:bCs/>
          <w:sz w:val="24"/>
          <w:szCs w:val="23"/>
        </w:rPr>
        <w:t>11–12</w:t>
      </w:r>
      <w:r w:rsidRPr="00283F8C">
        <w:rPr>
          <w:rFonts w:ascii="Times New Roman" w:hAnsi="Times New Roman" w:cs="Times New Roman"/>
          <w:b/>
          <w:bCs/>
          <w:sz w:val="24"/>
          <w:szCs w:val="23"/>
        </w:rPr>
        <w:t xml:space="preserve"> grudnia 2025</w:t>
      </w:r>
      <w:r w:rsidR="00E37A9A" w:rsidRPr="00283F8C">
        <w:rPr>
          <w:rFonts w:ascii="Times New Roman" w:hAnsi="Times New Roman" w:cs="Times New Roman"/>
          <w:b/>
          <w:bCs/>
          <w:sz w:val="24"/>
          <w:szCs w:val="23"/>
        </w:rPr>
        <w:t> roku</w:t>
      </w:r>
      <w:r w:rsidR="00E37A9A" w:rsidRPr="00283F8C">
        <w:rPr>
          <w:rFonts w:ascii="Times New Roman" w:hAnsi="Times New Roman" w:cs="Times New Roman"/>
          <w:sz w:val="24"/>
          <w:szCs w:val="23"/>
        </w:rPr>
        <w:t> w Akademickim Centrum Kultury i Mediów UMCS „Chatka Żaka”</w:t>
      </w:r>
      <w:r w:rsidRPr="00283F8C">
        <w:rPr>
          <w:rFonts w:ascii="Times New Roman" w:hAnsi="Times New Roman" w:cs="Times New Roman"/>
          <w:sz w:val="24"/>
          <w:szCs w:val="23"/>
        </w:rPr>
        <w:t xml:space="preserve"> </w:t>
      </w:r>
      <w:r>
        <w:rPr>
          <w:rFonts w:ascii="Times New Roman" w:hAnsi="Times New Roman" w:cs="Times New Roman"/>
          <w:sz w:val="24"/>
          <w:szCs w:val="23"/>
        </w:rPr>
        <w:br/>
      </w:r>
      <w:r w:rsidRPr="00283F8C">
        <w:rPr>
          <w:rFonts w:ascii="Times New Roman" w:hAnsi="Times New Roman" w:cs="Times New Roman"/>
          <w:sz w:val="24"/>
          <w:szCs w:val="23"/>
        </w:rPr>
        <w:t xml:space="preserve">i </w:t>
      </w:r>
      <w:r w:rsidR="00E37A9A" w:rsidRPr="00283F8C">
        <w:rPr>
          <w:rFonts w:ascii="Times New Roman" w:hAnsi="Times New Roman" w:cs="Times New Roman"/>
          <w:sz w:val="24"/>
          <w:szCs w:val="23"/>
        </w:rPr>
        <w:t>będzie częścią XXXV Międzynarodowego Festiwalu Muzyki Ludowej „Mikołajki Folkowe”.</w:t>
      </w:r>
    </w:p>
    <w:p w14:paraId="0FA96736" w14:textId="19285753" w:rsidR="006F176F" w:rsidRPr="00283F8C" w:rsidRDefault="00E37A9A" w:rsidP="00283F8C">
      <w:pPr>
        <w:spacing w:line="360" w:lineRule="auto"/>
        <w:ind w:firstLine="284"/>
        <w:jc w:val="both"/>
        <w:rPr>
          <w:rFonts w:ascii="Times New Roman" w:hAnsi="Times New Roman" w:cs="Times New Roman"/>
          <w:sz w:val="24"/>
          <w:szCs w:val="23"/>
        </w:rPr>
      </w:pPr>
      <w:r w:rsidRPr="00283F8C">
        <w:rPr>
          <w:rFonts w:ascii="Times New Roman" w:hAnsi="Times New Roman" w:cs="Times New Roman"/>
          <w:sz w:val="24"/>
          <w:szCs w:val="23"/>
        </w:rPr>
        <w:t xml:space="preserve">Tegoroczne spotkanie pragniemy poświęcić tematyce interdyscyplinarnego podejścia do historii kobiet z warstw ludowych. </w:t>
      </w:r>
      <w:r w:rsidR="00B269DB" w:rsidRPr="00283F8C">
        <w:rPr>
          <w:rFonts w:ascii="Times New Roman" w:hAnsi="Times New Roman" w:cs="Times New Roman"/>
          <w:sz w:val="24"/>
          <w:szCs w:val="23"/>
        </w:rPr>
        <w:t xml:space="preserve">Historia ludowa jest w ostatnich latach tematem niezwykle modnym, a w coraz większym stopniu zauważane są w tym nurcie opowieści kobiet. Mimo że na rynku wydawniczym pojawia się coraz więcej pozycji poświęconych tej tematyce, dostrzegamy potrzebę otwarcia się na punkt widzenia różnych dziedzin nauki. Inspiracją tytułu naszej konferencji jest książka </w:t>
      </w:r>
      <w:r w:rsidR="00B269DB" w:rsidRPr="00283F8C">
        <w:rPr>
          <w:rFonts w:ascii="Times New Roman" w:hAnsi="Times New Roman" w:cs="Times New Roman"/>
          <w:i/>
          <w:iCs/>
          <w:sz w:val="24"/>
          <w:szCs w:val="23"/>
        </w:rPr>
        <w:t>Ludowa historia kobiet</w:t>
      </w:r>
      <w:r w:rsidR="006F176F" w:rsidRPr="00283F8C">
        <w:rPr>
          <w:rFonts w:ascii="Times New Roman" w:hAnsi="Times New Roman" w:cs="Times New Roman"/>
          <w:sz w:val="24"/>
          <w:szCs w:val="23"/>
        </w:rPr>
        <w:t xml:space="preserve"> (oprac. zbiorowe, red. merytoryczny serii Przemysław Wielgosz, Wydawnictwo RM 2023).</w:t>
      </w:r>
    </w:p>
    <w:p w14:paraId="35A0705C" w14:textId="77777777" w:rsidR="00283F8C" w:rsidRDefault="00E37A9A" w:rsidP="00283F8C">
      <w:pPr>
        <w:spacing w:line="360" w:lineRule="auto"/>
        <w:ind w:firstLine="284"/>
        <w:jc w:val="both"/>
        <w:rPr>
          <w:rFonts w:ascii="Times New Roman" w:hAnsi="Times New Roman" w:cs="Times New Roman"/>
          <w:i/>
        </w:rPr>
      </w:pPr>
      <w:r w:rsidRPr="00283F8C">
        <w:rPr>
          <w:rFonts w:ascii="Times New Roman" w:hAnsi="Times New Roman" w:cs="Times New Roman"/>
          <w:i/>
        </w:rPr>
        <w:t xml:space="preserve">W jaki sposób i czy w ogóle zrekonstruować możemy </w:t>
      </w:r>
      <w:r w:rsidR="007D6E16" w:rsidRPr="00283F8C">
        <w:rPr>
          <w:rFonts w:ascii="Times New Roman" w:hAnsi="Times New Roman" w:cs="Times New Roman"/>
          <w:i/>
        </w:rPr>
        <w:t xml:space="preserve">obraz </w:t>
      </w:r>
      <w:r w:rsidRPr="00283F8C">
        <w:rPr>
          <w:rFonts w:ascii="Times New Roman" w:hAnsi="Times New Roman" w:cs="Times New Roman"/>
          <w:i/>
        </w:rPr>
        <w:t xml:space="preserve">przeszłości naszych mniej i bardziej odległych przodkiń, których opowieści o przeszłości rzadko znalazły odzwierciedlenie w źródłach historycznych? </w:t>
      </w:r>
      <w:r w:rsidR="006F176F" w:rsidRPr="00283F8C">
        <w:rPr>
          <w:rFonts w:ascii="Times New Roman" w:hAnsi="Times New Roman" w:cs="Times New Roman"/>
          <w:i/>
        </w:rPr>
        <w:t>Jak</w:t>
      </w:r>
      <w:r w:rsidRPr="00283F8C">
        <w:rPr>
          <w:rFonts w:ascii="Times New Roman" w:hAnsi="Times New Roman" w:cs="Times New Roman"/>
          <w:i/>
        </w:rPr>
        <w:t xml:space="preserve"> kobiety pamiętają o przeszłości i mówią o niej? Czy istnieje kobiecy sposób doświadczania, który różniłby się od doświadczenia historycznego innych grup społecznych? W jaki sposób to doświadczenie znajduje odzwierciedlenie w języku i tekście? Jak kobiety opowiadają </w:t>
      </w:r>
      <w:r w:rsidR="00283F8C" w:rsidRPr="00283F8C">
        <w:rPr>
          <w:rFonts w:ascii="Times New Roman" w:hAnsi="Times New Roman" w:cs="Times New Roman"/>
          <w:i/>
        </w:rPr>
        <w:br/>
      </w:r>
      <w:r w:rsidRPr="00283F8C">
        <w:rPr>
          <w:rFonts w:ascii="Times New Roman" w:hAnsi="Times New Roman" w:cs="Times New Roman"/>
          <w:i/>
        </w:rPr>
        <w:t>o przeszłości? W jakich tekstach odzwierciedlenie znalazł kobiecy punkt widzenia na przeszłe wydarzenia: historycznych, med</w:t>
      </w:r>
      <w:r w:rsidR="00283F8C" w:rsidRPr="00283F8C">
        <w:rPr>
          <w:rFonts w:ascii="Times New Roman" w:hAnsi="Times New Roman" w:cs="Times New Roman"/>
          <w:i/>
        </w:rPr>
        <w:t xml:space="preserve">ialnych, ludowych, muzycznych i </w:t>
      </w:r>
      <w:r w:rsidRPr="00283F8C">
        <w:rPr>
          <w:rFonts w:ascii="Times New Roman" w:hAnsi="Times New Roman" w:cs="Times New Roman"/>
          <w:i/>
        </w:rPr>
        <w:t xml:space="preserve">innych? </w:t>
      </w:r>
    </w:p>
    <w:p w14:paraId="1BFC2B90" w14:textId="67033B0F" w:rsidR="00E37A9A" w:rsidRPr="00283F8C" w:rsidRDefault="00E37A9A" w:rsidP="00283F8C">
      <w:pPr>
        <w:spacing w:line="360" w:lineRule="auto"/>
        <w:jc w:val="both"/>
        <w:rPr>
          <w:rFonts w:ascii="Times New Roman" w:hAnsi="Times New Roman" w:cs="Times New Roman"/>
          <w:i/>
        </w:rPr>
      </w:pPr>
      <w:r w:rsidRPr="00283F8C">
        <w:rPr>
          <w:rFonts w:ascii="Times New Roman" w:hAnsi="Times New Roman" w:cs="Times New Roman"/>
          <w:sz w:val="24"/>
        </w:rPr>
        <w:t>Do twórczej refleksji zapraszamy przedstawicieli różnych dyscyplin zainteresowanych tą tematyką. Szczególnie cenne będą dla nas wystąpienia dotyczące problematyki warsztatu pracy z historią, pamięcią i doświadczeniem.</w:t>
      </w:r>
    </w:p>
    <w:p w14:paraId="341FF939" w14:textId="77777777" w:rsidR="00E37A9A" w:rsidRPr="00283F8C" w:rsidRDefault="00E37A9A" w:rsidP="00283F8C">
      <w:pPr>
        <w:spacing w:line="360" w:lineRule="auto"/>
        <w:jc w:val="both"/>
        <w:rPr>
          <w:rFonts w:ascii="Times New Roman" w:hAnsi="Times New Roman" w:cs="Times New Roman"/>
          <w:b/>
          <w:sz w:val="24"/>
        </w:rPr>
      </w:pPr>
      <w:r w:rsidRPr="00283F8C">
        <w:rPr>
          <w:rFonts w:ascii="Times New Roman" w:hAnsi="Times New Roman" w:cs="Times New Roman"/>
          <w:b/>
          <w:sz w:val="24"/>
        </w:rPr>
        <w:t>Proponowane zagadnienia:</w:t>
      </w:r>
    </w:p>
    <w:p w14:paraId="49A8C53D" w14:textId="77777777" w:rsidR="00E37A9A" w:rsidRPr="00283F8C" w:rsidRDefault="00E37A9A" w:rsidP="00283F8C">
      <w:pPr>
        <w:numPr>
          <w:ilvl w:val="0"/>
          <w:numId w:val="1"/>
        </w:numPr>
        <w:spacing w:after="0" w:line="360" w:lineRule="auto"/>
        <w:jc w:val="both"/>
        <w:rPr>
          <w:rFonts w:ascii="Times New Roman" w:hAnsi="Times New Roman" w:cs="Times New Roman"/>
          <w:sz w:val="24"/>
        </w:rPr>
      </w:pPr>
      <w:r w:rsidRPr="00283F8C">
        <w:rPr>
          <w:rFonts w:ascii="Times New Roman" w:hAnsi="Times New Roman" w:cs="Times New Roman"/>
          <w:sz w:val="24"/>
        </w:rPr>
        <w:t>definiowanie i sposób badania ludowej historii kobiet,</w:t>
      </w:r>
    </w:p>
    <w:p w14:paraId="6AA3A494" w14:textId="77777777" w:rsidR="00E37A9A" w:rsidRPr="00283F8C" w:rsidRDefault="00E37A9A" w:rsidP="00283F8C">
      <w:pPr>
        <w:numPr>
          <w:ilvl w:val="0"/>
          <w:numId w:val="1"/>
        </w:numPr>
        <w:spacing w:after="0" w:line="360" w:lineRule="auto"/>
        <w:jc w:val="both"/>
        <w:rPr>
          <w:rFonts w:ascii="Times New Roman" w:hAnsi="Times New Roman" w:cs="Times New Roman"/>
          <w:sz w:val="24"/>
        </w:rPr>
      </w:pPr>
      <w:r w:rsidRPr="00283F8C">
        <w:rPr>
          <w:rFonts w:ascii="Times New Roman" w:hAnsi="Times New Roman" w:cs="Times New Roman"/>
          <w:sz w:val="24"/>
        </w:rPr>
        <w:t>kobiety jako twórczynie i bohaterki źródeł historycznych,</w:t>
      </w:r>
    </w:p>
    <w:p w14:paraId="22ED9F6E" w14:textId="77777777" w:rsidR="00E37A9A" w:rsidRPr="00283F8C" w:rsidRDefault="005F1DF2" w:rsidP="00283F8C">
      <w:pPr>
        <w:numPr>
          <w:ilvl w:val="0"/>
          <w:numId w:val="1"/>
        </w:numPr>
        <w:spacing w:after="0" w:line="360" w:lineRule="auto"/>
        <w:jc w:val="both"/>
        <w:rPr>
          <w:rFonts w:ascii="Times New Roman" w:hAnsi="Times New Roman" w:cs="Times New Roman"/>
          <w:sz w:val="24"/>
        </w:rPr>
      </w:pPr>
      <w:r w:rsidRPr="00283F8C">
        <w:rPr>
          <w:rFonts w:ascii="Times New Roman" w:hAnsi="Times New Roman" w:cs="Times New Roman"/>
          <w:sz w:val="24"/>
        </w:rPr>
        <w:lastRenderedPageBreak/>
        <w:t>obraz kobiety w pamięci zbiorowej różnych społeczeństw</w:t>
      </w:r>
      <w:r w:rsidR="00E37A9A" w:rsidRPr="00283F8C">
        <w:rPr>
          <w:rFonts w:ascii="Times New Roman" w:hAnsi="Times New Roman" w:cs="Times New Roman"/>
          <w:sz w:val="24"/>
        </w:rPr>
        <w:t>,</w:t>
      </w:r>
    </w:p>
    <w:p w14:paraId="1109F463" w14:textId="77777777" w:rsidR="00E37A9A" w:rsidRPr="00283F8C" w:rsidRDefault="005F1DF2" w:rsidP="00283F8C">
      <w:pPr>
        <w:numPr>
          <w:ilvl w:val="0"/>
          <w:numId w:val="1"/>
        </w:numPr>
        <w:spacing w:after="0" w:line="360" w:lineRule="auto"/>
        <w:jc w:val="both"/>
        <w:rPr>
          <w:rFonts w:ascii="Times New Roman" w:hAnsi="Times New Roman" w:cs="Times New Roman"/>
          <w:sz w:val="24"/>
        </w:rPr>
      </w:pPr>
      <w:r w:rsidRPr="00283F8C">
        <w:rPr>
          <w:rFonts w:ascii="Times New Roman" w:hAnsi="Times New Roman" w:cs="Times New Roman"/>
          <w:sz w:val="24"/>
        </w:rPr>
        <w:t>kobiece doświadczenie historyczne i kobiece doświadczanie historii</w:t>
      </w:r>
      <w:r w:rsidR="00E37A9A" w:rsidRPr="00283F8C">
        <w:rPr>
          <w:rFonts w:ascii="Times New Roman" w:hAnsi="Times New Roman" w:cs="Times New Roman"/>
          <w:sz w:val="24"/>
        </w:rPr>
        <w:t>,</w:t>
      </w:r>
    </w:p>
    <w:p w14:paraId="45F140FF" w14:textId="77777777" w:rsidR="00E37A9A" w:rsidRPr="00283F8C" w:rsidRDefault="005F1DF2" w:rsidP="00283F8C">
      <w:pPr>
        <w:numPr>
          <w:ilvl w:val="0"/>
          <w:numId w:val="1"/>
        </w:numPr>
        <w:spacing w:after="0" w:line="360" w:lineRule="auto"/>
        <w:jc w:val="both"/>
        <w:rPr>
          <w:rFonts w:ascii="Times New Roman" w:hAnsi="Times New Roman" w:cs="Times New Roman"/>
          <w:sz w:val="24"/>
        </w:rPr>
      </w:pPr>
      <w:r w:rsidRPr="00283F8C">
        <w:rPr>
          <w:rFonts w:ascii="Times New Roman" w:hAnsi="Times New Roman" w:cs="Times New Roman"/>
          <w:sz w:val="24"/>
        </w:rPr>
        <w:t>pamięć kobiet i pamiętanie o kobietach</w:t>
      </w:r>
      <w:r w:rsidR="00E37A9A" w:rsidRPr="00283F8C">
        <w:rPr>
          <w:rFonts w:ascii="Times New Roman" w:hAnsi="Times New Roman" w:cs="Times New Roman"/>
          <w:sz w:val="24"/>
        </w:rPr>
        <w:t>,</w:t>
      </w:r>
    </w:p>
    <w:p w14:paraId="535757F8" w14:textId="77777777" w:rsidR="005F1DF2" w:rsidRPr="00283F8C" w:rsidRDefault="005F1DF2" w:rsidP="00283F8C">
      <w:pPr>
        <w:numPr>
          <w:ilvl w:val="0"/>
          <w:numId w:val="1"/>
        </w:numPr>
        <w:spacing w:after="0" w:line="360" w:lineRule="auto"/>
        <w:jc w:val="both"/>
        <w:rPr>
          <w:rFonts w:ascii="Times New Roman" w:hAnsi="Times New Roman" w:cs="Times New Roman"/>
          <w:sz w:val="24"/>
        </w:rPr>
      </w:pPr>
      <w:r w:rsidRPr="00283F8C">
        <w:rPr>
          <w:rFonts w:ascii="Times New Roman" w:hAnsi="Times New Roman" w:cs="Times New Roman"/>
          <w:sz w:val="24"/>
        </w:rPr>
        <w:t>kobiecy sposób opowiadania o przeszłości,</w:t>
      </w:r>
    </w:p>
    <w:p w14:paraId="58D69D0F" w14:textId="7024AF10" w:rsidR="00E37A9A" w:rsidRPr="00283F8C" w:rsidRDefault="005F1DF2" w:rsidP="00283F8C">
      <w:pPr>
        <w:numPr>
          <w:ilvl w:val="0"/>
          <w:numId w:val="1"/>
        </w:numPr>
        <w:spacing w:line="360" w:lineRule="auto"/>
        <w:jc w:val="both"/>
        <w:rPr>
          <w:rFonts w:ascii="Times New Roman" w:hAnsi="Times New Roman" w:cs="Times New Roman"/>
          <w:sz w:val="24"/>
        </w:rPr>
      </w:pPr>
      <w:r w:rsidRPr="00283F8C">
        <w:rPr>
          <w:rFonts w:ascii="Times New Roman" w:hAnsi="Times New Roman" w:cs="Times New Roman"/>
          <w:sz w:val="24"/>
        </w:rPr>
        <w:t xml:space="preserve">kobiety w tekstach o przeszłości: potocznych, ludowych, medialnych, muzycznych </w:t>
      </w:r>
      <w:r w:rsidR="00283F8C">
        <w:rPr>
          <w:rFonts w:ascii="Times New Roman" w:hAnsi="Times New Roman" w:cs="Times New Roman"/>
          <w:sz w:val="24"/>
        </w:rPr>
        <w:br/>
      </w:r>
      <w:r w:rsidRPr="00283F8C">
        <w:rPr>
          <w:rFonts w:ascii="Times New Roman" w:hAnsi="Times New Roman" w:cs="Times New Roman"/>
          <w:sz w:val="24"/>
        </w:rPr>
        <w:t>i innych</w:t>
      </w:r>
      <w:r w:rsidR="00E37A9A" w:rsidRPr="00283F8C">
        <w:rPr>
          <w:rFonts w:ascii="Times New Roman" w:hAnsi="Times New Roman" w:cs="Times New Roman"/>
          <w:sz w:val="24"/>
        </w:rPr>
        <w:t>.</w:t>
      </w:r>
    </w:p>
    <w:p w14:paraId="3C542BBB" w14:textId="0D5C4468" w:rsidR="00E37A9A" w:rsidRPr="00D51237" w:rsidRDefault="00E37A9A" w:rsidP="00283F8C">
      <w:pPr>
        <w:spacing w:line="360" w:lineRule="auto"/>
        <w:jc w:val="both"/>
        <w:rPr>
          <w:rFonts w:ascii="Times New Roman" w:hAnsi="Times New Roman" w:cs="Times New Roman"/>
          <w:sz w:val="26"/>
          <w:szCs w:val="26"/>
          <w:u w:val="single"/>
        </w:rPr>
      </w:pPr>
      <w:r w:rsidRPr="00D51237">
        <w:rPr>
          <w:rFonts w:ascii="Times New Roman" w:hAnsi="Times New Roman" w:cs="Times New Roman"/>
          <w:bCs/>
          <w:sz w:val="26"/>
          <w:szCs w:val="26"/>
          <w:u w:val="single"/>
        </w:rPr>
        <w:t>Informacje organizacyjne</w:t>
      </w:r>
    </w:p>
    <w:p w14:paraId="646FCBF4" w14:textId="1177DC6D" w:rsidR="00D118F0" w:rsidRDefault="00E37A9A" w:rsidP="00D118F0">
      <w:pPr>
        <w:spacing w:after="0" w:line="360" w:lineRule="auto"/>
        <w:jc w:val="both"/>
        <w:rPr>
          <w:rFonts w:ascii="Times New Roman" w:hAnsi="Times New Roman" w:cs="Times New Roman"/>
          <w:sz w:val="24"/>
        </w:rPr>
      </w:pPr>
      <w:r w:rsidRPr="00283F8C">
        <w:rPr>
          <w:rFonts w:ascii="Times New Roman" w:hAnsi="Times New Roman" w:cs="Times New Roman"/>
          <w:b/>
          <w:bCs/>
          <w:sz w:val="24"/>
        </w:rPr>
        <w:t>Zgłoszenia uczestnictwa</w:t>
      </w:r>
      <w:r w:rsidR="00283F8C">
        <w:rPr>
          <w:rFonts w:ascii="Times New Roman" w:hAnsi="Times New Roman" w:cs="Times New Roman"/>
          <w:bCs/>
          <w:sz w:val="24"/>
        </w:rPr>
        <w:t>,</w:t>
      </w:r>
      <w:r w:rsidRPr="00283F8C">
        <w:rPr>
          <w:rFonts w:ascii="Times New Roman" w:hAnsi="Times New Roman" w:cs="Times New Roman"/>
          <w:sz w:val="24"/>
        </w:rPr>
        <w:t> zawierające</w:t>
      </w:r>
      <w:r w:rsidR="00D51237">
        <w:rPr>
          <w:rFonts w:ascii="Times New Roman" w:hAnsi="Times New Roman" w:cs="Times New Roman"/>
          <w:sz w:val="24"/>
        </w:rPr>
        <w:t>:</w:t>
      </w:r>
      <w:r w:rsidRPr="00283F8C">
        <w:rPr>
          <w:rFonts w:ascii="Times New Roman" w:hAnsi="Times New Roman" w:cs="Times New Roman"/>
          <w:sz w:val="24"/>
        </w:rPr>
        <w:t xml:space="preserve"> dane osobowe, stopień naukowy, afiliację</w:t>
      </w:r>
      <w:r w:rsidR="00283F8C">
        <w:rPr>
          <w:rFonts w:ascii="Times New Roman" w:hAnsi="Times New Roman" w:cs="Times New Roman"/>
          <w:sz w:val="24"/>
        </w:rPr>
        <w:t>,</w:t>
      </w:r>
      <w:r w:rsidRPr="00283F8C">
        <w:rPr>
          <w:rFonts w:ascii="Times New Roman" w:hAnsi="Times New Roman" w:cs="Times New Roman"/>
          <w:sz w:val="24"/>
        </w:rPr>
        <w:t xml:space="preserve"> </w:t>
      </w:r>
      <w:r w:rsidR="00283F8C">
        <w:rPr>
          <w:rFonts w:ascii="Times New Roman" w:hAnsi="Times New Roman" w:cs="Times New Roman"/>
          <w:sz w:val="24"/>
        </w:rPr>
        <w:t>nr ORCID, adres elektroniczny i nr telefonu oraz</w:t>
      </w:r>
      <w:r w:rsidRPr="00283F8C">
        <w:rPr>
          <w:rFonts w:ascii="Times New Roman" w:hAnsi="Times New Roman" w:cs="Times New Roman"/>
          <w:sz w:val="24"/>
        </w:rPr>
        <w:t xml:space="preserve"> tytuł referatu wraz z</w:t>
      </w:r>
      <w:r w:rsidR="00D51237">
        <w:rPr>
          <w:rFonts w:ascii="Times New Roman" w:hAnsi="Times New Roman" w:cs="Times New Roman"/>
          <w:sz w:val="24"/>
        </w:rPr>
        <w:t>e streszczeniem</w:t>
      </w:r>
      <w:r w:rsidRPr="00283F8C">
        <w:rPr>
          <w:rFonts w:ascii="Times New Roman" w:hAnsi="Times New Roman" w:cs="Times New Roman"/>
          <w:sz w:val="24"/>
        </w:rPr>
        <w:t xml:space="preserve"> (150–200 słów)</w:t>
      </w:r>
      <w:r w:rsidR="00283F8C">
        <w:rPr>
          <w:rFonts w:ascii="Times New Roman" w:hAnsi="Times New Roman" w:cs="Times New Roman"/>
          <w:sz w:val="24"/>
        </w:rPr>
        <w:t>, słowami</w:t>
      </w:r>
      <w:r w:rsidRPr="00283F8C">
        <w:rPr>
          <w:rFonts w:ascii="Times New Roman" w:hAnsi="Times New Roman" w:cs="Times New Roman"/>
          <w:sz w:val="24"/>
        </w:rPr>
        <w:t xml:space="preserve"> </w:t>
      </w:r>
      <w:r w:rsidR="00D51237">
        <w:rPr>
          <w:rFonts w:ascii="Times New Roman" w:hAnsi="Times New Roman" w:cs="Times New Roman"/>
          <w:sz w:val="24"/>
        </w:rPr>
        <w:t xml:space="preserve">kluczowymi </w:t>
      </w:r>
      <w:r w:rsidR="00D51237" w:rsidRPr="00D51237">
        <w:rPr>
          <w:rFonts w:ascii="Times New Roman" w:hAnsi="Times New Roman" w:cs="Times New Roman"/>
          <w:sz w:val="24"/>
        </w:rPr>
        <w:t>(3–5 słów kluczy)</w:t>
      </w:r>
      <w:r w:rsidR="00D51237">
        <w:rPr>
          <w:rFonts w:ascii="Times New Roman" w:hAnsi="Times New Roman" w:cs="Times New Roman"/>
          <w:sz w:val="24"/>
        </w:rPr>
        <w:t xml:space="preserve"> i podstawową bibliografią </w:t>
      </w:r>
      <w:r w:rsidR="00D51237" w:rsidRPr="00D51237">
        <w:rPr>
          <w:rFonts w:ascii="Times New Roman" w:hAnsi="Times New Roman" w:cs="Times New Roman"/>
          <w:sz w:val="24"/>
        </w:rPr>
        <w:t>(3–5 pozycji)</w:t>
      </w:r>
      <w:r w:rsidR="00D51237">
        <w:rPr>
          <w:rFonts w:ascii="Times New Roman" w:hAnsi="Times New Roman" w:cs="Times New Roman"/>
          <w:sz w:val="24"/>
        </w:rPr>
        <w:t xml:space="preserve">, </w:t>
      </w:r>
      <w:r w:rsidR="00D118F0">
        <w:rPr>
          <w:rFonts w:ascii="Times New Roman" w:hAnsi="Times New Roman" w:cs="Times New Roman"/>
          <w:sz w:val="24"/>
        </w:rPr>
        <w:t xml:space="preserve">tj. zgodne </w:t>
      </w:r>
      <w:r w:rsidR="00D118F0">
        <w:rPr>
          <w:rFonts w:ascii="Times New Roman" w:hAnsi="Times New Roman" w:cs="Times New Roman"/>
          <w:sz w:val="24"/>
        </w:rPr>
        <w:br/>
        <w:t xml:space="preserve">z załączonym formularzem rejestracyjnym, </w:t>
      </w:r>
      <w:r w:rsidRPr="00283F8C">
        <w:rPr>
          <w:rFonts w:ascii="Times New Roman" w:hAnsi="Times New Roman" w:cs="Times New Roman"/>
          <w:sz w:val="24"/>
        </w:rPr>
        <w:t>należy przesłać </w:t>
      </w:r>
      <w:r w:rsidRPr="00283F8C">
        <w:rPr>
          <w:rFonts w:ascii="Times New Roman" w:hAnsi="Times New Roman" w:cs="Times New Roman"/>
          <w:b/>
          <w:bCs/>
          <w:sz w:val="24"/>
        </w:rPr>
        <w:t xml:space="preserve">do </w:t>
      </w:r>
      <w:r w:rsidR="005F1DF2" w:rsidRPr="00283F8C">
        <w:rPr>
          <w:rFonts w:ascii="Times New Roman" w:hAnsi="Times New Roman" w:cs="Times New Roman"/>
          <w:b/>
          <w:bCs/>
          <w:sz w:val="24"/>
        </w:rPr>
        <w:t>8</w:t>
      </w:r>
      <w:r w:rsidRPr="00283F8C">
        <w:rPr>
          <w:rFonts w:ascii="Times New Roman" w:hAnsi="Times New Roman" w:cs="Times New Roman"/>
          <w:b/>
          <w:bCs/>
          <w:sz w:val="24"/>
        </w:rPr>
        <w:t xml:space="preserve"> listopada 202</w:t>
      </w:r>
      <w:r w:rsidR="005F1DF2" w:rsidRPr="00283F8C">
        <w:rPr>
          <w:rFonts w:ascii="Times New Roman" w:hAnsi="Times New Roman" w:cs="Times New Roman"/>
          <w:b/>
          <w:bCs/>
          <w:sz w:val="24"/>
        </w:rPr>
        <w:t>5</w:t>
      </w:r>
      <w:r w:rsidR="00D118F0">
        <w:rPr>
          <w:rFonts w:ascii="Times New Roman" w:hAnsi="Times New Roman" w:cs="Times New Roman"/>
          <w:b/>
          <w:bCs/>
          <w:sz w:val="24"/>
        </w:rPr>
        <w:t xml:space="preserve"> roku</w:t>
      </w:r>
      <w:r w:rsidR="00D51237">
        <w:rPr>
          <w:rFonts w:ascii="Times New Roman" w:hAnsi="Times New Roman" w:cs="Times New Roman"/>
          <w:b/>
          <w:bCs/>
          <w:sz w:val="24"/>
        </w:rPr>
        <w:t xml:space="preserve"> </w:t>
      </w:r>
      <w:r w:rsidRPr="00283F8C">
        <w:rPr>
          <w:rFonts w:ascii="Times New Roman" w:hAnsi="Times New Roman" w:cs="Times New Roman"/>
          <w:sz w:val="24"/>
        </w:rPr>
        <w:t>na adres </w:t>
      </w:r>
      <w:r w:rsidR="00D51237" w:rsidRPr="00D51237">
        <w:rPr>
          <w:rFonts w:ascii="Times New Roman" w:hAnsi="Times New Roman" w:cs="Times New Roman"/>
          <w:b/>
          <w:bCs/>
          <w:sz w:val="24"/>
        </w:rPr>
        <w:t>etnobiblioteka</w:t>
      </w:r>
      <w:r w:rsidRPr="00D51237">
        <w:rPr>
          <w:rFonts w:ascii="Times New Roman" w:hAnsi="Times New Roman" w:cs="Times New Roman"/>
          <w:b/>
          <w:bCs/>
          <w:sz w:val="24"/>
        </w:rPr>
        <w:t>.mf@mail.umcs.pl</w:t>
      </w:r>
      <w:r w:rsidRPr="00283F8C">
        <w:rPr>
          <w:rFonts w:ascii="Times New Roman" w:hAnsi="Times New Roman" w:cs="Times New Roman"/>
          <w:sz w:val="24"/>
        </w:rPr>
        <w:t xml:space="preserve">. </w:t>
      </w:r>
    </w:p>
    <w:p w14:paraId="041E7243" w14:textId="2FF034DF" w:rsidR="00E37A9A" w:rsidRPr="00283F8C" w:rsidRDefault="00E37A9A" w:rsidP="00D118F0">
      <w:pPr>
        <w:spacing w:line="360" w:lineRule="auto"/>
        <w:jc w:val="both"/>
        <w:rPr>
          <w:rFonts w:ascii="Times New Roman" w:hAnsi="Times New Roman" w:cs="Times New Roman"/>
          <w:sz w:val="24"/>
        </w:rPr>
      </w:pPr>
      <w:r w:rsidRPr="00283F8C">
        <w:rPr>
          <w:rFonts w:ascii="Times New Roman" w:hAnsi="Times New Roman" w:cs="Times New Roman"/>
          <w:sz w:val="24"/>
        </w:rPr>
        <w:t xml:space="preserve">W temacie wiadomości prosimy wpisać: </w:t>
      </w:r>
      <w:r w:rsidRPr="00D51237">
        <w:rPr>
          <w:rFonts w:ascii="Times New Roman" w:hAnsi="Times New Roman" w:cs="Times New Roman"/>
          <w:b/>
          <w:sz w:val="24"/>
        </w:rPr>
        <w:t>KONFERENCJA 202</w:t>
      </w:r>
      <w:r w:rsidR="005F1DF2" w:rsidRPr="00D51237">
        <w:rPr>
          <w:rFonts w:ascii="Times New Roman" w:hAnsi="Times New Roman" w:cs="Times New Roman"/>
          <w:b/>
          <w:sz w:val="24"/>
        </w:rPr>
        <w:t>5</w:t>
      </w:r>
      <w:r w:rsidRPr="00283F8C">
        <w:rPr>
          <w:rFonts w:ascii="Times New Roman" w:hAnsi="Times New Roman" w:cs="Times New Roman"/>
          <w:sz w:val="24"/>
        </w:rPr>
        <w:t>.</w:t>
      </w:r>
    </w:p>
    <w:p w14:paraId="1F123934" w14:textId="77777777" w:rsidR="005F1DF2" w:rsidRPr="00283F8C" w:rsidRDefault="005F1DF2" w:rsidP="00D118F0">
      <w:pPr>
        <w:spacing w:line="360" w:lineRule="auto"/>
        <w:jc w:val="both"/>
        <w:rPr>
          <w:rFonts w:ascii="Times New Roman" w:hAnsi="Times New Roman" w:cs="Times New Roman"/>
          <w:sz w:val="24"/>
        </w:rPr>
      </w:pPr>
      <w:r w:rsidRPr="00283F8C">
        <w:rPr>
          <w:rFonts w:ascii="Times New Roman" w:hAnsi="Times New Roman" w:cs="Times New Roman"/>
          <w:sz w:val="24"/>
        </w:rPr>
        <w:t xml:space="preserve">Opłata konferencyjna wynosi </w:t>
      </w:r>
      <w:r w:rsidRPr="00D51237">
        <w:rPr>
          <w:rFonts w:ascii="Times New Roman" w:hAnsi="Times New Roman" w:cs="Times New Roman"/>
          <w:sz w:val="24"/>
        </w:rPr>
        <w:t>300,00 zł</w:t>
      </w:r>
      <w:r w:rsidRPr="00283F8C">
        <w:rPr>
          <w:rFonts w:ascii="Times New Roman" w:hAnsi="Times New Roman" w:cs="Times New Roman"/>
          <w:sz w:val="24"/>
        </w:rPr>
        <w:t xml:space="preserve"> i obejmuje materiały konferencyjne, druk monografii, w której zgromadzone zostaną wygłoszone referaty, obiad w dniu konferencji oraz karnet na koncerty w czasie Festiwalu. Opłata nie dotyczy członków komitetu naukowego.</w:t>
      </w:r>
    </w:p>
    <w:p w14:paraId="19293099" w14:textId="12171AC4" w:rsidR="005F1DF2" w:rsidRPr="00283F8C" w:rsidRDefault="005F1DF2" w:rsidP="00E37A9A">
      <w:pPr>
        <w:spacing w:line="360" w:lineRule="auto"/>
        <w:jc w:val="both"/>
        <w:rPr>
          <w:rFonts w:ascii="Times New Roman" w:hAnsi="Times New Roman" w:cs="Times New Roman"/>
          <w:sz w:val="24"/>
        </w:rPr>
      </w:pPr>
      <w:r w:rsidRPr="00283F8C">
        <w:rPr>
          <w:rFonts w:ascii="Times New Roman" w:hAnsi="Times New Roman" w:cs="Times New Roman"/>
          <w:sz w:val="24"/>
        </w:rPr>
        <w:t xml:space="preserve">Osobny nabór prowadzony jest dla </w:t>
      </w:r>
      <w:r w:rsidRPr="00283F8C">
        <w:rPr>
          <w:rFonts w:ascii="Times New Roman" w:hAnsi="Times New Roman" w:cs="Times New Roman"/>
          <w:b/>
          <w:bCs/>
          <w:sz w:val="24"/>
        </w:rPr>
        <w:t>ekspertów chętnych do udziału w debatach</w:t>
      </w:r>
      <w:r w:rsidR="00D51237">
        <w:rPr>
          <w:rFonts w:ascii="Times New Roman" w:hAnsi="Times New Roman" w:cs="Times New Roman"/>
          <w:b/>
          <w:bCs/>
          <w:sz w:val="24"/>
        </w:rPr>
        <w:t>/panelach</w:t>
      </w:r>
      <w:r w:rsidRPr="00283F8C">
        <w:rPr>
          <w:rFonts w:ascii="Times New Roman" w:hAnsi="Times New Roman" w:cs="Times New Roman"/>
          <w:b/>
          <w:bCs/>
          <w:sz w:val="24"/>
        </w:rPr>
        <w:t xml:space="preserve"> konferencyjnych</w:t>
      </w:r>
      <w:r w:rsidRPr="00283F8C">
        <w:rPr>
          <w:rFonts w:ascii="Times New Roman" w:hAnsi="Times New Roman" w:cs="Times New Roman"/>
          <w:sz w:val="24"/>
        </w:rPr>
        <w:t xml:space="preserve">. Proponowane są zgłoszenia do debat w </w:t>
      </w:r>
      <w:r w:rsidR="00D118F0">
        <w:rPr>
          <w:rFonts w:ascii="Times New Roman" w:hAnsi="Times New Roman" w:cs="Times New Roman"/>
          <w:sz w:val="24"/>
        </w:rPr>
        <w:t>trze</w:t>
      </w:r>
      <w:r w:rsidRPr="00283F8C">
        <w:rPr>
          <w:rFonts w:ascii="Times New Roman" w:hAnsi="Times New Roman" w:cs="Times New Roman"/>
          <w:sz w:val="24"/>
        </w:rPr>
        <w:t>ch liniach tematycznych:</w:t>
      </w:r>
    </w:p>
    <w:p w14:paraId="7050E836" w14:textId="6FB00181" w:rsidR="00D118F0" w:rsidRDefault="00D118F0" w:rsidP="00D51237">
      <w:pPr>
        <w:pStyle w:val="Akapitzlist"/>
        <w:numPr>
          <w:ilvl w:val="0"/>
          <w:numId w:val="2"/>
        </w:numPr>
        <w:spacing w:line="360" w:lineRule="auto"/>
        <w:jc w:val="both"/>
        <w:rPr>
          <w:rFonts w:ascii="Times New Roman" w:hAnsi="Times New Roman" w:cs="Times New Roman"/>
          <w:sz w:val="24"/>
        </w:rPr>
      </w:pPr>
      <w:r w:rsidRPr="00D118F0">
        <w:rPr>
          <w:rFonts w:ascii="Times New Roman" w:hAnsi="Times New Roman" w:cs="Times New Roman"/>
          <w:b/>
          <w:sz w:val="24"/>
        </w:rPr>
        <w:t>Dr hab. Tomasz Wiślicz, prof. PAN</w:t>
      </w:r>
      <w:r>
        <w:rPr>
          <w:rFonts w:ascii="Times New Roman" w:hAnsi="Times New Roman" w:cs="Times New Roman"/>
          <w:sz w:val="24"/>
        </w:rPr>
        <w:t xml:space="preserve">, </w:t>
      </w:r>
      <w:r>
        <w:rPr>
          <w:rFonts w:ascii="Times New Roman" w:hAnsi="Times New Roman" w:cs="Times New Roman"/>
          <w:i/>
          <w:sz w:val="24"/>
        </w:rPr>
        <w:t>Kobiety niegodne tego miana – intersekcjonalne wykluczenia i kobiety na marginesach</w:t>
      </w:r>
      <w:r>
        <w:rPr>
          <w:rFonts w:ascii="Times New Roman" w:hAnsi="Times New Roman" w:cs="Times New Roman"/>
          <w:sz w:val="24"/>
        </w:rPr>
        <w:t>;</w:t>
      </w:r>
    </w:p>
    <w:p w14:paraId="3314B41B" w14:textId="4EF7C9C8" w:rsidR="00D51237" w:rsidRPr="00D51237" w:rsidRDefault="00D51237" w:rsidP="00D51237">
      <w:pPr>
        <w:pStyle w:val="Akapitzlist"/>
        <w:numPr>
          <w:ilvl w:val="0"/>
          <w:numId w:val="2"/>
        </w:numPr>
        <w:spacing w:line="360" w:lineRule="auto"/>
        <w:jc w:val="both"/>
        <w:rPr>
          <w:rFonts w:ascii="Times New Roman" w:hAnsi="Times New Roman" w:cs="Times New Roman"/>
          <w:sz w:val="24"/>
        </w:rPr>
      </w:pPr>
      <w:r w:rsidRPr="00D118F0">
        <w:rPr>
          <w:rFonts w:ascii="Times New Roman" w:hAnsi="Times New Roman" w:cs="Times New Roman"/>
          <w:b/>
          <w:sz w:val="24"/>
        </w:rPr>
        <w:t>Dr hab. Violetta Wróblewska, prof. UMK</w:t>
      </w:r>
      <w:r w:rsidR="005F1DF2" w:rsidRPr="00283F8C">
        <w:rPr>
          <w:rFonts w:ascii="Times New Roman" w:hAnsi="Times New Roman" w:cs="Times New Roman"/>
          <w:sz w:val="24"/>
        </w:rPr>
        <w:t xml:space="preserve">, </w:t>
      </w:r>
      <w:r w:rsidRPr="00D51237">
        <w:rPr>
          <w:rFonts w:ascii="Times New Roman" w:hAnsi="Times New Roman" w:cs="Times New Roman"/>
          <w:i/>
          <w:sz w:val="24"/>
        </w:rPr>
        <w:t>Folklor kobiet – folklor o kobietach</w:t>
      </w:r>
      <w:r w:rsidRPr="00D51237">
        <w:rPr>
          <w:rFonts w:ascii="Times New Roman" w:hAnsi="Times New Roman" w:cs="Times New Roman"/>
          <w:sz w:val="24"/>
        </w:rPr>
        <w:t>;</w:t>
      </w:r>
    </w:p>
    <w:p w14:paraId="5C3A139B" w14:textId="22D2EDEE" w:rsidR="005F1DF2" w:rsidRPr="00283F8C" w:rsidRDefault="00D51237" w:rsidP="005F1DF2">
      <w:pPr>
        <w:pStyle w:val="Akapitzlist"/>
        <w:numPr>
          <w:ilvl w:val="0"/>
          <w:numId w:val="2"/>
        </w:numPr>
        <w:spacing w:line="360" w:lineRule="auto"/>
        <w:jc w:val="both"/>
        <w:rPr>
          <w:rFonts w:ascii="Times New Roman" w:hAnsi="Times New Roman" w:cs="Times New Roman"/>
          <w:sz w:val="24"/>
        </w:rPr>
      </w:pPr>
      <w:r w:rsidRPr="00D118F0">
        <w:rPr>
          <w:rFonts w:ascii="Times New Roman" w:hAnsi="Times New Roman" w:cs="Times New Roman"/>
          <w:b/>
          <w:sz w:val="24"/>
        </w:rPr>
        <w:t>Dr hab. Mateusz Wyżga, prof. UKEN</w:t>
      </w:r>
      <w:r>
        <w:rPr>
          <w:rFonts w:ascii="Times New Roman" w:hAnsi="Times New Roman" w:cs="Times New Roman"/>
          <w:sz w:val="24"/>
        </w:rPr>
        <w:t xml:space="preserve">, </w:t>
      </w:r>
      <w:r>
        <w:rPr>
          <w:rFonts w:ascii="Times New Roman" w:hAnsi="Times New Roman" w:cs="Times New Roman"/>
          <w:i/>
          <w:sz w:val="24"/>
        </w:rPr>
        <w:t>Sprawczość chłopek</w:t>
      </w:r>
      <w:r w:rsidR="00D118F0">
        <w:rPr>
          <w:rFonts w:ascii="Times New Roman" w:hAnsi="Times New Roman" w:cs="Times New Roman"/>
          <w:sz w:val="24"/>
        </w:rPr>
        <w:t>.</w:t>
      </w:r>
    </w:p>
    <w:p w14:paraId="3B0EF9B9" w14:textId="10FE785D" w:rsidR="005F1DF2" w:rsidRPr="00283F8C" w:rsidRDefault="005F1DF2" w:rsidP="00E37A9A">
      <w:pPr>
        <w:spacing w:line="360" w:lineRule="auto"/>
        <w:jc w:val="both"/>
        <w:rPr>
          <w:rFonts w:ascii="Times New Roman" w:hAnsi="Times New Roman" w:cs="Times New Roman"/>
          <w:sz w:val="24"/>
        </w:rPr>
      </w:pPr>
      <w:r w:rsidRPr="00283F8C">
        <w:rPr>
          <w:rFonts w:ascii="Times New Roman" w:hAnsi="Times New Roman" w:cs="Times New Roman"/>
          <w:sz w:val="24"/>
        </w:rPr>
        <w:t xml:space="preserve">Opłata za udział w debacie wynosi 200,00 zł i obejmuje materiały konferencyjne, druk monografii, w której zgromadzone zostaną publikacje wieloautorskie z debaty w formie recenzowanego artykułu naukowego, obiad w dniu konferencji oraz karnet na koncerty </w:t>
      </w:r>
      <w:r w:rsidR="00D118F0">
        <w:rPr>
          <w:rFonts w:ascii="Times New Roman" w:hAnsi="Times New Roman" w:cs="Times New Roman"/>
          <w:sz w:val="24"/>
        </w:rPr>
        <w:br/>
      </w:r>
      <w:r w:rsidRPr="00283F8C">
        <w:rPr>
          <w:rFonts w:ascii="Times New Roman" w:hAnsi="Times New Roman" w:cs="Times New Roman"/>
          <w:sz w:val="24"/>
        </w:rPr>
        <w:t>w czasie Festiwalu. Opłata nie dotyczy członków komitetu naukowego.</w:t>
      </w:r>
    </w:p>
    <w:p w14:paraId="3422EFCA" w14:textId="77777777" w:rsidR="00E37A9A" w:rsidRPr="00283F8C" w:rsidRDefault="00E37A9A" w:rsidP="00E37A9A">
      <w:pPr>
        <w:spacing w:line="360" w:lineRule="auto"/>
        <w:jc w:val="both"/>
        <w:rPr>
          <w:rFonts w:ascii="Times New Roman" w:hAnsi="Times New Roman" w:cs="Times New Roman"/>
          <w:sz w:val="24"/>
        </w:rPr>
      </w:pPr>
      <w:r w:rsidRPr="00283F8C">
        <w:rPr>
          <w:rFonts w:ascii="Times New Roman" w:hAnsi="Times New Roman" w:cs="Times New Roman"/>
          <w:sz w:val="24"/>
        </w:rPr>
        <w:t>Nr konta bankowego zostanie przekazany po zakwalifikowaniu zgłoszenia.</w:t>
      </w:r>
    </w:p>
    <w:p w14:paraId="3B55DF7E" w14:textId="5208E85E" w:rsidR="00E37A9A" w:rsidRPr="00283F8C" w:rsidRDefault="00E37A9A" w:rsidP="00E37A9A">
      <w:pPr>
        <w:spacing w:line="360" w:lineRule="auto"/>
        <w:jc w:val="both"/>
        <w:rPr>
          <w:rFonts w:ascii="Times New Roman" w:hAnsi="Times New Roman" w:cs="Times New Roman"/>
          <w:sz w:val="24"/>
        </w:rPr>
      </w:pPr>
      <w:r w:rsidRPr="00283F8C">
        <w:rPr>
          <w:rFonts w:ascii="Times New Roman" w:hAnsi="Times New Roman" w:cs="Times New Roman"/>
          <w:sz w:val="24"/>
        </w:rPr>
        <w:t>Bez względu na formę obrady</w:t>
      </w:r>
      <w:r w:rsidR="00D118F0">
        <w:rPr>
          <w:rFonts w:ascii="Times New Roman" w:hAnsi="Times New Roman" w:cs="Times New Roman"/>
          <w:sz w:val="24"/>
        </w:rPr>
        <w:t xml:space="preserve"> konferencyjne</w:t>
      </w:r>
      <w:r w:rsidRPr="00283F8C">
        <w:rPr>
          <w:rFonts w:ascii="Times New Roman" w:hAnsi="Times New Roman" w:cs="Times New Roman"/>
          <w:sz w:val="24"/>
        </w:rPr>
        <w:t xml:space="preserve"> będą transmitowane na żywo na fanpage’u Mikołajek Folkowych. </w:t>
      </w:r>
    </w:p>
    <w:p w14:paraId="686BA6B5" w14:textId="3AC74B18" w:rsidR="00E37A9A" w:rsidRPr="00283F8C" w:rsidRDefault="00D118F0" w:rsidP="00E37A9A">
      <w:pPr>
        <w:spacing w:line="360" w:lineRule="auto"/>
        <w:jc w:val="both"/>
        <w:rPr>
          <w:rFonts w:ascii="Times New Roman" w:hAnsi="Times New Roman" w:cs="Times New Roman"/>
          <w:sz w:val="24"/>
        </w:rPr>
      </w:pPr>
      <w:r>
        <w:rPr>
          <w:rFonts w:ascii="Times New Roman" w:hAnsi="Times New Roman" w:cs="Times New Roman"/>
          <w:b/>
          <w:bCs/>
          <w:sz w:val="24"/>
        </w:rPr>
        <w:br w:type="column"/>
      </w:r>
      <w:r w:rsidR="00E37A9A" w:rsidRPr="00283F8C">
        <w:rPr>
          <w:rFonts w:ascii="Times New Roman" w:hAnsi="Times New Roman" w:cs="Times New Roman"/>
          <w:b/>
          <w:bCs/>
          <w:sz w:val="24"/>
        </w:rPr>
        <w:lastRenderedPageBreak/>
        <w:t>Patronat:</w:t>
      </w:r>
      <w:r w:rsidR="00E37A9A" w:rsidRPr="00283F8C">
        <w:rPr>
          <w:rFonts w:ascii="Times New Roman" w:hAnsi="Times New Roman" w:cs="Times New Roman"/>
          <w:sz w:val="24"/>
        </w:rPr>
        <w:t> Komisja Etnolingwistyczna przy Komitecie Językoznawstwa PAN</w:t>
      </w:r>
    </w:p>
    <w:p w14:paraId="6A0E14FA" w14:textId="7CD9CE8D" w:rsidR="00A204F1" w:rsidRPr="00283F8C" w:rsidRDefault="00D118F0" w:rsidP="00E37A9A">
      <w:pPr>
        <w:spacing w:line="360" w:lineRule="auto"/>
        <w:jc w:val="both"/>
        <w:rPr>
          <w:rFonts w:ascii="Times New Roman" w:hAnsi="Times New Roman" w:cs="Times New Roman"/>
          <w:b/>
          <w:bCs/>
          <w:sz w:val="24"/>
        </w:rPr>
      </w:pPr>
      <w:r>
        <w:rPr>
          <w:rFonts w:ascii="Times New Roman" w:hAnsi="Times New Roman" w:cs="Times New Roman"/>
          <w:b/>
          <w:bCs/>
          <w:sz w:val="24"/>
        </w:rPr>
        <w:br/>
      </w:r>
      <w:r w:rsidR="00A204F1" w:rsidRPr="00283F8C">
        <w:rPr>
          <w:rFonts w:ascii="Times New Roman" w:hAnsi="Times New Roman" w:cs="Times New Roman"/>
          <w:b/>
          <w:bCs/>
          <w:sz w:val="24"/>
        </w:rPr>
        <w:t>Komitet naukowy:</w:t>
      </w:r>
    </w:p>
    <w:p w14:paraId="7EBD8EFF" w14:textId="4DAB86A7" w:rsidR="00A204F1" w:rsidRDefault="00A204F1" w:rsidP="00E37A9A">
      <w:pPr>
        <w:spacing w:line="360" w:lineRule="auto"/>
        <w:jc w:val="both"/>
        <w:rPr>
          <w:rFonts w:ascii="Times New Roman" w:hAnsi="Times New Roman" w:cs="Times New Roman"/>
          <w:sz w:val="24"/>
        </w:rPr>
      </w:pPr>
      <w:r w:rsidRPr="00283F8C">
        <w:rPr>
          <w:rFonts w:ascii="Times New Roman" w:hAnsi="Times New Roman" w:cs="Times New Roman"/>
          <w:sz w:val="24"/>
        </w:rPr>
        <w:t>Prof. dr hab. Stanisława Niebrzegowska-Bartmińska (IJiL UMCS)</w:t>
      </w:r>
    </w:p>
    <w:p w14:paraId="79E70BED" w14:textId="7D749735" w:rsidR="00D118F0" w:rsidRPr="00283F8C" w:rsidRDefault="00D118F0" w:rsidP="00E37A9A">
      <w:pPr>
        <w:spacing w:line="360" w:lineRule="auto"/>
        <w:jc w:val="both"/>
        <w:rPr>
          <w:rFonts w:ascii="Times New Roman" w:hAnsi="Times New Roman" w:cs="Times New Roman"/>
          <w:sz w:val="24"/>
        </w:rPr>
      </w:pPr>
      <w:r>
        <w:rPr>
          <w:rFonts w:ascii="Times New Roman" w:hAnsi="Times New Roman" w:cs="Times New Roman"/>
          <w:sz w:val="24"/>
        </w:rPr>
        <w:t>Dr hab. Tomasz Wiślicz, prof. PAN (IH PAN)</w:t>
      </w:r>
    </w:p>
    <w:p w14:paraId="2D35F47D" w14:textId="6F350B0F" w:rsidR="00A204F1" w:rsidRDefault="00A204F1" w:rsidP="00E37A9A">
      <w:pPr>
        <w:spacing w:line="360" w:lineRule="auto"/>
        <w:jc w:val="both"/>
        <w:rPr>
          <w:rFonts w:ascii="Times New Roman" w:hAnsi="Times New Roman" w:cs="Times New Roman"/>
          <w:sz w:val="24"/>
        </w:rPr>
      </w:pPr>
      <w:r w:rsidRPr="00283F8C">
        <w:rPr>
          <w:rFonts w:ascii="Times New Roman" w:hAnsi="Times New Roman" w:cs="Times New Roman"/>
          <w:sz w:val="24"/>
        </w:rPr>
        <w:t>Dr hab. Violetta Wróblewska, prof. UMK (INoK UMK)</w:t>
      </w:r>
    </w:p>
    <w:p w14:paraId="0A98B59C" w14:textId="7A93245D" w:rsidR="00D118F0" w:rsidRPr="00283F8C" w:rsidRDefault="00D118F0" w:rsidP="00E37A9A">
      <w:pPr>
        <w:spacing w:line="360" w:lineRule="auto"/>
        <w:jc w:val="both"/>
        <w:rPr>
          <w:rFonts w:ascii="Times New Roman" w:hAnsi="Times New Roman" w:cs="Times New Roman"/>
          <w:sz w:val="24"/>
        </w:rPr>
      </w:pPr>
      <w:r>
        <w:rPr>
          <w:rFonts w:ascii="Times New Roman" w:hAnsi="Times New Roman" w:cs="Times New Roman"/>
          <w:sz w:val="24"/>
        </w:rPr>
        <w:t>Dr hab. Mateusz Wyżga, prof. UKEN (IHiA UKEN)</w:t>
      </w:r>
    </w:p>
    <w:p w14:paraId="3C8C2C06" w14:textId="4AD5F2A1" w:rsidR="00E37A9A" w:rsidRPr="00283F8C" w:rsidRDefault="00D118F0" w:rsidP="00E37A9A">
      <w:pPr>
        <w:spacing w:line="360" w:lineRule="auto"/>
        <w:jc w:val="both"/>
        <w:rPr>
          <w:rFonts w:ascii="Times New Roman" w:hAnsi="Times New Roman" w:cs="Times New Roman"/>
          <w:sz w:val="24"/>
        </w:rPr>
      </w:pPr>
      <w:r>
        <w:rPr>
          <w:rFonts w:ascii="Times New Roman" w:hAnsi="Times New Roman" w:cs="Times New Roman"/>
          <w:sz w:val="24"/>
        </w:rPr>
        <w:br/>
      </w:r>
      <w:r w:rsidR="00E37A9A" w:rsidRPr="00283F8C">
        <w:rPr>
          <w:rFonts w:ascii="Times New Roman" w:hAnsi="Times New Roman" w:cs="Times New Roman"/>
          <w:b/>
          <w:bCs/>
          <w:sz w:val="24"/>
        </w:rPr>
        <w:t>Komitet organizacyjny:</w:t>
      </w:r>
    </w:p>
    <w:p w14:paraId="6881ABFB" w14:textId="77777777" w:rsidR="00E37A9A" w:rsidRPr="00283F8C" w:rsidRDefault="00E37A9A" w:rsidP="00E37A9A">
      <w:pPr>
        <w:spacing w:line="360" w:lineRule="auto"/>
        <w:jc w:val="both"/>
        <w:rPr>
          <w:rFonts w:ascii="Times New Roman" w:hAnsi="Times New Roman" w:cs="Times New Roman"/>
          <w:sz w:val="24"/>
        </w:rPr>
      </w:pPr>
      <w:r w:rsidRPr="00283F8C">
        <w:rPr>
          <w:rFonts w:ascii="Times New Roman" w:hAnsi="Times New Roman" w:cs="Times New Roman"/>
          <w:sz w:val="24"/>
        </w:rPr>
        <w:t>dr hab. Joanna Szadura, prof. UMCS (IJiL UMCS)</w:t>
      </w:r>
    </w:p>
    <w:p w14:paraId="51AFB92A" w14:textId="77777777" w:rsidR="00E37A9A" w:rsidRPr="00283F8C" w:rsidRDefault="00E37A9A" w:rsidP="00E37A9A">
      <w:pPr>
        <w:spacing w:line="360" w:lineRule="auto"/>
        <w:jc w:val="both"/>
        <w:rPr>
          <w:rFonts w:ascii="Times New Roman" w:hAnsi="Times New Roman" w:cs="Times New Roman"/>
          <w:sz w:val="24"/>
        </w:rPr>
      </w:pPr>
      <w:r w:rsidRPr="00283F8C">
        <w:rPr>
          <w:rFonts w:ascii="Times New Roman" w:hAnsi="Times New Roman" w:cs="Times New Roman"/>
          <w:sz w:val="24"/>
        </w:rPr>
        <w:t>dr Agata Kusto (INoK UMCS)</w:t>
      </w:r>
    </w:p>
    <w:p w14:paraId="5D5F5932" w14:textId="77777777" w:rsidR="00E37A9A" w:rsidRPr="00283F8C" w:rsidRDefault="00E37A9A" w:rsidP="00E37A9A">
      <w:pPr>
        <w:spacing w:line="360" w:lineRule="auto"/>
        <w:jc w:val="both"/>
        <w:rPr>
          <w:rFonts w:ascii="Times New Roman" w:hAnsi="Times New Roman" w:cs="Times New Roman"/>
          <w:sz w:val="24"/>
        </w:rPr>
      </w:pPr>
      <w:r w:rsidRPr="00283F8C">
        <w:rPr>
          <w:rFonts w:ascii="Times New Roman" w:hAnsi="Times New Roman" w:cs="Times New Roman"/>
          <w:sz w:val="24"/>
        </w:rPr>
        <w:t>dr Damian Gocół (IJiL UMCS)</w:t>
      </w:r>
    </w:p>
    <w:p w14:paraId="2DEDC44F" w14:textId="77777777" w:rsidR="005F1DF2" w:rsidRPr="00283F8C" w:rsidRDefault="00E37A9A" w:rsidP="00E37A9A">
      <w:pPr>
        <w:spacing w:line="360" w:lineRule="auto"/>
        <w:jc w:val="both"/>
        <w:rPr>
          <w:rFonts w:ascii="Times New Roman" w:hAnsi="Times New Roman" w:cs="Times New Roman"/>
          <w:sz w:val="24"/>
        </w:rPr>
      </w:pPr>
      <w:r w:rsidRPr="00283F8C">
        <w:rPr>
          <w:rFonts w:ascii="Times New Roman" w:hAnsi="Times New Roman" w:cs="Times New Roman"/>
          <w:sz w:val="24"/>
        </w:rPr>
        <w:t>dr Beata Maksymiuk-Pacek (INoK UMCS)</w:t>
      </w:r>
    </w:p>
    <w:p w14:paraId="1590C8D1" w14:textId="1BB195A5" w:rsidR="00E37A9A" w:rsidRPr="00283F8C" w:rsidRDefault="005F1DF2" w:rsidP="00E37A9A">
      <w:pPr>
        <w:spacing w:line="360" w:lineRule="auto"/>
        <w:jc w:val="both"/>
        <w:rPr>
          <w:rFonts w:ascii="Times New Roman" w:hAnsi="Times New Roman" w:cs="Times New Roman"/>
          <w:sz w:val="24"/>
        </w:rPr>
      </w:pPr>
      <w:r w:rsidRPr="00283F8C">
        <w:rPr>
          <w:rFonts w:ascii="Times New Roman" w:hAnsi="Times New Roman" w:cs="Times New Roman"/>
          <w:sz w:val="24"/>
        </w:rPr>
        <w:t>dr Sylwia Gierczak</w:t>
      </w:r>
      <w:r w:rsidR="00D118F0">
        <w:rPr>
          <w:rFonts w:ascii="Times New Roman" w:hAnsi="Times New Roman" w:cs="Times New Roman"/>
          <w:sz w:val="24"/>
        </w:rPr>
        <w:t>-Miszczuk</w:t>
      </w:r>
      <w:r w:rsidRPr="00283F8C">
        <w:rPr>
          <w:rFonts w:ascii="Times New Roman" w:hAnsi="Times New Roman" w:cs="Times New Roman"/>
          <w:sz w:val="24"/>
        </w:rPr>
        <w:t xml:space="preserve"> (IJiL UMCS) </w:t>
      </w:r>
      <w:r w:rsidR="00E37A9A" w:rsidRPr="00283F8C">
        <w:rPr>
          <w:rFonts w:ascii="Times New Roman" w:hAnsi="Times New Roman" w:cs="Times New Roman"/>
          <w:sz w:val="24"/>
        </w:rPr>
        <w:t>– sekretarz konferencji</w:t>
      </w:r>
    </w:p>
    <w:p w14:paraId="6E74C3A7" w14:textId="77777777" w:rsidR="00E37A9A" w:rsidRPr="00283F8C" w:rsidRDefault="00E37A9A" w:rsidP="00E37A9A">
      <w:pPr>
        <w:spacing w:line="360" w:lineRule="auto"/>
        <w:jc w:val="both"/>
        <w:rPr>
          <w:rFonts w:ascii="Times New Roman" w:hAnsi="Times New Roman" w:cs="Times New Roman"/>
          <w:sz w:val="24"/>
        </w:rPr>
      </w:pPr>
      <w:r w:rsidRPr="00283F8C">
        <w:rPr>
          <w:rFonts w:ascii="Times New Roman" w:hAnsi="Times New Roman" w:cs="Times New Roman"/>
          <w:sz w:val="24"/>
        </w:rPr>
        <w:t> </w:t>
      </w:r>
    </w:p>
    <w:p w14:paraId="1082D3AF" w14:textId="3E97FAE9" w:rsidR="00CB0ED2" w:rsidRPr="00D118F0" w:rsidRDefault="00E37A9A" w:rsidP="00E37A9A">
      <w:pPr>
        <w:spacing w:line="360" w:lineRule="auto"/>
        <w:jc w:val="both"/>
        <w:rPr>
          <w:rFonts w:ascii="Times New Roman" w:hAnsi="Times New Roman" w:cs="Times New Roman"/>
          <w:b/>
          <w:bCs/>
          <w:sz w:val="24"/>
        </w:rPr>
      </w:pPr>
      <w:r w:rsidRPr="00283F8C">
        <w:rPr>
          <w:rFonts w:ascii="Times New Roman" w:hAnsi="Times New Roman" w:cs="Times New Roman"/>
          <w:b/>
          <w:bCs/>
          <w:sz w:val="24"/>
        </w:rPr>
        <w:t>Organizatorzy: </w:t>
      </w:r>
      <w:r w:rsidRPr="00283F8C">
        <w:rPr>
          <w:rFonts w:ascii="Times New Roman" w:hAnsi="Times New Roman" w:cs="Times New Roman"/>
          <w:sz w:val="24"/>
        </w:rPr>
        <w:t>Instytut Językoznawstwa i Literaturoznawstwa UMCS, Instytut Nauk o Kulturze UMCS, Studenckie Koło Naukowe Etnolingwistów UMCS, Polskie Seminarium Etnomuzykologiczne, Akademickie Centrum Kultury i Mediów UMCS „Chatka Żaka”, „Pismo Folkowe” oraz Stowarzyszenie Animatorów Ruchu Folkowego</w:t>
      </w:r>
    </w:p>
    <w:sectPr w:rsidR="00CB0ED2" w:rsidRPr="00D118F0" w:rsidSect="002B35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5781D"/>
    <w:multiLevelType w:val="multilevel"/>
    <w:tmpl w:val="9C24C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EB3003"/>
    <w:multiLevelType w:val="hybridMultilevel"/>
    <w:tmpl w:val="85AA355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52731607">
    <w:abstractNumId w:val="0"/>
  </w:num>
  <w:num w:numId="2" w16cid:durableId="521966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7A9A"/>
    <w:rsid w:val="00283F8C"/>
    <w:rsid w:val="00291B3D"/>
    <w:rsid w:val="002B354F"/>
    <w:rsid w:val="002B64F9"/>
    <w:rsid w:val="005F1DF2"/>
    <w:rsid w:val="0061374A"/>
    <w:rsid w:val="006717ED"/>
    <w:rsid w:val="006F176F"/>
    <w:rsid w:val="00703768"/>
    <w:rsid w:val="007402CA"/>
    <w:rsid w:val="007D6E16"/>
    <w:rsid w:val="00A204F1"/>
    <w:rsid w:val="00A85559"/>
    <w:rsid w:val="00A87A04"/>
    <w:rsid w:val="00B269DB"/>
    <w:rsid w:val="00CB0ED2"/>
    <w:rsid w:val="00D118F0"/>
    <w:rsid w:val="00D51237"/>
    <w:rsid w:val="00E37A9A"/>
    <w:rsid w:val="00E957B7"/>
    <w:rsid w:val="00EA20E7"/>
    <w:rsid w:val="00EA21F4"/>
    <w:rsid w:val="00FD69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203C6"/>
  <w15:docId w15:val="{6A3D69A2-957F-44B2-A6CC-AABBD21D8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B354F"/>
  </w:style>
  <w:style w:type="paragraph" w:styleId="Nagwek1">
    <w:name w:val="heading 1"/>
    <w:basedOn w:val="Normalny"/>
    <w:next w:val="Normalny"/>
    <w:link w:val="Nagwek1Znak"/>
    <w:uiPriority w:val="9"/>
    <w:qFormat/>
    <w:rsid w:val="00E37A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37A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37A9A"/>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37A9A"/>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37A9A"/>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37A9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37A9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37A9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37A9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37A9A"/>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37A9A"/>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37A9A"/>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37A9A"/>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37A9A"/>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37A9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37A9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37A9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37A9A"/>
    <w:rPr>
      <w:rFonts w:eastAsiaTheme="majorEastAsia" w:cstheme="majorBidi"/>
      <w:color w:val="272727" w:themeColor="text1" w:themeTint="D8"/>
    </w:rPr>
  </w:style>
  <w:style w:type="paragraph" w:styleId="Tytu">
    <w:name w:val="Title"/>
    <w:basedOn w:val="Normalny"/>
    <w:next w:val="Normalny"/>
    <w:link w:val="TytuZnak"/>
    <w:uiPriority w:val="10"/>
    <w:qFormat/>
    <w:rsid w:val="00E37A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37A9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37A9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37A9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37A9A"/>
    <w:pPr>
      <w:spacing w:before="160"/>
      <w:jc w:val="center"/>
    </w:pPr>
    <w:rPr>
      <w:i/>
      <w:iCs/>
      <w:color w:val="404040" w:themeColor="text1" w:themeTint="BF"/>
    </w:rPr>
  </w:style>
  <w:style w:type="character" w:customStyle="1" w:styleId="CytatZnak">
    <w:name w:val="Cytat Znak"/>
    <w:basedOn w:val="Domylnaczcionkaakapitu"/>
    <w:link w:val="Cytat"/>
    <w:uiPriority w:val="29"/>
    <w:rsid w:val="00E37A9A"/>
    <w:rPr>
      <w:i/>
      <w:iCs/>
      <w:color w:val="404040" w:themeColor="text1" w:themeTint="BF"/>
    </w:rPr>
  </w:style>
  <w:style w:type="paragraph" w:styleId="Akapitzlist">
    <w:name w:val="List Paragraph"/>
    <w:basedOn w:val="Normalny"/>
    <w:uiPriority w:val="34"/>
    <w:qFormat/>
    <w:rsid w:val="00E37A9A"/>
    <w:pPr>
      <w:ind w:left="720"/>
      <w:contextualSpacing/>
    </w:pPr>
  </w:style>
  <w:style w:type="character" w:styleId="Wyrnienieintensywne">
    <w:name w:val="Intense Emphasis"/>
    <w:basedOn w:val="Domylnaczcionkaakapitu"/>
    <w:uiPriority w:val="21"/>
    <w:qFormat/>
    <w:rsid w:val="00E37A9A"/>
    <w:rPr>
      <w:i/>
      <w:iCs/>
      <w:color w:val="0F4761" w:themeColor="accent1" w:themeShade="BF"/>
    </w:rPr>
  </w:style>
  <w:style w:type="paragraph" w:styleId="Cytatintensywny">
    <w:name w:val="Intense Quote"/>
    <w:basedOn w:val="Normalny"/>
    <w:next w:val="Normalny"/>
    <w:link w:val="CytatintensywnyZnak"/>
    <w:uiPriority w:val="30"/>
    <w:qFormat/>
    <w:rsid w:val="00E37A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37A9A"/>
    <w:rPr>
      <w:i/>
      <w:iCs/>
      <w:color w:val="0F4761" w:themeColor="accent1" w:themeShade="BF"/>
    </w:rPr>
  </w:style>
  <w:style w:type="character" w:styleId="Odwoanieintensywne">
    <w:name w:val="Intense Reference"/>
    <w:basedOn w:val="Domylnaczcionkaakapitu"/>
    <w:uiPriority w:val="32"/>
    <w:qFormat/>
    <w:rsid w:val="00E37A9A"/>
    <w:rPr>
      <w:b/>
      <w:bCs/>
      <w:smallCaps/>
      <w:color w:val="0F4761" w:themeColor="accent1" w:themeShade="BF"/>
      <w:spacing w:val="5"/>
    </w:rPr>
  </w:style>
  <w:style w:type="character" w:styleId="Hipercze">
    <w:name w:val="Hyperlink"/>
    <w:basedOn w:val="Domylnaczcionkaakapitu"/>
    <w:uiPriority w:val="99"/>
    <w:unhideWhenUsed/>
    <w:rsid w:val="00E37A9A"/>
    <w:rPr>
      <w:color w:val="467886" w:themeColor="hyperlink"/>
      <w:u w:val="single"/>
    </w:rPr>
  </w:style>
  <w:style w:type="character" w:customStyle="1" w:styleId="Nierozpoznanawzmianka1">
    <w:name w:val="Nierozpoznana wzmianka1"/>
    <w:basedOn w:val="Domylnaczcionkaakapitu"/>
    <w:uiPriority w:val="99"/>
    <w:semiHidden/>
    <w:unhideWhenUsed/>
    <w:rsid w:val="00E37A9A"/>
    <w:rPr>
      <w:color w:val="605E5C"/>
      <w:shd w:val="clear" w:color="auto" w:fill="E1DFDD"/>
    </w:rPr>
  </w:style>
  <w:style w:type="character" w:styleId="Odwoaniedokomentarza">
    <w:name w:val="annotation reference"/>
    <w:basedOn w:val="Domylnaczcionkaakapitu"/>
    <w:uiPriority w:val="99"/>
    <w:semiHidden/>
    <w:unhideWhenUsed/>
    <w:rsid w:val="006717ED"/>
    <w:rPr>
      <w:sz w:val="16"/>
      <w:szCs w:val="16"/>
    </w:rPr>
  </w:style>
  <w:style w:type="paragraph" w:styleId="Tekstkomentarza">
    <w:name w:val="annotation text"/>
    <w:basedOn w:val="Normalny"/>
    <w:link w:val="TekstkomentarzaZnak"/>
    <w:uiPriority w:val="99"/>
    <w:semiHidden/>
    <w:unhideWhenUsed/>
    <w:rsid w:val="006717E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717ED"/>
    <w:rPr>
      <w:sz w:val="20"/>
      <w:szCs w:val="20"/>
    </w:rPr>
  </w:style>
  <w:style w:type="paragraph" w:styleId="Tematkomentarza">
    <w:name w:val="annotation subject"/>
    <w:basedOn w:val="Tekstkomentarza"/>
    <w:next w:val="Tekstkomentarza"/>
    <w:link w:val="TematkomentarzaZnak"/>
    <w:uiPriority w:val="99"/>
    <w:semiHidden/>
    <w:unhideWhenUsed/>
    <w:rsid w:val="006717ED"/>
    <w:rPr>
      <w:b/>
      <w:bCs/>
    </w:rPr>
  </w:style>
  <w:style w:type="character" w:customStyle="1" w:styleId="TematkomentarzaZnak">
    <w:name w:val="Temat komentarza Znak"/>
    <w:basedOn w:val="TekstkomentarzaZnak"/>
    <w:link w:val="Tematkomentarza"/>
    <w:uiPriority w:val="99"/>
    <w:semiHidden/>
    <w:rsid w:val="006717ED"/>
    <w:rPr>
      <w:b/>
      <w:bCs/>
      <w:sz w:val="20"/>
      <w:szCs w:val="20"/>
    </w:rPr>
  </w:style>
  <w:style w:type="paragraph" w:styleId="Tekstdymka">
    <w:name w:val="Balloon Text"/>
    <w:basedOn w:val="Normalny"/>
    <w:link w:val="TekstdymkaZnak"/>
    <w:uiPriority w:val="99"/>
    <w:semiHidden/>
    <w:unhideWhenUsed/>
    <w:rsid w:val="006717E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717ED"/>
    <w:rPr>
      <w:rFonts w:ascii="Tahoma" w:hAnsi="Tahoma" w:cs="Tahoma"/>
      <w:sz w:val="16"/>
      <w:szCs w:val="16"/>
    </w:rPr>
  </w:style>
  <w:style w:type="paragraph" w:styleId="Poprawka">
    <w:name w:val="Revision"/>
    <w:hidden/>
    <w:uiPriority w:val="99"/>
    <w:semiHidden/>
    <w:rsid w:val="007D6E16"/>
    <w:pPr>
      <w:spacing w:after="0" w:line="240" w:lineRule="auto"/>
    </w:pPr>
  </w:style>
  <w:style w:type="paragraph" w:styleId="NormalnyWeb">
    <w:name w:val="Normal (Web)"/>
    <w:basedOn w:val="Normalny"/>
    <w:uiPriority w:val="99"/>
    <w:semiHidden/>
    <w:unhideWhenUsed/>
    <w:rsid w:val="00D5123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047423">
      <w:bodyDiv w:val="1"/>
      <w:marLeft w:val="0"/>
      <w:marRight w:val="0"/>
      <w:marTop w:val="0"/>
      <w:marBottom w:val="0"/>
      <w:divBdr>
        <w:top w:val="none" w:sz="0" w:space="0" w:color="auto"/>
        <w:left w:val="none" w:sz="0" w:space="0" w:color="auto"/>
        <w:bottom w:val="none" w:sz="0" w:space="0" w:color="auto"/>
        <w:right w:val="none" w:sz="0" w:space="0" w:color="auto"/>
      </w:divBdr>
      <w:divsChild>
        <w:div w:id="158232497">
          <w:blockQuote w:val="1"/>
          <w:marLeft w:val="30"/>
          <w:marRight w:val="720"/>
          <w:marTop w:val="100"/>
          <w:marBottom w:val="100"/>
          <w:divBdr>
            <w:top w:val="single" w:sz="2" w:space="0" w:color="1E90FF"/>
            <w:left w:val="single" w:sz="12" w:space="9" w:color="0000FF"/>
            <w:bottom w:val="single" w:sz="2" w:space="0" w:color="1E90FF"/>
            <w:right w:val="single" w:sz="2" w:space="0" w:color="1E90FF"/>
          </w:divBdr>
          <w:divsChild>
            <w:div w:id="1534001866">
              <w:marLeft w:val="0"/>
              <w:marRight w:val="0"/>
              <w:marTop w:val="0"/>
              <w:marBottom w:val="0"/>
              <w:divBdr>
                <w:top w:val="single" w:sz="2" w:space="0" w:color="1E90FF"/>
                <w:left w:val="single" w:sz="2" w:space="0" w:color="1E90FF"/>
                <w:bottom w:val="single" w:sz="2" w:space="0" w:color="1E90FF"/>
                <w:right w:val="single" w:sz="2" w:space="0" w:color="1E90FF"/>
              </w:divBdr>
              <w:divsChild>
                <w:div w:id="698775005">
                  <w:blockQuote w:val="1"/>
                  <w:marLeft w:val="0"/>
                  <w:marRight w:val="0"/>
                  <w:marTop w:val="0"/>
                  <w:marBottom w:val="0"/>
                  <w:divBdr>
                    <w:top w:val="single" w:sz="2" w:space="0" w:color="32CD32"/>
                    <w:left w:val="single" w:sz="12" w:space="6" w:color="999999"/>
                    <w:bottom w:val="single" w:sz="2" w:space="0" w:color="32CD32"/>
                    <w:right w:val="single" w:sz="2" w:space="0" w:color="32CD32"/>
                  </w:divBdr>
                  <w:divsChild>
                    <w:div w:id="1820681798">
                      <w:marLeft w:val="0"/>
                      <w:marRight w:val="0"/>
                      <w:marTop w:val="0"/>
                      <w:marBottom w:val="0"/>
                      <w:divBdr>
                        <w:top w:val="single" w:sz="2" w:space="0" w:color="32CD32"/>
                        <w:left w:val="single" w:sz="2" w:space="0" w:color="32CD32"/>
                        <w:bottom w:val="single" w:sz="2" w:space="0" w:color="32CD32"/>
                        <w:right w:val="single" w:sz="2" w:space="0" w:color="32CD32"/>
                      </w:divBdr>
                      <w:divsChild>
                        <w:div w:id="1169831422">
                          <w:marLeft w:val="0"/>
                          <w:marRight w:val="0"/>
                          <w:marTop w:val="0"/>
                          <w:marBottom w:val="0"/>
                          <w:divBdr>
                            <w:top w:val="single" w:sz="2" w:space="0" w:color="32CD32"/>
                            <w:left w:val="single" w:sz="2" w:space="0" w:color="32CD32"/>
                            <w:bottom w:val="single" w:sz="2" w:space="0" w:color="32CD32"/>
                            <w:right w:val="single" w:sz="2" w:space="0" w:color="32CD32"/>
                          </w:divBdr>
                          <w:divsChild>
                            <w:div w:id="1815873765">
                              <w:marLeft w:val="0"/>
                              <w:marRight w:val="0"/>
                              <w:marTop w:val="0"/>
                              <w:marBottom w:val="0"/>
                              <w:divBdr>
                                <w:top w:val="single" w:sz="2" w:space="0" w:color="32CD32"/>
                                <w:left w:val="single" w:sz="2" w:space="0" w:color="32CD32"/>
                                <w:bottom w:val="single" w:sz="2" w:space="0" w:color="32CD32"/>
                                <w:right w:val="single" w:sz="2" w:space="0" w:color="32CD32"/>
                              </w:divBdr>
                            </w:div>
                          </w:divsChild>
                        </w:div>
                      </w:divsChild>
                    </w:div>
                  </w:divsChild>
                </w:div>
              </w:divsChild>
            </w:div>
          </w:divsChild>
        </w:div>
      </w:divsChild>
    </w:div>
    <w:div w:id="1085564954">
      <w:bodyDiv w:val="1"/>
      <w:marLeft w:val="0"/>
      <w:marRight w:val="0"/>
      <w:marTop w:val="0"/>
      <w:marBottom w:val="0"/>
      <w:divBdr>
        <w:top w:val="none" w:sz="0" w:space="0" w:color="auto"/>
        <w:left w:val="none" w:sz="0" w:space="0" w:color="auto"/>
        <w:bottom w:val="none" w:sz="0" w:space="0" w:color="auto"/>
        <w:right w:val="none" w:sz="0" w:space="0" w:color="auto"/>
      </w:divBdr>
    </w:div>
    <w:div w:id="1767993703">
      <w:bodyDiv w:val="1"/>
      <w:marLeft w:val="0"/>
      <w:marRight w:val="0"/>
      <w:marTop w:val="0"/>
      <w:marBottom w:val="0"/>
      <w:divBdr>
        <w:top w:val="none" w:sz="0" w:space="0" w:color="auto"/>
        <w:left w:val="none" w:sz="0" w:space="0" w:color="auto"/>
        <w:bottom w:val="none" w:sz="0" w:space="0" w:color="auto"/>
        <w:right w:val="none" w:sz="0" w:space="0" w:color="auto"/>
      </w:divBdr>
      <w:divsChild>
        <w:div w:id="1085034658">
          <w:blockQuote w:val="1"/>
          <w:marLeft w:val="30"/>
          <w:marRight w:val="720"/>
          <w:marTop w:val="100"/>
          <w:marBottom w:val="100"/>
          <w:divBdr>
            <w:top w:val="single" w:sz="2" w:space="0" w:color="1E90FF"/>
            <w:left w:val="single" w:sz="12" w:space="9" w:color="0000FF"/>
            <w:bottom w:val="single" w:sz="2" w:space="0" w:color="1E90FF"/>
            <w:right w:val="single" w:sz="2" w:space="0" w:color="1E90FF"/>
          </w:divBdr>
          <w:divsChild>
            <w:div w:id="1244219759">
              <w:marLeft w:val="0"/>
              <w:marRight w:val="0"/>
              <w:marTop w:val="0"/>
              <w:marBottom w:val="0"/>
              <w:divBdr>
                <w:top w:val="single" w:sz="2" w:space="0" w:color="1E90FF"/>
                <w:left w:val="single" w:sz="2" w:space="0" w:color="1E90FF"/>
                <w:bottom w:val="single" w:sz="2" w:space="0" w:color="1E90FF"/>
                <w:right w:val="single" w:sz="2" w:space="0" w:color="1E90FF"/>
              </w:divBdr>
              <w:divsChild>
                <w:div w:id="2146704014">
                  <w:blockQuote w:val="1"/>
                  <w:marLeft w:val="0"/>
                  <w:marRight w:val="0"/>
                  <w:marTop w:val="0"/>
                  <w:marBottom w:val="0"/>
                  <w:divBdr>
                    <w:top w:val="single" w:sz="2" w:space="0" w:color="32CD32"/>
                    <w:left w:val="single" w:sz="12" w:space="6" w:color="999999"/>
                    <w:bottom w:val="single" w:sz="2" w:space="0" w:color="32CD32"/>
                    <w:right w:val="single" w:sz="2" w:space="0" w:color="32CD32"/>
                  </w:divBdr>
                  <w:divsChild>
                    <w:div w:id="1661040235">
                      <w:marLeft w:val="0"/>
                      <w:marRight w:val="0"/>
                      <w:marTop w:val="0"/>
                      <w:marBottom w:val="0"/>
                      <w:divBdr>
                        <w:top w:val="single" w:sz="2" w:space="0" w:color="32CD32"/>
                        <w:left w:val="single" w:sz="2" w:space="0" w:color="32CD32"/>
                        <w:bottom w:val="single" w:sz="2" w:space="0" w:color="32CD32"/>
                        <w:right w:val="single" w:sz="2" w:space="0" w:color="32CD32"/>
                      </w:divBdr>
                      <w:divsChild>
                        <w:div w:id="1327398526">
                          <w:marLeft w:val="0"/>
                          <w:marRight w:val="0"/>
                          <w:marTop w:val="0"/>
                          <w:marBottom w:val="0"/>
                          <w:divBdr>
                            <w:top w:val="single" w:sz="2" w:space="0" w:color="32CD32"/>
                            <w:left w:val="single" w:sz="2" w:space="0" w:color="32CD32"/>
                            <w:bottom w:val="single" w:sz="2" w:space="0" w:color="32CD32"/>
                            <w:right w:val="single" w:sz="2" w:space="0" w:color="32CD32"/>
                          </w:divBdr>
                          <w:divsChild>
                            <w:div w:id="1062874954">
                              <w:marLeft w:val="0"/>
                              <w:marRight w:val="0"/>
                              <w:marTop w:val="0"/>
                              <w:marBottom w:val="0"/>
                              <w:divBdr>
                                <w:top w:val="single" w:sz="2" w:space="0" w:color="32CD32"/>
                                <w:left w:val="single" w:sz="2" w:space="0" w:color="32CD32"/>
                                <w:bottom w:val="single" w:sz="2" w:space="0" w:color="32CD32"/>
                                <w:right w:val="single" w:sz="2" w:space="0" w:color="32CD32"/>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718</Words>
  <Characters>4308</Characters>
  <Application>Microsoft Office Word</Application>
  <DocSecurity>0</DocSecurity>
  <Lines>35</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Damian Gocół</dc:creator>
  <cp:lastModifiedBy>Damian Gocół</cp:lastModifiedBy>
  <cp:revision>3</cp:revision>
  <dcterms:created xsi:type="dcterms:W3CDTF">2025-10-09T15:17:00Z</dcterms:created>
  <dcterms:modified xsi:type="dcterms:W3CDTF">2025-10-09T15:17:00Z</dcterms:modified>
</cp:coreProperties>
</file>