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5F790ADB" w:rsidR="00502EF9" w:rsidRDefault="00CF4F55" w:rsidP="003E0C23">
      <w:pPr>
        <w:spacing w:after="120" w:line="240" w:lineRule="auto"/>
        <w:ind w:right="28"/>
        <w:jc w:val="center"/>
        <w:rPr>
          <w:rFonts w:ascii="Verdana" w:eastAsia="Times New Roman" w:hAnsi="Verdana" w:cs="Arial"/>
          <w:b/>
          <w:color w:val="002060"/>
          <w:sz w:val="28"/>
          <w:szCs w:val="36"/>
          <w:lang w:val="en-GB"/>
        </w:rPr>
      </w:pPr>
      <w:r>
        <w:rPr>
          <w:noProof/>
          <w:lang w:val="en-US"/>
        </w:rPr>
        <w:drawing>
          <wp:anchor distT="0" distB="0" distL="114300" distR="114300" simplePos="0" relativeHeight="251658240" behindDoc="1" locked="1" layoutInCell="1" allowOverlap="0" wp14:anchorId="50BD65C2" wp14:editId="71213815">
            <wp:simplePos x="0" y="0"/>
            <wp:positionH relativeFrom="column">
              <wp:posOffset>238125</wp:posOffset>
            </wp:positionH>
            <wp:positionV relativeFrom="page">
              <wp:posOffset>247650</wp:posOffset>
            </wp:positionV>
            <wp:extent cx="856615" cy="816610"/>
            <wp:effectExtent l="0" t="0" r="635" b="2540"/>
            <wp:wrapNone/>
            <wp:docPr id="1" name="Picture 1" descr="C:\Users\ramona.onciu\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mona.onciu\AppData\Local\Microsoft\Windows\INetCache\Content.Word\downloa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6615" cy="816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D55C09" w14:textId="77777777" w:rsidR="00CF4F55" w:rsidRDefault="00CF4F55" w:rsidP="003E0C23">
      <w:pPr>
        <w:spacing w:after="120" w:line="240" w:lineRule="auto"/>
        <w:ind w:right="28"/>
        <w:jc w:val="center"/>
        <w:rPr>
          <w:rFonts w:ascii="Verdana" w:eastAsia="Times New Roman" w:hAnsi="Verdana" w:cs="Arial"/>
          <w:b/>
          <w:bCs/>
          <w:color w:val="002060"/>
          <w:sz w:val="28"/>
          <w:szCs w:val="28"/>
          <w:lang w:val="en-GB"/>
        </w:rPr>
      </w:pPr>
    </w:p>
    <w:p w14:paraId="440AFB76" w14:textId="227183AE"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6D2B01F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sidR="00E77BF8">
        <w:rPr>
          <w:rFonts w:ascii="Verdana" w:eastAsia="Times New Roman" w:hAnsi="Verdana" w:cs="Arial"/>
          <w:b/>
          <w:color w:val="002060"/>
          <w:sz w:val="28"/>
          <w:szCs w:val="36"/>
          <w:lang w:val="en-GB"/>
        </w:rPr>
        <w:t xml:space="preserve">Blended </w:t>
      </w:r>
      <w:r w:rsidR="003F42D8">
        <w:rPr>
          <w:rFonts w:ascii="Verdana" w:eastAsia="Times New Roman" w:hAnsi="Verdana" w:cs="Arial"/>
          <w:b/>
          <w:color w:val="002060"/>
          <w:sz w:val="28"/>
          <w:szCs w:val="36"/>
          <w:lang w:val="en-GB"/>
        </w:rPr>
        <w:t>Intensive Programs</w:t>
      </w:r>
    </w:p>
    <w:p w14:paraId="3D6674F6" w14:textId="4F38BD74" w:rsidR="009F4030" w:rsidRDefault="009F4030"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0632" w:type="dxa"/>
        <w:tblInd w:w="-5" w:type="dxa"/>
        <w:tblLook w:val="04A0" w:firstRow="1" w:lastRow="0" w:firstColumn="1" w:lastColumn="0" w:noHBand="0" w:noVBand="1"/>
      </w:tblPr>
      <w:tblGrid>
        <w:gridCol w:w="1229"/>
        <w:gridCol w:w="1570"/>
        <w:gridCol w:w="1417"/>
        <w:gridCol w:w="529"/>
        <w:gridCol w:w="1285"/>
        <w:gridCol w:w="1613"/>
        <w:gridCol w:w="664"/>
        <w:gridCol w:w="2325"/>
      </w:tblGrid>
      <w:tr w:rsidR="00E4761F" w14:paraId="59B67FEF" w14:textId="77777777" w:rsidTr="00CF4F55">
        <w:tc>
          <w:tcPr>
            <w:tcW w:w="1229"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0"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814"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77"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325"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CF4F55">
        <w:trPr>
          <w:trHeight w:val="652"/>
        </w:trPr>
        <w:tc>
          <w:tcPr>
            <w:tcW w:w="1229"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0"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814"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77"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325"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CF4F55">
        <w:tc>
          <w:tcPr>
            <w:tcW w:w="1229"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87"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814"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77"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325"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CF4F55">
        <w:trPr>
          <w:trHeight w:val="635"/>
        </w:trPr>
        <w:tc>
          <w:tcPr>
            <w:tcW w:w="1229"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87" w:type="dxa"/>
            <w:gridSpan w:val="2"/>
          </w:tcPr>
          <w:p w14:paraId="4B99056E" w14:textId="6C6BE3BE" w:rsidR="00E4761F" w:rsidRDefault="00FD25A7" w:rsidP="00E4761F">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bCs/>
                <w:color w:val="000000"/>
                <w:sz w:val="16"/>
                <w:szCs w:val="16"/>
                <w:lang w:val="en-GB" w:eastAsia="en-GB"/>
              </w:rPr>
              <w:t>(technical identifier, N/A)</w:t>
            </w:r>
          </w:p>
        </w:tc>
        <w:tc>
          <w:tcPr>
            <w:tcW w:w="1814"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77"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325"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CF4F55">
        <w:tc>
          <w:tcPr>
            <w:tcW w:w="1229"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0"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6"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85"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3"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89" w:type="dxa"/>
            <w:gridSpan w:val="2"/>
            <w:shd w:val="clear" w:color="auto" w:fill="D0CECE" w:themeFill="background2" w:themeFillShade="E6"/>
            <w:vAlign w:val="bottom"/>
          </w:tcPr>
          <w:p w14:paraId="0CBC0DCB" w14:textId="0E721776" w:rsidR="00E4761F" w:rsidRPr="002A00C3" w:rsidRDefault="003F42D8"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Erasmus </w:t>
            </w:r>
            <w:r w:rsidR="0045187D">
              <w:rPr>
                <w:rFonts w:ascii="Calibri" w:eastAsia="Times New Roman" w:hAnsi="Calibri" w:cs="Times New Roman"/>
                <w:b/>
                <w:bCs/>
                <w:color w:val="000000"/>
                <w:sz w:val="16"/>
                <w:szCs w:val="16"/>
                <w:lang w:val="en-GB" w:eastAsia="en-GB"/>
              </w:rPr>
              <w:t>Departmental</w:t>
            </w:r>
            <w:r>
              <w:rPr>
                <w:rFonts w:ascii="Calibri" w:eastAsia="Times New Roman" w:hAnsi="Calibri" w:cs="Times New Roman"/>
                <w:b/>
                <w:bCs/>
                <w:color w:val="000000"/>
                <w:sz w:val="16"/>
                <w:szCs w:val="16"/>
                <w:lang w:val="en-GB" w:eastAsia="en-GB"/>
              </w:rPr>
              <w:t xml:space="preserve"> Coordinator</w:t>
            </w:r>
          </w:p>
        </w:tc>
      </w:tr>
      <w:tr w:rsidR="00E4761F" w14:paraId="0FB78278" w14:textId="77777777" w:rsidTr="00CF4F55">
        <w:trPr>
          <w:trHeight w:val="660"/>
        </w:trPr>
        <w:tc>
          <w:tcPr>
            <w:tcW w:w="1229"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0"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6"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85"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3"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989"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CF4F55">
        <w:tc>
          <w:tcPr>
            <w:tcW w:w="1229"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0"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6"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85"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3"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89" w:type="dxa"/>
            <w:gridSpan w:val="2"/>
            <w:shd w:val="clear" w:color="auto" w:fill="D0CECE" w:themeFill="background2" w:themeFillShade="E6"/>
            <w:vAlign w:val="bottom"/>
          </w:tcPr>
          <w:p w14:paraId="1B56898F" w14:textId="6C8346AD"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r w:rsidR="003F42D8">
              <w:rPr>
                <w:rFonts w:ascii="Calibri" w:eastAsia="Times New Roman" w:hAnsi="Calibri" w:cs="Times New Roman"/>
                <w:b/>
                <w:bCs/>
                <w:color w:val="000000"/>
                <w:sz w:val="16"/>
                <w:szCs w:val="16"/>
                <w:lang w:val="en-GB" w:eastAsia="en-GB"/>
              </w:rPr>
              <w:t xml:space="preserve">/ Erasmus </w:t>
            </w:r>
            <w:r w:rsidR="001D7660">
              <w:rPr>
                <w:rFonts w:ascii="Calibri" w:eastAsia="Times New Roman" w:hAnsi="Calibri" w:cs="Times New Roman"/>
                <w:b/>
                <w:bCs/>
                <w:color w:val="000000"/>
                <w:sz w:val="16"/>
                <w:szCs w:val="16"/>
                <w:lang w:val="en-GB" w:eastAsia="en-GB"/>
              </w:rPr>
              <w:t xml:space="preserve">BIP </w:t>
            </w:r>
            <w:r w:rsidR="003F42D8">
              <w:rPr>
                <w:rFonts w:ascii="Calibri" w:eastAsia="Times New Roman" w:hAnsi="Calibri" w:cs="Times New Roman"/>
                <w:b/>
                <w:bCs/>
                <w:color w:val="000000"/>
                <w:sz w:val="16"/>
                <w:szCs w:val="16"/>
                <w:lang w:val="en-GB" w:eastAsia="en-GB"/>
              </w:rPr>
              <w:t>Coordinator</w:t>
            </w:r>
          </w:p>
        </w:tc>
      </w:tr>
      <w:tr w:rsidR="0088093F" w14:paraId="5997CC1D" w14:textId="77777777" w:rsidTr="00CF4F55">
        <w:trPr>
          <w:trHeight w:val="927"/>
        </w:trPr>
        <w:tc>
          <w:tcPr>
            <w:tcW w:w="1229" w:type="dxa"/>
            <w:vMerge/>
            <w:shd w:val="clear" w:color="auto" w:fill="D5DCE4" w:themeFill="text2" w:themeFillTint="33"/>
            <w:vAlign w:val="bottom"/>
          </w:tcPr>
          <w:p w14:paraId="110FFD37" w14:textId="77777777" w:rsidR="0088093F" w:rsidRPr="002A00C3" w:rsidRDefault="0088093F" w:rsidP="0088093F">
            <w:pPr>
              <w:spacing w:after="0" w:line="240" w:lineRule="auto"/>
              <w:rPr>
                <w:rFonts w:ascii="Calibri" w:eastAsia="Times New Roman" w:hAnsi="Calibri" w:cs="Times New Roman"/>
                <w:color w:val="000000"/>
                <w:lang w:val="en-GB" w:eastAsia="en-GB"/>
              </w:rPr>
            </w:pPr>
          </w:p>
        </w:tc>
        <w:tc>
          <w:tcPr>
            <w:tcW w:w="1570" w:type="dxa"/>
            <w:vAlign w:val="center"/>
          </w:tcPr>
          <w:p w14:paraId="6B699379" w14:textId="7B5ED782" w:rsidR="0088093F" w:rsidRPr="00CF4F55" w:rsidRDefault="00CF4F55" w:rsidP="0088093F">
            <w:pPr>
              <w:spacing w:after="120" w:line="240" w:lineRule="auto"/>
              <w:ind w:right="28"/>
              <w:jc w:val="center"/>
              <w:rPr>
                <w:rFonts w:ascii="Verdana" w:eastAsia="Times New Roman" w:hAnsi="Verdana" w:cs="Arial"/>
                <w:b/>
                <w:bCs/>
                <w:color w:val="002060"/>
                <w:sz w:val="16"/>
                <w:szCs w:val="20"/>
                <w:lang w:val="ro-RO"/>
              </w:rPr>
            </w:pPr>
            <w:r w:rsidRPr="00CF4F55">
              <w:rPr>
                <w:rFonts w:ascii="Verdana" w:eastAsia="Times New Roman" w:hAnsi="Verdana" w:cs="Arial"/>
                <w:b/>
                <w:bCs/>
                <w:color w:val="002060"/>
                <w:sz w:val="16"/>
                <w:szCs w:val="20"/>
                <w:lang w:val="ro-RO"/>
              </w:rPr>
              <w:t>Babeș Bolyai University</w:t>
            </w:r>
          </w:p>
        </w:tc>
        <w:tc>
          <w:tcPr>
            <w:tcW w:w="1946" w:type="dxa"/>
            <w:gridSpan w:val="2"/>
            <w:vAlign w:val="center"/>
          </w:tcPr>
          <w:p w14:paraId="3FE9F23F" w14:textId="699FF90B" w:rsidR="0088093F" w:rsidRPr="00CF4F55" w:rsidRDefault="00FC214C" w:rsidP="0088093F">
            <w:pPr>
              <w:spacing w:after="120" w:line="240" w:lineRule="auto"/>
              <w:ind w:right="28"/>
              <w:jc w:val="center"/>
              <w:rPr>
                <w:rFonts w:ascii="Verdana" w:eastAsia="Times New Roman" w:hAnsi="Verdana" w:cs="Arial"/>
                <w:b/>
                <w:bCs/>
                <w:color w:val="002060"/>
                <w:sz w:val="16"/>
                <w:szCs w:val="20"/>
                <w:lang w:val="en-GB"/>
              </w:rPr>
            </w:pPr>
            <w:r>
              <w:rPr>
                <w:rFonts w:ascii="Verdana" w:eastAsia="Times New Roman" w:hAnsi="Verdana" w:cs="Arial"/>
                <w:b/>
                <w:bCs/>
                <w:color w:val="002060"/>
                <w:sz w:val="16"/>
                <w:szCs w:val="20"/>
                <w:lang w:val="en-GB"/>
              </w:rPr>
              <w:t xml:space="preserve">Faculty of </w:t>
            </w:r>
            <w:r w:rsidR="008D7AAC" w:rsidRPr="008D7AAC">
              <w:rPr>
                <w:rFonts w:ascii="Verdana" w:eastAsia="Times New Roman" w:hAnsi="Verdana" w:cs="Arial"/>
                <w:b/>
                <w:bCs/>
                <w:color w:val="002060"/>
                <w:sz w:val="16"/>
                <w:szCs w:val="20"/>
                <w:lang w:val="en-GB"/>
              </w:rPr>
              <w:t>Political, Administrative and Communication Sciences</w:t>
            </w:r>
          </w:p>
        </w:tc>
        <w:tc>
          <w:tcPr>
            <w:tcW w:w="1285" w:type="dxa"/>
            <w:vAlign w:val="center"/>
          </w:tcPr>
          <w:p w14:paraId="1F72F646" w14:textId="62C7F188" w:rsidR="0088093F" w:rsidRPr="00CF4F55" w:rsidRDefault="00CF4F55" w:rsidP="0088093F">
            <w:pPr>
              <w:spacing w:after="120" w:line="240" w:lineRule="auto"/>
              <w:ind w:right="28"/>
              <w:jc w:val="center"/>
              <w:rPr>
                <w:rFonts w:ascii="Verdana" w:eastAsia="Times New Roman" w:hAnsi="Verdana" w:cs="Arial"/>
                <w:b/>
                <w:bCs/>
                <w:color w:val="002060"/>
                <w:sz w:val="16"/>
                <w:szCs w:val="20"/>
                <w:lang w:val="en-GB"/>
              </w:rPr>
            </w:pPr>
            <w:r w:rsidRPr="00CF4F55">
              <w:rPr>
                <w:rFonts w:ascii="Verdana" w:eastAsia="Times New Roman" w:hAnsi="Verdana" w:cs="Arial"/>
                <w:b/>
                <w:bCs/>
                <w:color w:val="002060"/>
                <w:sz w:val="16"/>
                <w:szCs w:val="20"/>
                <w:lang w:val="en-GB"/>
              </w:rPr>
              <w:t>CLUJNAP01</w:t>
            </w:r>
          </w:p>
        </w:tc>
        <w:tc>
          <w:tcPr>
            <w:tcW w:w="1613" w:type="dxa"/>
            <w:vAlign w:val="center"/>
          </w:tcPr>
          <w:p w14:paraId="08CE6F91" w14:textId="613E1A43" w:rsidR="0088093F" w:rsidRPr="00CF4F55" w:rsidRDefault="00CF4F55" w:rsidP="0088093F">
            <w:pPr>
              <w:spacing w:after="120" w:line="240" w:lineRule="auto"/>
              <w:ind w:right="28"/>
              <w:jc w:val="center"/>
              <w:rPr>
                <w:rFonts w:ascii="Verdana" w:eastAsia="Times New Roman" w:hAnsi="Verdana" w:cs="Arial"/>
                <w:b/>
                <w:bCs/>
                <w:color w:val="002060"/>
                <w:sz w:val="16"/>
                <w:szCs w:val="20"/>
                <w:lang w:val="es-ES"/>
              </w:rPr>
            </w:pPr>
            <w:r w:rsidRPr="00CF4F55">
              <w:rPr>
                <w:rFonts w:ascii="Verdana" w:eastAsia="Times New Roman" w:hAnsi="Verdana" w:cs="Arial"/>
                <w:b/>
                <w:bCs/>
                <w:color w:val="002060"/>
                <w:sz w:val="16"/>
                <w:szCs w:val="20"/>
                <w:lang w:val="es-ES"/>
              </w:rPr>
              <w:t>RO</w:t>
            </w:r>
          </w:p>
        </w:tc>
        <w:tc>
          <w:tcPr>
            <w:tcW w:w="2989" w:type="dxa"/>
            <w:gridSpan w:val="2"/>
            <w:vAlign w:val="center"/>
          </w:tcPr>
          <w:p w14:paraId="5E2754A2" w14:textId="77777777" w:rsidR="00FC214C" w:rsidRPr="001D7660" w:rsidRDefault="001D7660" w:rsidP="00DD7E53">
            <w:pPr>
              <w:spacing w:after="120" w:line="240" w:lineRule="auto"/>
              <w:ind w:right="28"/>
              <w:jc w:val="center"/>
              <w:rPr>
                <w:rFonts w:ascii="Verdana" w:eastAsia="Times New Roman" w:hAnsi="Verdana" w:cs="Arial"/>
                <w:b/>
                <w:color w:val="002060"/>
                <w:sz w:val="16"/>
                <w:szCs w:val="20"/>
                <w:lang w:val="ro-RO"/>
              </w:rPr>
            </w:pPr>
            <w:r w:rsidRPr="001D7660">
              <w:rPr>
                <w:rFonts w:ascii="Verdana" w:eastAsia="Times New Roman" w:hAnsi="Verdana" w:cs="Arial"/>
                <w:b/>
                <w:color w:val="002060"/>
                <w:sz w:val="16"/>
                <w:szCs w:val="20"/>
                <w:lang w:val="ro-RO"/>
              </w:rPr>
              <w:t>Carmen Țâgșorean</w:t>
            </w:r>
          </w:p>
          <w:p w14:paraId="61CDCEAD" w14:textId="13975C23" w:rsidR="001D7660" w:rsidRPr="00FC214C" w:rsidRDefault="001D7660" w:rsidP="00DD7E53">
            <w:pPr>
              <w:spacing w:after="120" w:line="240" w:lineRule="auto"/>
              <w:ind w:right="28"/>
              <w:jc w:val="center"/>
              <w:rPr>
                <w:rFonts w:ascii="Verdana" w:eastAsia="Times New Roman" w:hAnsi="Verdana" w:cs="Arial"/>
                <w:bCs/>
                <w:sz w:val="16"/>
                <w:szCs w:val="20"/>
                <w:lang w:val="ro-RO"/>
              </w:rPr>
            </w:pPr>
            <w:r w:rsidRPr="001D7660">
              <w:rPr>
                <w:rFonts w:ascii="Verdana" w:eastAsia="Times New Roman" w:hAnsi="Verdana" w:cs="Arial"/>
                <w:b/>
                <w:color w:val="002060"/>
                <w:sz w:val="16"/>
                <w:szCs w:val="20"/>
                <w:lang w:val="ro-RO"/>
              </w:rPr>
              <w:t>carmen.tagsorean@ubbcluj.ro</w:t>
            </w:r>
          </w:p>
        </w:tc>
      </w:tr>
      <w:tr w:rsidR="009B606A" w:rsidRPr="00BC0F4E" w14:paraId="4F0883A7" w14:textId="77777777" w:rsidTr="00CF4F55">
        <w:trPr>
          <w:trHeight w:val="1274"/>
        </w:trPr>
        <w:tc>
          <w:tcPr>
            <w:tcW w:w="10632" w:type="dxa"/>
            <w:gridSpan w:val="8"/>
            <w:shd w:val="clear" w:color="auto" w:fill="D5DCE4" w:themeFill="text2" w:themeFillTint="33"/>
            <w:vAlign w:val="bottom"/>
          </w:tcPr>
          <w:p w14:paraId="63C9C7F2" w14:textId="7C15D76C"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881778">
              <w:rPr>
                <w:rFonts w:ascii="Calibri" w:eastAsia="Times New Roman" w:hAnsi="Calibri" w:cs="Times New Roman"/>
                <w:bCs/>
                <w:color w:val="000000"/>
                <w:sz w:val="16"/>
                <w:szCs w:val="16"/>
                <w:lang w:val="en-GB" w:eastAsia="en-GB"/>
              </w:rPr>
              <w:t>English</w:t>
            </w:r>
            <w:r w:rsidR="007D47AF" w:rsidRPr="007D47AF">
              <w:rPr>
                <w:rFonts w:ascii="Calibri" w:eastAsia="Times New Roman" w:hAnsi="Calibri" w:cs="Times New Roman"/>
                <w:bCs/>
                <w:color w:val="000000"/>
                <w:sz w:val="16"/>
                <w:szCs w:val="16"/>
                <w:lang w:val="en-GB" w:eastAsia="en-GB"/>
              </w:rPr>
              <w:t xml:space="preserve">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881778">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BC0F4E" w:rsidRDefault="008667EB" w:rsidP="003E0C23">
      <w:pPr>
        <w:spacing w:after="120" w:line="240" w:lineRule="auto"/>
        <w:ind w:right="28"/>
        <w:jc w:val="center"/>
        <w:rPr>
          <w:rFonts w:ascii="Verdana" w:eastAsia="Times New Roman" w:hAnsi="Verdana" w:cs="Arial"/>
          <w:b/>
          <w:color w:val="002060"/>
          <w:sz w:val="28"/>
          <w:szCs w:val="36"/>
          <w:lang w:val="en-US"/>
        </w:rPr>
      </w:pPr>
    </w:p>
    <w:p w14:paraId="41E1F7BF" w14:textId="77777777" w:rsidR="009F4030" w:rsidRDefault="009F4030" w:rsidP="00F809EB">
      <w:pPr>
        <w:spacing w:after="120" w:line="240" w:lineRule="auto"/>
        <w:ind w:right="28"/>
        <w:jc w:val="center"/>
        <w:rPr>
          <w:rFonts w:ascii="Verdana" w:eastAsia="Times New Roman" w:hAnsi="Verdana" w:cs="Arial"/>
          <w:b/>
          <w:color w:val="002060"/>
          <w:sz w:val="28"/>
          <w:szCs w:val="36"/>
          <w:lang w:val="en-GB"/>
        </w:rPr>
      </w:pPr>
    </w:p>
    <w:p w14:paraId="33D8BE58" w14:textId="1EA1D7D6"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0632" w:type="dxa"/>
        <w:tblInd w:w="-5" w:type="dxa"/>
        <w:tblLook w:val="04A0" w:firstRow="1" w:lastRow="0" w:firstColumn="1" w:lastColumn="0" w:noHBand="0" w:noVBand="1"/>
      </w:tblPr>
      <w:tblGrid>
        <w:gridCol w:w="6067"/>
        <w:gridCol w:w="4565"/>
      </w:tblGrid>
      <w:tr w:rsidR="009A1854" w:rsidRPr="00BC0F4E" w14:paraId="0DB2A813" w14:textId="77777777" w:rsidTr="00CF4F55">
        <w:tc>
          <w:tcPr>
            <w:tcW w:w="6067"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565"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BC0F4E" w14:paraId="0B384815" w14:textId="77777777" w:rsidTr="00CF4F55">
        <w:trPr>
          <w:trHeight w:val="1173"/>
        </w:trPr>
        <w:tc>
          <w:tcPr>
            <w:tcW w:w="6067"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58EA4BE0" w14:textId="465150F6" w:rsidR="009A1854" w:rsidRPr="003F6C95" w:rsidRDefault="009A1854" w:rsidP="003F6C9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1"/>
                  <w14:checkedState w14:val="2612" w14:font="MS Gothic"/>
                  <w14:uncheckedState w14:val="2610" w14:font="MS Gothic"/>
                </w14:checkbox>
              </w:sdtPr>
              <w:sdtEndPr/>
              <w:sdtContent>
                <w:r w:rsidR="003F6C95">
                  <w:rPr>
                    <w:rFonts w:ascii="MS Gothic" w:eastAsia="MS Gothic" w:hAnsi="MS Gothic" w:cs="Times New Roman" w:hint="eastAsia"/>
                    <w:iCs/>
                    <w:color w:val="000000"/>
                    <w:sz w:val="12"/>
                    <w:szCs w:val="16"/>
                    <w:lang w:val="en-GB" w:eastAsia="en-GB"/>
                  </w:rPr>
                  <w:t>☒</w:t>
                </w:r>
              </w:sdtContent>
            </w:sdt>
          </w:p>
        </w:tc>
        <w:tc>
          <w:tcPr>
            <w:tcW w:w="4565" w:type="dxa"/>
          </w:tcPr>
          <w:p w14:paraId="340E3A01" w14:textId="77777777" w:rsidR="002071D6" w:rsidRDefault="002071D6" w:rsidP="002071D6">
            <w:pPr>
              <w:spacing w:after="120" w:line="360" w:lineRule="auto"/>
              <w:ind w:right="28"/>
              <w:rPr>
                <w:rFonts w:ascii="Calibri" w:eastAsia="Times New Roman" w:hAnsi="Calibri" w:cs="Times New Roman"/>
                <w:bCs/>
                <w:iCs/>
                <w:sz w:val="16"/>
                <w:szCs w:val="16"/>
                <w:lang w:val="en-GB" w:eastAsia="en-GB"/>
              </w:rPr>
            </w:pPr>
          </w:p>
          <w:p w14:paraId="0B69F311" w14:textId="550B782D" w:rsidR="002071D6" w:rsidRPr="00FE4EBA" w:rsidRDefault="002071D6" w:rsidP="002071D6">
            <w:pPr>
              <w:spacing w:after="120" w:line="360" w:lineRule="auto"/>
              <w:ind w:right="28"/>
              <w:rPr>
                <w:rFonts w:ascii="Calibri" w:eastAsia="Times New Roman" w:hAnsi="Calibri" w:cs="Times New Roman"/>
                <w:bCs/>
                <w:iCs/>
                <w:sz w:val="16"/>
                <w:szCs w:val="16"/>
                <w:lang w:val="en-GB" w:eastAsia="en-GB"/>
              </w:rPr>
            </w:pPr>
            <w:r w:rsidRPr="00FE4EBA">
              <w:rPr>
                <w:rFonts w:ascii="Calibri" w:eastAsia="Times New Roman" w:hAnsi="Calibri" w:cs="Times New Roman"/>
                <w:bCs/>
                <w:iCs/>
                <w:sz w:val="16"/>
                <w:szCs w:val="16"/>
                <w:lang w:val="en-GB" w:eastAsia="en-GB"/>
              </w:rPr>
              <w:t>Planned period for the</w:t>
            </w:r>
            <w:r>
              <w:rPr>
                <w:rFonts w:ascii="Calibri" w:eastAsia="Times New Roman" w:hAnsi="Calibri" w:cs="Times New Roman"/>
                <w:bCs/>
                <w:iCs/>
                <w:sz w:val="16"/>
                <w:szCs w:val="16"/>
                <w:lang w:val="en-GB" w:eastAsia="en-GB"/>
              </w:rPr>
              <w:t xml:space="preserve"> </w:t>
            </w:r>
            <w:r>
              <w:rPr>
                <w:rFonts w:ascii="Calibri" w:eastAsia="Times New Roman" w:hAnsi="Calibri" w:cs="Times New Roman"/>
                <w:bCs/>
                <w:iCs/>
                <w:color w:val="000000"/>
                <w:sz w:val="16"/>
                <w:szCs w:val="16"/>
                <w:lang w:val="en-GB" w:eastAsia="en-GB"/>
              </w:rPr>
              <w:t>physical</w:t>
            </w:r>
            <w:r w:rsidRPr="00FE4EBA">
              <w:rPr>
                <w:rFonts w:ascii="Calibri" w:eastAsia="Times New Roman" w:hAnsi="Calibri" w:cs="Times New Roman"/>
                <w:bCs/>
                <w:iCs/>
                <w:sz w:val="16"/>
                <w:szCs w:val="16"/>
                <w:lang w:val="en-GB" w:eastAsia="en-GB"/>
              </w:rPr>
              <w:t xml:space="preserve"> mobility:</w:t>
            </w:r>
          </w:p>
          <w:p w14:paraId="26F9B7C3" w14:textId="0278A123" w:rsidR="002071D6" w:rsidRDefault="004C6956" w:rsidP="00CD778B">
            <w:pPr>
              <w:pStyle w:val="ListParagraph"/>
              <w:numPr>
                <w:ilvl w:val="0"/>
                <w:numId w:val="3"/>
              </w:numPr>
              <w:spacing w:before="120" w:after="120" w:line="360" w:lineRule="auto"/>
              <w:ind w:right="28"/>
              <w:rPr>
                <w:rFonts w:ascii="Calibri" w:eastAsia="Times New Roman" w:hAnsi="Calibri" w:cs="Times New Roman"/>
                <w:bCs/>
                <w:iCs/>
                <w:sz w:val="16"/>
                <w:szCs w:val="16"/>
                <w:lang w:val="en-GB" w:eastAsia="en-GB"/>
              </w:rPr>
            </w:pPr>
            <w:r>
              <w:rPr>
                <w:rFonts w:ascii="Calibri" w:eastAsia="Times New Roman" w:hAnsi="Calibri" w:cs="Times New Roman"/>
                <w:bCs/>
                <w:iCs/>
                <w:sz w:val="16"/>
                <w:szCs w:val="16"/>
                <w:lang w:val="en-GB" w:eastAsia="en-GB"/>
              </w:rPr>
              <w:t>20</w:t>
            </w:r>
            <w:r w:rsidR="002071D6" w:rsidRPr="002071D6">
              <w:rPr>
                <w:rFonts w:ascii="Calibri" w:eastAsia="Times New Roman" w:hAnsi="Calibri" w:cs="Times New Roman"/>
                <w:bCs/>
                <w:iCs/>
                <w:sz w:val="16"/>
                <w:szCs w:val="16"/>
                <w:lang w:val="en-GB" w:eastAsia="en-GB"/>
              </w:rPr>
              <w:t>/04/202</w:t>
            </w:r>
            <w:r>
              <w:rPr>
                <w:rFonts w:ascii="Calibri" w:eastAsia="Times New Roman" w:hAnsi="Calibri" w:cs="Times New Roman"/>
                <w:bCs/>
                <w:iCs/>
                <w:sz w:val="16"/>
                <w:szCs w:val="16"/>
                <w:lang w:val="en-GB" w:eastAsia="en-GB"/>
              </w:rPr>
              <w:t>6</w:t>
            </w:r>
          </w:p>
          <w:p w14:paraId="469C9B92" w14:textId="6906B133" w:rsidR="002071D6" w:rsidRPr="002071D6" w:rsidRDefault="004C6956" w:rsidP="00CD778B">
            <w:pPr>
              <w:pStyle w:val="ListParagraph"/>
              <w:numPr>
                <w:ilvl w:val="0"/>
                <w:numId w:val="3"/>
              </w:numPr>
              <w:spacing w:before="120" w:after="120" w:line="360" w:lineRule="auto"/>
              <w:ind w:right="28"/>
              <w:rPr>
                <w:rFonts w:ascii="Calibri" w:eastAsia="Times New Roman" w:hAnsi="Calibri" w:cs="Times New Roman"/>
                <w:bCs/>
                <w:iCs/>
                <w:sz w:val="16"/>
                <w:szCs w:val="16"/>
                <w:lang w:val="en-GB" w:eastAsia="en-GB"/>
              </w:rPr>
            </w:pPr>
            <w:r>
              <w:rPr>
                <w:rFonts w:ascii="Calibri" w:eastAsia="Times New Roman" w:hAnsi="Calibri" w:cs="Times New Roman"/>
                <w:bCs/>
                <w:iCs/>
                <w:sz w:val="16"/>
                <w:szCs w:val="16"/>
                <w:lang w:val="en-GB" w:eastAsia="en-GB"/>
              </w:rPr>
              <w:t>24</w:t>
            </w:r>
            <w:r w:rsidR="002071D6" w:rsidRPr="002071D6">
              <w:rPr>
                <w:rFonts w:ascii="Calibri" w:eastAsia="Times New Roman" w:hAnsi="Calibri" w:cs="Times New Roman"/>
                <w:bCs/>
                <w:iCs/>
                <w:sz w:val="16"/>
                <w:szCs w:val="16"/>
                <w:lang w:val="en-GB" w:eastAsia="en-GB"/>
              </w:rPr>
              <w:t>/04/202</w:t>
            </w:r>
            <w:r>
              <w:rPr>
                <w:rFonts w:ascii="Calibri" w:eastAsia="Times New Roman" w:hAnsi="Calibri" w:cs="Times New Roman"/>
                <w:bCs/>
                <w:iCs/>
                <w:sz w:val="16"/>
                <w:szCs w:val="16"/>
                <w:lang w:val="en-GB" w:eastAsia="en-GB"/>
              </w:rPr>
              <w:t>6</w:t>
            </w:r>
          </w:p>
          <w:p w14:paraId="018ABB1F" w14:textId="6D789943" w:rsidR="00236998" w:rsidRDefault="009A1854" w:rsidP="002071D6">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2071D6" w:rsidRPr="00FE4EBA">
              <w:rPr>
                <w:rFonts w:ascii="Calibri" w:eastAsia="Times New Roman" w:hAnsi="Calibri" w:cs="Times New Roman"/>
                <w:bCs/>
                <w:iCs/>
                <w:sz w:val="16"/>
                <w:szCs w:val="16"/>
                <w:lang w:val="en-GB" w:eastAsia="en-GB"/>
              </w:rPr>
              <w:t xml:space="preserve">virtual </w:t>
            </w:r>
            <w:r w:rsidRPr="009A1854">
              <w:rPr>
                <w:rFonts w:ascii="Calibri" w:eastAsia="Times New Roman" w:hAnsi="Calibri" w:cs="Times New Roman"/>
                <w:bCs/>
                <w:iCs/>
                <w:color w:val="000000"/>
                <w:sz w:val="16"/>
                <w:szCs w:val="16"/>
                <w:lang w:val="en-GB" w:eastAsia="en-GB"/>
              </w:rPr>
              <w:t>mobility:</w:t>
            </w:r>
            <w:bookmarkStart w:id="0" w:name="_GoBack"/>
            <w:bookmarkEnd w:id="0"/>
          </w:p>
          <w:p w14:paraId="2B7F9156" w14:textId="74848BEB" w:rsidR="009A1854" w:rsidRPr="00FE4EBA" w:rsidRDefault="009A1854" w:rsidP="00186A7E">
            <w:pPr>
              <w:pStyle w:val="ListParagraph"/>
              <w:numPr>
                <w:ilvl w:val="0"/>
                <w:numId w:val="3"/>
              </w:numPr>
              <w:spacing w:before="120" w:after="120"/>
              <w:ind w:right="28"/>
              <w:rPr>
                <w:rFonts w:ascii="Calibri" w:eastAsia="Times New Roman" w:hAnsi="Calibri" w:cs="Times New Roman"/>
                <w:bCs/>
                <w:iCs/>
                <w:sz w:val="16"/>
                <w:szCs w:val="16"/>
                <w:lang w:val="en-GB" w:eastAsia="en-GB"/>
              </w:rPr>
            </w:pPr>
            <w:r w:rsidRPr="00FE4EBA">
              <w:rPr>
                <w:rFonts w:ascii="Calibri" w:eastAsia="Times New Roman" w:hAnsi="Calibri" w:cs="Times New Roman"/>
                <w:bCs/>
                <w:iCs/>
                <w:sz w:val="16"/>
                <w:szCs w:val="16"/>
                <w:lang w:val="en-GB" w:eastAsia="en-GB"/>
              </w:rPr>
              <w:t xml:space="preserve">from </w:t>
            </w:r>
            <w:r w:rsidR="005B7C66">
              <w:rPr>
                <w:rFonts w:ascii="Calibri" w:eastAsia="Times New Roman" w:hAnsi="Calibri" w:cs="Times New Roman"/>
                <w:bCs/>
                <w:iCs/>
                <w:sz w:val="16"/>
                <w:szCs w:val="16"/>
                <w:lang w:val="en-GB" w:eastAsia="en-GB"/>
              </w:rPr>
              <w:t>01</w:t>
            </w:r>
            <w:r w:rsidR="00FE4EBA" w:rsidRPr="00FE4EBA">
              <w:rPr>
                <w:rFonts w:ascii="Calibri" w:eastAsia="Times New Roman" w:hAnsi="Calibri" w:cs="Times New Roman"/>
                <w:bCs/>
                <w:iCs/>
                <w:sz w:val="16"/>
                <w:szCs w:val="16"/>
                <w:lang w:val="en-GB" w:eastAsia="en-GB"/>
              </w:rPr>
              <w:t>/0</w:t>
            </w:r>
            <w:r w:rsidR="005B7C66">
              <w:rPr>
                <w:rFonts w:ascii="Calibri" w:eastAsia="Times New Roman" w:hAnsi="Calibri" w:cs="Times New Roman"/>
                <w:bCs/>
                <w:iCs/>
                <w:sz w:val="16"/>
                <w:szCs w:val="16"/>
                <w:lang w:val="en-GB" w:eastAsia="en-GB"/>
              </w:rPr>
              <w:t>4</w:t>
            </w:r>
            <w:r w:rsidR="00FE4EBA" w:rsidRPr="00FE4EBA">
              <w:rPr>
                <w:rFonts w:ascii="Calibri" w:eastAsia="Times New Roman" w:hAnsi="Calibri" w:cs="Times New Roman"/>
                <w:bCs/>
                <w:iCs/>
                <w:sz w:val="16"/>
                <w:szCs w:val="16"/>
                <w:lang w:val="en-GB" w:eastAsia="en-GB"/>
              </w:rPr>
              <w:t>/202</w:t>
            </w:r>
            <w:r w:rsidR="004C6956">
              <w:rPr>
                <w:rFonts w:ascii="Calibri" w:eastAsia="Times New Roman" w:hAnsi="Calibri" w:cs="Times New Roman"/>
                <w:bCs/>
                <w:iCs/>
                <w:sz w:val="16"/>
                <w:szCs w:val="16"/>
                <w:lang w:val="en-GB" w:eastAsia="en-GB"/>
              </w:rPr>
              <w:t>6</w:t>
            </w:r>
          </w:p>
          <w:p w14:paraId="7EB17C22" w14:textId="2D75CEB0" w:rsidR="009A1854" w:rsidRPr="00FE4EBA" w:rsidRDefault="009A1854" w:rsidP="00186A7E">
            <w:pPr>
              <w:pStyle w:val="ListParagraph"/>
              <w:numPr>
                <w:ilvl w:val="0"/>
                <w:numId w:val="3"/>
              </w:numPr>
              <w:spacing w:after="120"/>
              <w:ind w:right="28"/>
              <w:rPr>
                <w:rFonts w:ascii="Calibri" w:eastAsia="Times New Roman" w:hAnsi="Calibri" w:cs="Times New Roman"/>
                <w:bCs/>
                <w:iCs/>
                <w:sz w:val="16"/>
                <w:szCs w:val="16"/>
                <w:lang w:val="en-GB" w:eastAsia="en-GB"/>
              </w:rPr>
            </w:pPr>
            <w:r w:rsidRPr="00FE4EBA">
              <w:rPr>
                <w:rFonts w:ascii="Calibri" w:eastAsia="Times New Roman" w:hAnsi="Calibri" w:cs="Times New Roman"/>
                <w:bCs/>
                <w:iCs/>
                <w:sz w:val="16"/>
                <w:szCs w:val="16"/>
                <w:lang w:val="en-GB" w:eastAsia="en-GB"/>
              </w:rPr>
              <w:t xml:space="preserve">to </w:t>
            </w:r>
            <w:r w:rsidR="005B7C66">
              <w:rPr>
                <w:rFonts w:ascii="Calibri" w:eastAsia="Times New Roman" w:hAnsi="Calibri" w:cs="Times New Roman"/>
                <w:bCs/>
                <w:iCs/>
                <w:sz w:val="16"/>
                <w:szCs w:val="16"/>
                <w:lang w:val="en-GB" w:eastAsia="en-GB"/>
              </w:rPr>
              <w:t>02</w:t>
            </w:r>
            <w:r w:rsidR="00FE4EBA" w:rsidRPr="00FE4EBA">
              <w:rPr>
                <w:rFonts w:ascii="Calibri" w:eastAsia="Times New Roman" w:hAnsi="Calibri" w:cs="Times New Roman"/>
                <w:bCs/>
                <w:iCs/>
                <w:sz w:val="16"/>
                <w:szCs w:val="16"/>
                <w:lang w:val="en-GB" w:eastAsia="en-GB"/>
              </w:rPr>
              <w:t>/0</w:t>
            </w:r>
            <w:r w:rsidR="005B7C66">
              <w:rPr>
                <w:rFonts w:ascii="Calibri" w:eastAsia="Times New Roman" w:hAnsi="Calibri" w:cs="Times New Roman"/>
                <w:bCs/>
                <w:iCs/>
                <w:sz w:val="16"/>
                <w:szCs w:val="16"/>
                <w:lang w:val="en-GB" w:eastAsia="en-GB"/>
              </w:rPr>
              <w:t>4</w:t>
            </w:r>
            <w:r w:rsidR="00FE4EBA" w:rsidRPr="00FE4EBA">
              <w:rPr>
                <w:rFonts w:ascii="Calibri" w:eastAsia="Times New Roman" w:hAnsi="Calibri" w:cs="Times New Roman"/>
                <w:bCs/>
                <w:iCs/>
                <w:sz w:val="16"/>
                <w:szCs w:val="16"/>
                <w:lang w:val="en-GB" w:eastAsia="en-GB"/>
              </w:rPr>
              <w:t>/202</w:t>
            </w:r>
            <w:r w:rsidR="004C6956">
              <w:rPr>
                <w:rFonts w:ascii="Calibri" w:eastAsia="Times New Roman" w:hAnsi="Calibri" w:cs="Times New Roman"/>
                <w:bCs/>
                <w:iCs/>
                <w:sz w:val="16"/>
                <w:szCs w:val="16"/>
                <w:lang w:val="en-GB" w:eastAsia="en-GB"/>
              </w:rPr>
              <w:t>6</w:t>
            </w:r>
          </w:p>
          <w:p w14:paraId="420D2E75" w14:textId="2491E0CE" w:rsidR="00E77BF8" w:rsidRPr="00186A7E" w:rsidRDefault="00E77BF8" w:rsidP="002071D6">
            <w:pPr>
              <w:pStyle w:val="ListParagraph"/>
              <w:spacing w:after="120"/>
              <w:ind w:right="28"/>
              <w:rPr>
                <w:rFonts w:ascii="Calibri" w:eastAsia="Times New Roman" w:hAnsi="Calibri" w:cs="Times New Roman"/>
                <w:bCs/>
                <w:iCs/>
                <w:color w:val="000000"/>
                <w:sz w:val="16"/>
                <w:szCs w:val="16"/>
                <w:lang w:val="en-GB" w:eastAsia="en-GB"/>
              </w:rPr>
            </w:pPr>
          </w:p>
        </w:tc>
      </w:tr>
    </w:tbl>
    <w:p w14:paraId="6B22ED76" w14:textId="77777777" w:rsidR="006A072C" w:rsidRDefault="006A072C" w:rsidP="00502EF9">
      <w:pPr>
        <w:spacing w:after="120" w:line="240" w:lineRule="auto"/>
        <w:ind w:right="28"/>
        <w:jc w:val="center"/>
        <w:rPr>
          <w:rFonts w:ascii="Verdana" w:eastAsia="Times New Roman" w:hAnsi="Verdana" w:cs="Arial"/>
          <w:b/>
          <w:color w:val="002060"/>
          <w:sz w:val="28"/>
          <w:szCs w:val="36"/>
          <w:lang w:val="en-GB"/>
        </w:rPr>
      </w:pPr>
    </w:p>
    <w:p w14:paraId="5D29743D" w14:textId="4E75EB1E" w:rsidR="006A072C" w:rsidRDefault="006A072C" w:rsidP="00502EF9">
      <w:pPr>
        <w:spacing w:after="120" w:line="240" w:lineRule="auto"/>
        <w:ind w:right="28"/>
        <w:jc w:val="center"/>
        <w:rPr>
          <w:rFonts w:ascii="Verdana" w:eastAsia="Times New Roman" w:hAnsi="Verdana" w:cs="Arial"/>
          <w:b/>
          <w:color w:val="002060"/>
          <w:sz w:val="28"/>
          <w:szCs w:val="36"/>
          <w:lang w:val="en-GB"/>
        </w:rPr>
      </w:pPr>
    </w:p>
    <w:p w14:paraId="1CC9CA2C" w14:textId="045DBF86"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1B891A60" w14:textId="75C58C2B"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369F4FC6" w14:textId="18C4260A"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37F40F92" w14:textId="290627E3"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6C34ECC1" w14:textId="456B9848"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4BBDD8D9" w14:textId="4D34DCBD"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2AD52D63" w14:textId="4EC8F277"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272ACF4" w:rsidR="00E176C0"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p w14:paraId="34620BF2" w14:textId="77777777" w:rsidR="00CF4F55" w:rsidRPr="00F809EB" w:rsidRDefault="00CF4F55" w:rsidP="00E176C0">
      <w:pPr>
        <w:spacing w:after="120" w:line="240" w:lineRule="auto"/>
        <w:ind w:right="28"/>
        <w:jc w:val="center"/>
        <w:rPr>
          <w:rFonts w:ascii="Verdana" w:eastAsia="Times New Roman" w:hAnsi="Verdana" w:cs="Arial"/>
          <w:b/>
          <w:i/>
          <w:color w:val="002060"/>
          <w:sz w:val="24"/>
          <w:szCs w:val="36"/>
          <w:lang w:val="en-GB"/>
        </w:rPr>
      </w:pPr>
    </w:p>
    <w:tbl>
      <w:tblPr>
        <w:tblStyle w:val="TableGrid"/>
        <w:tblW w:w="10682"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89"/>
        <w:gridCol w:w="1010"/>
        <w:gridCol w:w="1732"/>
        <w:gridCol w:w="5631"/>
        <w:gridCol w:w="1298"/>
        <w:gridCol w:w="722"/>
      </w:tblGrid>
      <w:tr w:rsidR="00C32A4D" w14:paraId="58D30A9E" w14:textId="77777777" w:rsidTr="000668D4">
        <w:trPr>
          <w:trHeight w:hRule="exact" w:val="1007"/>
        </w:trPr>
        <w:tc>
          <w:tcPr>
            <w:tcW w:w="289"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010"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1732"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5631"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98"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722"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0668D4">
        <w:trPr>
          <w:trHeight w:hRule="exact" w:val="2715"/>
        </w:trPr>
        <w:tc>
          <w:tcPr>
            <w:tcW w:w="289"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010" w:type="dxa"/>
          </w:tcPr>
          <w:p w14:paraId="5220BBB2" w14:textId="77777777" w:rsidR="00C32A4D" w:rsidRDefault="00C32A4D" w:rsidP="00BA1E54">
            <w:pPr>
              <w:ind w:right="-993"/>
              <w:rPr>
                <w:rFonts w:cs="Calibri"/>
                <w:b/>
                <w:sz w:val="16"/>
                <w:szCs w:val="16"/>
                <w:lang w:val="en-GB"/>
              </w:rPr>
            </w:pPr>
          </w:p>
        </w:tc>
        <w:tc>
          <w:tcPr>
            <w:tcW w:w="1732" w:type="dxa"/>
          </w:tcPr>
          <w:p w14:paraId="13CB595B" w14:textId="64119409" w:rsidR="00C32A4D" w:rsidRPr="003F42D8" w:rsidRDefault="005B7C66" w:rsidP="00FE4EBA">
            <w:pPr>
              <w:spacing w:after="0"/>
              <w:ind w:right="-993"/>
              <w:rPr>
                <w:rFonts w:cs="Calibri"/>
                <w:b/>
                <w:color w:val="FF0000"/>
                <w:sz w:val="16"/>
                <w:szCs w:val="16"/>
                <w:lang w:val="en-GB"/>
              </w:rPr>
            </w:pPr>
            <w:r>
              <w:rPr>
                <w:rFonts w:cs="Calibri"/>
                <w:b/>
                <w:sz w:val="16"/>
                <w:szCs w:val="16"/>
                <w:lang w:val="en-GB"/>
              </w:rPr>
              <w:t>Health4Media</w:t>
            </w:r>
          </w:p>
        </w:tc>
        <w:tc>
          <w:tcPr>
            <w:tcW w:w="5631" w:type="dxa"/>
          </w:tcPr>
          <w:p w14:paraId="6D9C8D39" w14:textId="1036A874" w:rsidR="00C32A4D" w:rsidRPr="003F42D8" w:rsidRDefault="00F623F4" w:rsidP="00BA1E54">
            <w:pPr>
              <w:rPr>
                <w:rFonts w:ascii="Calibri" w:eastAsia="Times New Roman" w:hAnsi="Calibri" w:cs="Times New Roman"/>
                <w:color w:val="FF0000"/>
                <w:sz w:val="16"/>
                <w:szCs w:val="16"/>
                <w:lang w:val="en-GB" w:eastAsia="en-GB"/>
              </w:rPr>
            </w:pPr>
            <w:r w:rsidRPr="00F623F4">
              <w:rPr>
                <w:sz w:val="16"/>
                <w:szCs w:val="16"/>
              </w:rPr>
              <w:t>HEALTH4MEDIA is a tailored program aimed at enhancing mental health resilience among journalists, addressing the unique challenges of the profession through both online and on-site activities. Across five immersive days, participants engage in workshops, case studies, and wellness sessions, exploring stress management, burnout prevention, and trauma response. Expert-led sessions cover topics such as emotional resilience, coping mechanisms, and mental hygiene, while interactive group activities foster peer support and shared understanding. The program concludes with project presentations, equipping journalists with practical tools and strategies to maintain well-being in a high-stress environment.</w:t>
            </w:r>
          </w:p>
        </w:tc>
        <w:tc>
          <w:tcPr>
            <w:tcW w:w="1298" w:type="dxa"/>
          </w:tcPr>
          <w:p w14:paraId="675E05EE" w14:textId="378E5FFA" w:rsidR="00C32A4D" w:rsidRDefault="00FE4EBA" w:rsidP="00B25740">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w:t>
            </w:r>
          </w:p>
        </w:tc>
        <w:tc>
          <w:tcPr>
            <w:tcW w:w="722" w:type="dxa"/>
            <w:vAlign w:val="bottom"/>
          </w:tcPr>
          <w:p w14:paraId="199CA147" w14:textId="666F5E14"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003F42D8">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0668D4">
        <w:trPr>
          <w:trHeight w:hRule="exact" w:val="536"/>
        </w:trPr>
        <w:tc>
          <w:tcPr>
            <w:tcW w:w="289"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010" w:type="dxa"/>
          </w:tcPr>
          <w:p w14:paraId="585D6ADE" w14:textId="77777777" w:rsidR="00C32A4D" w:rsidRDefault="00C32A4D" w:rsidP="00BA1E54">
            <w:pPr>
              <w:ind w:right="-993"/>
              <w:rPr>
                <w:rFonts w:cs="Calibri"/>
                <w:b/>
                <w:sz w:val="16"/>
                <w:szCs w:val="16"/>
                <w:lang w:val="en-GB"/>
              </w:rPr>
            </w:pPr>
          </w:p>
        </w:tc>
        <w:tc>
          <w:tcPr>
            <w:tcW w:w="1732" w:type="dxa"/>
          </w:tcPr>
          <w:p w14:paraId="12D99A0C" w14:textId="77777777" w:rsidR="00C32A4D" w:rsidRDefault="00C32A4D" w:rsidP="00BA1E54">
            <w:pPr>
              <w:ind w:right="-993"/>
              <w:rPr>
                <w:rFonts w:cs="Calibri"/>
                <w:b/>
                <w:sz w:val="16"/>
                <w:szCs w:val="16"/>
                <w:lang w:val="en-GB"/>
              </w:rPr>
            </w:pPr>
          </w:p>
        </w:tc>
        <w:tc>
          <w:tcPr>
            <w:tcW w:w="5631"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98" w:type="dxa"/>
          </w:tcPr>
          <w:p w14:paraId="70CB456B" w14:textId="6C04DB13"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2A5C7E">
              <w:rPr>
                <w:rFonts w:ascii="Calibri" w:eastAsia="Times New Roman" w:hAnsi="Calibri" w:cs="Times New Roman"/>
                <w:b/>
                <w:bCs/>
                <w:color w:val="000000"/>
                <w:sz w:val="16"/>
                <w:szCs w:val="16"/>
                <w:lang w:val="en-GB" w:eastAsia="en-GB"/>
              </w:rPr>
              <w:t xml:space="preserve"> </w:t>
            </w:r>
            <w:r w:rsidR="00FE4EBA">
              <w:rPr>
                <w:rFonts w:ascii="Calibri" w:eastAsia="Times New Roman" w:hAnsi="Calibri" w:cs="Times New Roman"/>
                <w:b/>
                <w:bCs/>
                <w:color w:val="000000"/>
                <w:sz w:val="16"/>
                <w:szCs w:val="16"/>
                <w:lang w:val="en-GB" w:eastAsia="en-GB"/>
              </w:rPr>
              <w:t>3</w:t>
            </w:r>
          </w:p>
        </w:tc>
        <w:tc>
          <w:tcPr>
            <w:tcW w:w="722"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76DCD282" w14:textId="77777777" w:rsidR="009F4030" w:rsidRDefault="009F4030" w:rsidP="006A072C">
      <w:pPr>
        <w:spacing w:after="0"/>
        <w:jc w:val="center"/>
        <w:rPr>
          <w:rFonts w:ascii="Verdana" w:eastAsia="Times New Roman" w:hAnsi="Verdana" w:cs="Arial"/>
          <w:b/>
          <w:color w:val="002060"/>
          <w:sz w:val="28"/>
          <w:szCs w:val="36"/>
          <w:lang w:val="en-GB"/>
        </w:rPr>
      </w:pPr>
    </w:p>
    <w:p w14:paraId="2B11CF56" w14:textId="77777777" w:rsidR="00CF4F55" w:rsidRDefault="00CF4F55" w:rsidP="006A072C">
      <w:pPr>
        <w:spacing w:after="0"/>
        <w:jc w:val="center"/>
        <w:rPr>
          <w:rFonts w:ascii="Verdana" w:eastAsia="Times New Roman" w:hAnsi="Verdana" w:cs="Arial"/>
          <w:b/>
          <w:color w:val="002060"/>
          <w:sz w:val="28"/>
          <w:szCs w:val="36"/>
          <w:lang w:val="en-GB"/>
        </w:rPr>
      </w:pPr>
    </w:p>
    <w:p w14:paraId="0181A7C1" w14:textId="6C94FF44" w:rsidR="006A072C" w:rsidRDefault="006A072C" w:rsidP="006A072C">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47AEE831" w14:textId="4DACD153" w:rsidR="00793583" w:rsidRPr="00CF4F55" w:rsidRDefault="006A072C" w:rsidP="00CF4F55">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9076"/>
        <w:tblW w:w="10490" w:type="dxa"/>
        <w:tblLayout w:type="fixed"/>
        <w:tblLook w:val="04A0" w:firstRow="1" w:lastRow="0" w:firstColumn="1" w:lastColumn="0" w:noHBand="0" w:noVBand="1"/>
      </w:tblPr>
      <w:tblGrid>
        <w:gridCol w:w="2635"/>
        <w:gridCol w:w="2032"/>
        <w:gridCol w:w="2036"/>
        <w:gridCol w:w="1629"/>
        <w:gridCol w:w="1086"/>
        <w:gridCol w:w="1072"/>
      </w:tblGrid>
      <w:tr w:rsidR="001D7660" w:rsidRPr="00BC0F4E" w14:paraId="299711CA" w14:textId="77777777" w:rsidTr="001D7660">
        <w:trPr>
          <w:trHeight w:val="1237"/>
        </w:trPr>
        <w:tc>
          <w:tcPr>
            <w:tcW w:w="1049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765DB33" w14:textId="77777777" w:rsidR="001D7660" w:rsidRPr="002A00C3" w:rsidRDefault="001D7660" w:rsidP="001D766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BC0F4E">
              <w:rPr>
                <w:rStyle w:val="CommentReference"/>
                <w:lang w:val="en-US"/>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D7660" w:rsidRPr="002A00C3" w14:paraId="6A112294" w14:textId="77777777" w:rsidTr="001D7660">
        <w:trPr>
          <w:trHeight w:val="166"/>
        </w:trPr>
        <w:tc>
          <w:tcPr>
            <w:tcW w:w="263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3923931" w14:textId="77777777" w:rsidR="001D7660" w:rsidRPr="002A00C3" w:rsidRDefault="001D7660" w:rsidP="001D76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3BA8D93A" w14:textId="77777777" w:rsidR="001D7660" w:rsidRPr="002A00C3" w:rsidRDefault="001D7660" w:rsidP="001D76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7A26A66" w14:textId="77777777" w:rsidR="001D7660" w:rsidRPr="002A00C3" w:rsidRDefault="001D7660" w:rsidP="001D76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0CD8AD37" w14:textId="77777777" w:rsidR="001D7660" w:rsidRPr="002A00C3" w:rsidRDefault="001D7660" w:rsidP="001D76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F79C881" w14:textId="77777777" w:rsidR="001D7660" w:rsidRPr="002A00C3" w:rsidRDefault="001D7660" w:rsidP="001D76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7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0DFF8A" w14:textId="77777777" w:rsidR="001D7660" w:rsidRPr="002A00C3" w:rsidRDefault="001D7660" w:rsidP="001D76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D7660" w:rsidRPr="002A00C3" w14:paraId="62C79484" w14:textId="77777777" w:rsidTr="001D7660">
        <w:trPr>
          <w:trHeight w:val="100"/>
        </w:trPr>
        <w:tc>
          <w:tcPr>
            <w:tcW w:w="263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E68729D"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01CB9F" w14:textId="77777777" w:rsidR="001D7660" w:rsidRDefault="001D7660" w:rsidP="001D7660">
            <w:pPr>
              <w:spacing w:after="0" w:line="240" w:lineRule="auto"/>
              <w:jc w:val="center"/>
              <w:rPr>
                <w:rFonts w:ascii="Calibri" w:eastAsia="Times New Roman" w:hAnsi="Calibri" w:cs="Times New Roman"/>
                <w:color w:val="000000"/>
                <w:sz w:val="16"/>
                <w:szCs w:val="16"/>
                <w:highlight w:val="lightGray"/>
                <w:lang w:val="en-GB" w:eastAsia="en-GB"/>
              </w:rPr>
            </w:pPr>
          </w:p>
          <w:p w14:paraId="77ED83C0" w14:textId="77777777" w:rsidR="001D7660" w:rsidRDefault="001D7660" w:rsidP="001D7660">
            <w:pPr>
              <w:spacing w:after="0" w:line="240" w:lineRule="auto"/>
              <w:jc w:val="center"/>
              <w:rPr>
                <w:rFonts w:ascii="Calibri" w:eastAsia="Times New Roman" w:hAnsi="Calibri" w:cs="Times New Roman"/>
                <w:color w:val="000000"/>
                <w:sz w:val="16"/>
                <w:szCs w:val="16"/>
                <w:highlight w:val="lightGray"/>
                <w:lang w:val="en-GB" w:eastAsia="en-GB"/>
              </w:rPr>
            </w:pPr>
          </w:p>
          <w:p w14:paraId="6DE459A7" w14:textId="77777777" w:rsidR="001D7660" w:rsidRDefault="001D7660" w:rsidP="001D7660">
            <w:pPr>
              <w:spacing w:after="0" w:line="240" w:lineRule="auto"/>
              <w:jc w:val="center"/>
              <w:rPr>
                <w:rFonts w:ascii="Calibri" w:eastAsia="Times New Roman" w:hAnsi="Calibri" w:cs="Times New Roman"/>
                <w:color w:val="000000"/>
                <w:sz w:val="16"/>
                <w:szCs w:val="16"/>
                <w:highlight w:val="lightGray"/>
                <w:lang w:val="en-GB" w:eastAsia="en-GB"/>
              </w:rPr>
            </w:pPr>
          </w:p>
          <w:p w14:paraId="6C505413" w14:textId="77777777" w:rsidR="001D7660" w:rsidRDefault="001D7660" w:rsidP="001D7660">
            <w:pPr>
              <w:spacing w:after="0" w:line="240" w:lineRule="auto"/>
              <w:jc w:val="center"/>
              <w:rPr>
                <w:rFonts w:ascii="Calibri" w:eastAsia="Times New Roman" w:hAnsi="Calibri" w:cs="Times New Roman"/>
                <w:color w:val="000000"/>
                <w:sz w:val="16"/>
                <w:szCs w:val="16"/>
                <w:highlight w:val="lightGray"/>
                <w:lang w:val="en-GB" w:eastAsia="en-GB"/>
              </w:rPr>
            </w:pPr>
          </w:p>
          <w:p w14:paraId="60B65935" w14:textId="77777777" w:rsidR="001D7660" w:rsidRPr="00784E7F" w:rsidRDefault="001D7660" w:rsidP="001D7660">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E892D48"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p>
          <w:p w14:paraId="7F9AF3A0"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6814479"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82CBFD4"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p>
        </w:tc>
        <w:tc>
          <w:tcPr>
            <w:tcW w:w="1072" w:type="dxa"/>
            <w:tcBorders>
              <w:top w:val="single" w:sz="8" w:space="0" w:color="auto"/>
              <w:left w:val="nil"/>
              <w:bottom w:val="single" w:sz="8" w:space="0" w:color="auto"/>
              <w:right w:val="double" w:sz="6" w:space="0" w:color="000000"/>
            </w:tcBorders>
            <w:shd w:val="clear" w:color="auto" w:fill="auto"/>
            <w:vAlign w:val="center"/>
          </w:tcPr>
          <w:p w14:paraId="47C81B2E" w14:textId="77777777" w:rsidR="001D7660" w:rsidRPr="002A00C3" w:rsidRDefault="001D7660" w:rsidP="001D7660">
            <w:pPr>
              <w:spacing w:after="0" w:line="240" w:lineRule="auto"/>
              <w:jc w:val="center"/>
              <w:rPr>
                <w:rFonts w:ascii="Calibri" w:eastAsia="Times New Roman" w:hAnsi="Calibri" w:cs="Times New Roman"/>
                <w:b/>
                <w:bCs/>
                <w:color w:val="000000"/>
                <w:sz w:val="16"/>
                <w:szCs w:val="16"/>
                <w:lang w:val="en-GB" w:eastAsia="en-GB"/>
              </w:rPr>
            </w:pPr>
          </w:p>
        </w:tc>
      </w:tr>
      <w:tr w:rsidR="001D7660" w:rsidRPr="00BC0F4E" w14:paraId="7382BA3C" w14:textId="77777777" w:rsidTr="001D7660">
        <w:trPr>
          <w:trHeight w:val="660"/>
        </w:trPr>
        <w:tc>
          <w:tcPr>
            <w:tcW w:w="2635" w:type="dxa"/>
            <w:tcBorders>
              <w:top w:val="single" w:sz="8" w:space="0" w:color="auto"/>
              <w:left w:val="double" w:sz="6" w:space="0" w:color="auto"/>
              <w:bottom w:val="single" w:sz="4" w:space="0" w:color="auto"/>
              <w:right w:val="single" w:sz="8" w:space="0" w:color="auto"/>
            </w:tcBorders>
            <w:shd w:val="clear" w:color="auto" w:fill="auto"/>
            <w:vAlign w:val="center"/>
            <w:hideMark/>
          </w:tcPr>
          <w:p w14:paraId="1D997FDF"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/Faculty level</w:t>
            </w:r>
          </w:p>
        </w:tc>
        <w:tc>
          <w:tcPr>
            <w:tcW w:w="2032" w:type="dxa"/>
            <w:tcBorders>
              <w:top w:val="nil"/>
              <w:left w:val="nil"/>
              <w:bottom w:val="single" w:sz="4" w:space="0" w:color="auto"/>
              <w:right w:val="single" w:sz="8" w:space="0" w:color="auto"/>
            </w:tcBorders>
            <w:shd w:val="clear" w:color="auto" w:fill="auto"/>
            <w:noWrap/>
            <w:vAlign w:val="center"/>
            <w:hideMark/>
          </w:tcPr>
          <w:p w14:paraId="24CB416A" w14:textId="77777777" w:rsidR="001D7660" w:rsidRDefault="001D7660" w:rsidP="001D7660">
            <w:pPr>
              <w:spacing w:after="0" w:line="240" w:lineRule="auto"/>
              <w:jc w:val="center"/>
              <w:rPr>
                <w:rFonts w:ascii="Calibri" w:eastAsia="Times New Roman" w:hAnsi="Calibri" w:cs="Times New Roman"/>
                <w:color w:val="000000"/>
                <w:sz w:val="16"/>
                <w:szCs w:val="16"/>
                <w:lang w:val="en-GB" w:eastAsia="en-GB"/>
              </w:rPr>
            </w:pPr>
          </w:p>
          <w:p w14:paraId="24994A37" w14:textId="77777777" w:rsidR="001D7660" w:rsidRDefault="001D7660" w:rsidP="001D7660">
            <w:pPr>
              <w:spacing w:after="0" w:line="240" w:lineRule="auto"/>
              <w:jc w:val="center"/>
              <w:rPr>
                <w:rFonts w:ascii="Calibri" w:eastAsia="Times New Roman" w:hAnsi="Calibri" w:cs="Times New Roman"/>
                <w:color w:val="000000"/>
                <w:sz w:val="16"/>
                <w:szCs w:val="16"/>
                <w:lang w:val="en-GB" w:eastAsia="en-GB"/>
              </w:rPr>
            </w:pPr>
          </w:p>
          <w:p w14:paraId="27C0D721" w14:textId="77777777" w:rsidR="001D7660" w:rsidRDefault="001D7660" w:rsidP="001D7660">
            <w:pPr>
              <w:spacing w:after="0" w:line="240" w:lineRule="auto"/>
              <w:jc w:val="center"/>
              <w:rPr>
                <w:rFonts w:ascii="Calibri" w:eastAsia="Times New Roman" w:hAnsi="Calibri" w:cs="Times New Roman"/>
                <w:color w:val="000000"/>
                <w:sz w:val="16"/>
                <w:szCs w:val="16"/>
                <w:lang w:val="en-GB" w:eastAsia="en-GB"/>
              </w:rPr>
            </w:pPr>
          </w:p>
          <w:p w14:paraId="2C09DAD7"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4" w:space="0" w:color="auto"/>
              <w:right w:val="nil"/>
            </w:tcBorders>
            <w:shd w:val="clear" w:color="auto" w:fill="auto"/>
            <w:noWrap/>
            <w:vAlign w:val="center"/>
            <w:hideMark/>
          </w:tcPr>
          <w:p w14:paraId="111D3962"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4" w:space="0" w:color="auto"/>
              <w:right w:val="nil"/>
            </w:tcBorders>
            <w:shd w:val="clear" w:color="auto" w:fill="auto"/>
            <w:noWrap/>
            <w:vAlign w:val="center"/>
            <w:hideMark/>
          </w:tcPr>
          <w:p w14:paraId="292F1ED3" w14:textId="77777777" w:rsidR="001D7660" w:rsidRDefault="001D7660" w:rsidP="001D76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Departmental Coordinator</w:t>
            </w:r>
          </w:p>
          <w:p w14:paraId="0FBE3D4D"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4" w:space="0" w:color="auto"/>
              <w:right w:val="single" w:sz="8" w:space="0" w:color="auto"/>
            </w:tcBorders>
            <w:shd w:val="clear" w:color="auto" w:fill="auto"/>
            <w:noWrap/>
            <w:vAlign w:val="center"/>
            <w:hideMark/>
          </w:tcPr>
          <w:p w14:paraId="104272BD"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p>
        </w:tc>
        <w:tc>
          <w:tcPr>
            <w:tcW w:w="1072" w:type="dxa"/>
            <w:tcBorders>
              <w:top w:val="single" w:sz="8" w:space="0" w:color="auto"/>
              <w:left w:val="nil"/>
              <w:bottom w:val="single" w:sz="4" w:space="0" w:color="auto"/>
              <w:right w:val="double" w:sz="6" w:space="0" w:color="000000"/>
            </w:tcBorders>
            <w:shd w:val="clear" w:color="auto" w:fill="auto"/>
            <w:vAlign w:val="center"/>
            <w:hideMark/>
          </w:tcPr>
          <w:p w14:paraId="6038863D" w14:textId="77777777" w:rsidR="001D7660" w:rsidRPr="002A00C3" w:rsidRDefault="001D7660" w:rsidP="001D7660">
            <w:pPr>
              <w:spacing w:after="0" w:line="240" w:lineRule="auto"/>
              <w:jc w:val="center"/>
              <w:rPr>
                <w:rFonts w:ascii="Calibri" w:eastAsia="Times New Roman" w:hAnsi="Calibri" w:cs="Times New Roman"/>
                <w:b/>
                <w:bCs/>
                <w:color w:val="000000"/>
                <w:sz w:val="16"/>
                <w:szCs w:val="16"/>
                <w:lang w:val="en-GB" w:eastAsia="en-GB"/>
              </w:rPr>
            </w:pPr>
          </w:p>
        </w:tc>
      </w:tr>
      <w:tr w:rsidR="001D7660" w:rsidRPr="00BC0F4E" w14:paraId="2A8F235D" w14:textId="77777777" w:rsidTr="001D7660">
        <w:trPr>
          <w:trHeight w:val="310"/>
        </w:trPr>
        <w:tc>
          <w:tcPr>
            <w:tcW w:w="2635" w:type="dxa"/>
            <w:tcBorders>
              <w:top w:val="single" w:sz="4" w:space="0" w:color="auto"/>
              <w:left w:val="double" w:sz="6" w:space="0" w:color="auto"/>
              <w:bottom w:val="single" w:sz="8" w:space="0" w:color="auto"/>
              <w:right w:val="single" w:sz="8" w:space="0" w:color="auto"/>
            </w:tcBorders>
            <w:shd w:val="clear" w:color="auto" w:fill="auto"/>
            <w:vAlign w:val="center"/>
          </w:tcPr>
          <w:p w14:paraId="792F7519"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/Institutional level</w:t>
            </w:r>
          </w:p>
        </w:tc>
        <w:tc>
          <w:tcPr>
            <w:tcW w:w="2032" w:type="dxa"/>
            <w:tcBorders>
              <w:top w:val="single" w:sz="4" w:space="0" w:color="auto"/>
              <w:left w:val="nil"/>
              <w:bottom w:val="single" w:sz="8" w:space="0" w:color="auto"/>
              <w:right w:val="single" w:sz="8" w:space="0" w:color="auto"/>
            </w:tcBorders>
            <w:shd w:val="clear" w:color="auto" w:fill="auto"/>
            <w:noWrap/>
            <w:vAlign w:val="center"/>
          </w:tcPr>
          <w:p w14:paraId="2CAC301A" w14:textId="77777777" w:rsidR="001D7660" w:rsidRDefault="001D7660" w:rsidP="001D7660">
            <w:pPr>
              <w:spacing w:after="0" w:line="240" w:lineRule="auto"/>
              <w:jc w:val="center"/>
              <w:rPr>
                <w:rFonts w:ascii="Calibri" w:eastAsia="Times New Roman" w:hAnsi="Calibri" w:cs="Times New Roman"/>
                <w:color w:val="000000"/>
                <w:sz w:val="16"/>
                <w:szCs w:val="16"/>
                <w:lang w:val="en-GB" w:eastAsia="en-GB"/>
              </w:rPr>
            </w:pPr>
          </w:p>
          <w:p w14:paraId="64BE1E33" w14:textId="77777777" w:rsidR="001D7660" w:rsidRDefault="001D7660" w:rsidP="001D766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single" w:sz="4" w:space="0" w:color="auto"/>
              <w:left w:val="single" w:sz="8" w:space="0" w:color="auto"/>
              <w:bottom w:val="single" w:sz="8" w:space="0" w:color="auto"/>
              <w:right w:val="nil"/>
            </w:tcBorders>
            <w:shd w:val="clear" w:color="auto" w:fill="auto"/>
            <w:noWrap/>
            <w:vAlign w:val="center"/>
          </w:tcPr>
          <w:p w14:paraId="6C9972AD"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4" w:space="0" w:color="auto"/>
              <w:left w:val="single" w:sz="8" w:space="0" w:color="auto"/>
              <w:bottom w:val="single" w:sz="8" w:space="0" w:color="auto"/>
              <w:right w:val="nil"/>
            </w:tcBorders>
            <w:shd w:val="clear" w:color="auto" w:fill="auto"/>
            <w:noWrap/>
            <w:vAlign w:val="center"/>
          </w:tcPr>
          <w:p w14:paraId="55D1431E" w14:textId="77777777" w:rsidR="001D7660" w:rsidRDefault="001D7660" w:rsidP="001D76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Institutional Coordinator </w:t>
            </w:r>
          </w:p>
          <w:p w14:paraId="5808C1DE" w14:textId="77777777" w:rsidR="001D7660" w:rsidRDefault="001D7660" w:rsidP="001D766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63025809"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p>
        </w:tc>
        <w:tc>
          <w:tcPr>
            <w:tcW w:w="1072" w:type="dxa"/>
            <w:tcBorders>
              <w:top w:val="single" w:sz="4" w:space="0" w:color="auto"/>
              <w:left w:val="nil"/>
              <w:bottom w:val="single" w:sz="8" w:space="0" w:color="auto"/>
              <w:right w:val="double" w:sz="6" w:space="0" w:color="000000"/>
            </w:tcBorders>
            <w:shd w:val="clear" w:color="auto" w:fill="auto"/>
            <w:vAlign w:val="center"/>
          </w:tcPr>
          <w:p w14:paraId="6BF82ACE" w14:textId="77777777" w:rsidR="001D7660" w:rsidRPr="002A00C3" w:rsidRDefault="001D7660" w:rsidP="001D7660">
            <w:pPr>
              <w:spacing w:after="0" w:line="240" w:lineRule="auto"/>
              <w:jc w:val="center"/>
              <w:rPr>
                <w:rFonts w:ascii="Calibri" w:eastAsia="Times New Roman" w:hAnsi="Calibri" w:cs="Times New Roman"/>
                <w:b/>
                <w:bCs/>
                <w:color w:val="000000"/>
                <w:sz w:val="16"/>
                <w:szCs w:val="16"/>
                <w:lang w:val="en-GB" w:eastAsia="en-GB"/>
              </w:rPr>
            </w:pPr>
          </w:p>
        </w:tc>
      </w:tr>
      <w:tr w:rsidR="001D7660" w:rsidRPr="00BC0F4E" w14:paraId="31C8294B" w14:textId="77777777" w:rsidTr="001D7660">
        <w:trPr>
          <w:trHeight w:val="350"/>
        </w:trPr>
        <w:tc>
          <w:tcPr>
            <w:tcW w:w="2635" w:type="dxa"/>
            <w:tcBorders>
              <w:top w:val="single" w:sz="8" w:space="0" w:color="auto"/>
              <w:left w:val="double" w:sz="6" w:space="0" w:color="auto"/>
              <w:bottom w:val="single" w:sz="4" w:space="0" w:color="auto"/>
              <w:right w:val="single" w:sz="8" w:space="0" w:color="auto"/>
            </w:tcBorders>
            <w:shd w:val="clear" w:color="auto" w:fill="auto"/>
            <w:vAlign w:val="center"/>
            <w:hideMark/>
          </w:tcPr>
          <w:p w14:paraId="504C6A72"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Receiving</w:t>
            </w:r>
            <w:r w:rsidRPr="002A00C3">
              <w:rPr>
                <w:rFonts w:ascii="Calibri" w:eastAsia="Times New Roman" w:hAnsi="Calibri" w:cs="Times New Roman"/>
                <w:color w:val="000000"/>
                <w:sz w:val="16"/>
                <w:szCs w:val="16"/>
                <w:lang w:val="en-GB" w:eastAsia="en-GB"/>
              </w:rPr>
              <w:t xml:space="preserve"> Institution</w:t>
            </w:r>
            <w:r>
              <w:rPr>
                <w:rFonts w:ascii="Calibri" w:eastAsia="Times New Roman" w:hAnsi="Calibri" w:cs="Times New Roman"/>
                <w:color w:val="000000"/>
                <w:sz w:val="16"/>
                <w:szCs w:val="16"/>
                <w:lang w:val="en-GB" w:eastAsia="en-GB"/>
              </w:rPr>
              <w:t>/Faculty level</w:t>
            </w:r>
          </w:p>
        </w:tc>
        <w:tc>
          <w:tcPr>
            <w:tcW w:w="2032" w:type="dxa"/>
            <w:tcBorders>
              <w:top w:val="nil"/>
              <w:left w:val="nil"/>
              <w:bottom w:val="single" w:sz="4" w:space="0" w:color="auto"/>
              <w:right w:val="single" w:sz="8" w:space="0" w:color="auto"/>
            </w:tcBorders>
            <w:shd w:val="clear" w:color="auto" w:fill="auto"/>
            <w:noWrap/>
            <w:vAlign w:val="center"/>
          </w:tcPr>
          <w:p w14:paraId="1E9C7214" w14:textId="77777777" w:rsidR="001D7660" w:rsidRPr="002A00C3" w:rsidRDefault="001D7660" w:rsidP="001D7660">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Carmen Țâgșorean</w:t>
            </w:r>
          </w:p>
        </w:tc>
        <w:tc>
          <w:tcPr>
            <w:tcW w:w="2036" w:type="dxa"/>
            <w:tcBorders>
              <w:top w:val="nil"/>
              <w:left w:val="single" w:sz="8" w:space="0" w:color="auto"/>
              <w:bottom w:val="single" w:sz="4" w:space="0" w:color="auto"/>
              <w:right w:val="nil"/>
            </w:tcBorders>
            <w:shd w:val="clear" w:color="auto" w:fill="auto"/>
            <w:noWrap/>
            <w:vAlign w:val="center"/>
          </w:tcPr>
          <w:p w14:paraId="72D13ADC"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carmen.tagsorean@ubbcluj.ro</w:t>
            </w:r>
          </w:p>
        </w:tc>
        <w:tc>
          <w:tcPr>
            <w:tcW w:w="1629" w:type="dxa"/>
            <w:tcBorders>
              <w:top w:val="nil"/>
              <w:left w:val="single" w:sz="8" w:space="0" w:color="auto"/>
              <w:bottom w:val="single" w:sz="4" w:space="0" w:color="auto"/>
              <w:right w:val="nil"/>
            </w:tcBorders>
            <w:shd w:val="clear" w:color="auto" w:fill="auto"/>
            <w:noWrap/>
            <w:vAlign w:val="center"/>
            <w:hideMark/>
          </w:tcPr>
          <w:p w14:paraId="5FCC02B4" w14:textId="77777777" w:rsidR="001D7660" w:rsidRDefault="001D7660" w:rsidP="001D76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BIP Coordinator</w:t>
            </w:r>
          </w:p>
          <w:p w14:paraId="3090AC1A"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4" w:space="0" w:color="auto"/>
              <w:right w:val="single" w:sz="8" w:space="0" w:color="auto"/>
            </w:tcBorders>
            <w:shd w:val="clear" w:color="auto" w:fill="auto"/>
            <w:noWrap/>
            <w:vAlign w:val="center"/>
            <w:hideMark/>
          </w:tcPr>
          <w:p w14:paraId="39272CD3" w14:textId="77777777" w:rsidR="001D7660" w:rsidRPr="002A00C3" w:rsidRDefault="001D7660" w:rsidP="001D7660">
            <w:pPr>
              <w:spacing w:after="0" w:line="240" w:lineRule="auto"/>
              <w:rPr>
                <w:rFonts w:ascii="Calibri" w:eastAsia="Times New Roman" w:hAnsi="Calibri" w:cs="Times New Roman"/>
                <w:color w:val="000000"/>
                <w:sz w:val="16"/>
                <w:szCs w:val="16"/>
                <w:lang w:val="en-GB" w:eastAsia="en-GB"/>
              </w:rPr>
            </w:pPr>
          </w:p>
        </w:tc>
        <w:tc>
          <w:tcPr>
            <w:tcW w:w="1072" w:type="dxa"/>
            <w:tcBorders>
              <w:top w:val="single" w:sz="8" w:space="0" w:color="auto"/>
              <w:left w:val="nil"/>
              <w:bottom w:val="single" w:sz="4" w:space="0" w:color="auto"/>
              <w:right w:val="double" w:sz="6" w:space="0" w:color="000000"/>
            </w:tcBorders>
            <w:shd w:val="clear" w:color="auto" w:fill="auto"/>
            <w:vAlign w:val="center"/>
            <w:hideMark/>
          </w:tcPr>
          <w:p w14:paraId="2EEF6A27" w14:textId="77777777" w:rsidR="001D7660" w:rsidRPr="002A00C3" w:rsidRDefault="001D7660" w:rsidP="001D7660">
            <w:pPr>
              <w:spacing w:after="0" w:line="240" w:lineRule="auto"/>
              <w:jc w:val="center"/>
              <w:rPr>
                <w:rFonts w:ascii="Calibri" w:eastAsia="Times New Roman" w:hAnsi="Calibri" w:cs="Times New Roman"/>
                <w:b/>
                <w:bCs/>
                <w:color w:val="000000"/>
                <w:sz w:val="16"/>
                <w:szCs w:val="16"/>
                <w:lang w:val="en-GB" w:eastAsia="en-GB"/>
              </w:rPr>
            </w:pPr>
          </w:p>
        </w:tc>
      </w:tr>
      <w:tr w:rsidR="001D7660" w:rsidRPr="00BC0F4E" w14:paraId="6643A41C" w14:textId="77777777" w:rsidTr="001D7660">
        <w:trPr>
          <w:trHeight w:val="630"/>
        </w:trPr>
        <w:tc>
          <w:tcPr>
            <w:tcW w:w="2635" w:type="dxa"/>
            <w:tcBorders>
              <w:top w:val="single" w:sz="4" w:space="0" w:color="auto"/>
              <w:left w:val="double" w:sz="6" w:space="0" w:color="auto"/>
              <w:bottom w:val="double" w:sz="6" w:space="0" w:color="auto"/>
              <w:right w:val="single" w:sz="8" w:space="0" w:color="auto"/>
            </w:tcBorders>
            <w:shd w:val="clear" w:color="auto" w:fill="auto"/>
            <w:vAlign w:val="center"/>
          </w:tcPr>
          <w:p w14:paraId="66E4F4E4"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Receiving</w:t>
            </w:r>
            <w:r w:rsidRPr="002A00C3">
              <w:rPr>
                <w:rFonts w:ascii="Calibri" w:eastAsia="Times New Roman" w:hAnsi="Calibri" w:cs="Times New Roman"/>
                <w:color w:val="000000"/>
                <w:sz w:val="16"/>
                <w:szCs w:val="16"/>
                <w:lang w:val="en-GB" w:eastAsia="en-GB"/>
              </w:rPr>
              <w:t xml:space="preserve"> Institution</w:t>
            </w:r>
            <w:r>
              <w:rPr>
                <w:rFonts w:ascii="Calibri" w:eastAsia="Times New Roman" w:hAnsi="Calibri" w:cs="Times New Roman"/>
                <w:color w:val="000000"/>
                <w:sz w:val="16"/>
                <w:szCs w:val="16"/>
                <w:lang w:val="en-GB" w:eastAsia="en-GB"/>
              </w:rPr>
              <w:t>/Institutional level</w:t>
            </w:r>
          </w:p>
        </w:tc>
        <w:tc>
          <w:tcPr>
            <w:tcW w:w="2032" w:type="dxa"/>
            <w:tcBorders>
              <w:top w:val="single" w:sz="4" w:space="0" w:color="auto"/>
              <w:left w:val="nil"/>
              <w:bottom w:val="double" w:sz="6" w:space="0" w:color="auto"/>
              <w:right w:val="single" w:sz="8" w:space="0" w:color="auto"/>
            </w:tcBorders>
            <w:shd w:val="clear" w:color="auto" w:fill="auto"/>
            <w:noWrap/>
            <w:vAlign w:val="center"/>
          </w:tcPr>
          <w:p w14:paraId="7893B614" w14:textId="77777777" w:rsidR="001D7660" w:rsidRPr="002A00C3" w:rsidRDefault="001D7660" w:rsidP="001D7660">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Ramona Onciu</w:t>
            </w:r>
          </w:p>
        </w:tc>
        <w:tc>
          <w:tcPr>
            <w:tcW w:w="2036" w:type="dxa"/>
            <w:tcBorders>
              <w:top w:val="single" w:sz="4" w:space="0" w:color="auto"/>
              <w:left w:val="single" w:sz="8" w:space="0" w:color="auto"/>
              <w:bottom w:val="double" w:sz="6" w:space="0" w:color="auto"/>
              <w:right w:val="nil"/>
            </w:tcBorders>
            <w:shd w:val="clear" w:color="auto" w:fill="auto"/>
            <w:noWrap/>
            <w:vAlign w:val="center"/>
          </w:tcPr>
          <w:p w14:paraId="55BD02A5"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ramona.onciu@ubbcluj.ro</w:t>
            </w:r>
          </w:p>
        </w:tc>
        <w:tc>
          <w:tcPr>
            <w:tcW w:w="1629" w:type="dxa"/>
            <w:tcBorders>
              <w:top w:val="single" w:sz="4" w:space="0" w:color="auto"/>
              <w:left w:val="single" w:sz="8" w:space="0" w:color="auto"/>
              <w:bottom w:val="double" w:sz="6" w:space="0" w:color="auto"/>
              <w:right w:val="nil"/>
            </w:tcBorders>
            <w:shd w:val="clear" w:color="auto" w:fill="auto"/>
            <w:noWrap/>
            <w:vAlign w:val="center"/>
          </w:tcPr>
          <w:p w14:paraId="4F1B44A3" w14:textId="77777777" w:rsidR="001D7660" w:rsidRDefault="001D7660" w:rsidP="001D76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Institutional Coordinator </w:t>
            </w:r>
          </w:p>
          <w:p w14:paraId="6425131B" w14:textId="77777777" w:rsidR="001D7660" w:rsidRPr="002A00C3" w:rsidRDefault="001D7660" w:rsidP="001D766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single" w:sz="4" w:space="0" w:color="auto"/>
              <w:left w:val="single" w:sz="8" w:space="0" w:color="auto"/>
              <w:bottom w:val="double" w:sz="6" w:space="0" w:color="auto"/>
              <w:right w:val="single" w:sz="8" w:space="0" w:color="auto"/>
            </w:tcBorders>
            <w:shd w:val="clear" w:color="auto" w:fill="auto"/>
            <w:noWrap/>
            <w:vAlign w:val="center"/>
          </w:tcPr>
          <w:p w14:paraId="7D5AD03E" w14:textId="77777777" w:rsidR="001D7660" w:rsidRPr="002A00C3" w:rsidRDefault="001D7660" w:rsidP="001D7660">
            <w:pPr>
              <w:spacing w:after="0" w:line="240" w:lineRule="auto"/>
              <w:rPr>
                <w:rFonts w:ascii="Calibri" w:eastAsia="Times New Roman" w:hAnsi="Calibri" w:cs="Times New Roman"/>
                <w:color w:val="000000"/>
                <w:sz w:val="16"/>
                <w:szCs w:val="16"/>
                <w:lang w:val="en-GB" w:eastAsia="en-GB"/>
              </w:rPr>
            </w:pPr>
          </w:p>
        </w:tc>
        <w:tc>
          <w:tcPr>
            <w:tcW w:w="1072" w:type="dxa"/>
            <w:tcBorders>
              <w:top w:val="single" w:sz="4" w:space="0" w:color="auto"/>
              <w:left w:val="nil"/>
              <w:bottom w:val="double" w:sz="6" w:space="0" w:color="auto"/>
              <w:right w:val="double" w:sz="6" w:space="0" w:color="000000"/>
            </w:tcBorders>
            <w:shd w:val="clear" w:color="auto" w:fill="auto"/>
            <w:vAlign w:val="center"/>
          </w:tcPr>
          <w:p w14:paraId="1FF3C7C5" w14:textId="77777777" w:rsidR="001D7660" w:rsidRPr="002A00C3" w:rsidRDefault="001D7660" w:rsidP="001D7660">
            <w:pPr>
              <w:spacing w:after="0" w:line="240" w:lineRule="auto"/>
              <w:jc w:val="center"/>
              <w:rPr>
                <w:rFonts w:ascii="Calibri" w:eastAsia="Times New Roman" w:hAnsi="Calibri" w:cs="Times New Roman"/>
                <w:b/>
                <w:bCs/>
                <w:color w:val="000000"/>
                <w:sz w:val="16"/>
                <w:szCs w:val="16"/>
                <w:lang w:val="en-GB" w:eastAsia="en-GB"/>
              </w:rPr>
            </w:pPr>
          </w:p>
        </w:tc>
      </w:tr>
    </w:tbl>
    <w:p w14:paraId="271CA723" w14:textId="2BC98039" w:rsidR="006A072C" w:rsidRDefault="006A072C">
      <w:pPr>
        <w:spacing w:after="160" w:line="259" w:lineRule="auto"/>
        <w:rPr>
          <w:rFonts w:ascii="Verdana" w:eastAsia="Times New Roman" w:hAnsi="Verdana" w:cs="Arial"/>
          <w:b/>
          <w:i/>
          <w:color w:val="002060"/>
          <w:sz w:val="24"/>
          <w:szCs w:val="36"/>
          <w:lang w:val="en-GB"/>
        </w:rPr>
      </w:pPr>
    </w:p>
    <w:p w14:paraId="6C48C898" w14:textId="3F4470C5" w:rsidR="00CF4F55" w:rsidRDefault="00CF4F55">
      <w:pPr>
        <w:spacing w:after="160" w:line="259" w:lineRule="auto"/>
        <w:rPr>
          <w:rFonts w:ascii="Verdana" w:eastAsia="Times New Roman" w:hAnsi="Verdana" w:cs="Arial"/>
          <w:b/>
          <w:i/>
          <w:color w:val="002060"/>
          <w:sz w:val="24"/>
          <w:szCs w:val="36"/>
          <w:lang w:val="en-GB"/>
        </w:rPr>
      </w:pPr>
    </w:p>
    <w:p w14:paraId="7F7910B1" w14:textId="7D3DCE3A" w:rsidR="00CF4F55" w:rsidRDefault="00CF4F55">
      <w:pPr>
        <w:spacing w:after="160" w:line="259" w:lineRule="auto"/>
        <w:rPr>
          <w:rFonts w:ascii="Verdana" w:eastAsia="Times New Roman" w:hAnsi="Verdana" w:cs="Arial"/>
          <w:b/>
          <w:color w:val="002060"/>
          <w:sz w:val="28"/>
          <w:szCs w:val="36"/>
          <w:lang w:val="en-GB"/>
        </w:rPr>
      </w:pPr>
    </w:p>
    <w:p w14:paraId="46539636" w14:textId="77777777" w:rsidR="001D7660" w:rsidRDefault="001D7660" w:rsidP="000C610D">
      <w:pPr>
        <w:spacing w:after="120" w:line="240" w:lineRule="auto"/>
        <w:ind w:right="28"/>
        <w:jc w:val="center"/>
        <w:rPr>
          <w:rFonts w:ascii="Verdana" w:eastAsia="Times New Roman" w:hAnsi="Verdana" w:cs="Arial"/>
          <w:b/>
          <w:color w:val="002060"/>
          <w:sz w:val="28"/>
          <w:szCs w:val="36"/>
          <w:lang w:val="en-GB"/>
        </w:rPr>
      </w:pPr>
    </w:p>
    <w:p w14:paraId="658565AC" w14:textId="77777777" w:rsidR="001D7660" w:rsidRDefault="001D7660" w:rsidP="000C610D">
      <w:pPr>
        <w:spacing w:after="120" w:line="240" w:lineRule="auto"/>
        <w:ind w:right="28"/>
        <w:jc w:val="center"/>
        <w:rPr>
          <w:rFonts w:ascii="Verdana" w:eastAsia="Times New Roman" w:hAnsi="Verdana" w:cs="Arial"/>
          <w:b/>
          <w:color w:val="002060"/>
          <w:sz w:val="28"/>
          <w:szCs w:val="36"/>
          <w:lang w:val="en-GB"/>
        </w:rPr>
      </w:pPr>
    </w:p>
    <w:p w14:paraId="4489FCA5" w14:textId="77777777" w:rsidR="001D7660" w:rsidRDefault="001D7660" w:rsidP="000C610D">
      <w:pPr>
        <w:spacing w:after="120" w:line="240" w:lineRule="auto"/>
        <w:ind w:right="28"/>
        <w:jc w:val="center"/>
        <w:rPr>
          <w:rFonts w:ascii="Verdana" w:eastAsia="Times New Roman" w:hAnsi="Verdana" w:cs="Arial"/>
          <w:b/>
          <w:color w:val="002060"/>
          <w:sz w:val="28"/>
          <w:szCs w:val="36"/>
          <w:lang w:val="en-GB"/>
        </w:rPr>
      </w:pPr>
    </w:p>
    <w:p w14:paraId="6757833A" w14:textId="499A6E65"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BC0F4E"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BC0F4E"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rsidRPr="00BC0F4E"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BC0F4E"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BC0F4E"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BC0F4E"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BC0F4E"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rsidRPr="00BC0F4E"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BC0F4E"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rsidRPr="00BC0F4E"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rsidRPr="00BC0F4E"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rsidRPr="00BC0F4E"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w:t>
            </w:r>
            <w:r w:rsidRPr="00544433">
              <w:rPr>
                <w:rFonts w:asciiTheme="minorHAnsi" w:hAnsiTheme="minorHAnsi" w:cstheme="minorHAnsi"/>
                <w:lang w:val="en-GB"/>
              </w:rPr>
              <w:lastRenderedPageBreak/>
              <w:t>tables by the name of the equivalent system that is used, and a web link to an explanation to the system should be added.</w:t>
            </w:r>
          </w:p>
        </w:tc>
      </w:tr>
      <w:tr w:rsidR="003A52FF" w:rsidRPr="00BC0F4E"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RPr="00BC0F4E"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RPr="00BC0F4E"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021B3A" w:rsidRPr="00BC0F4E"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BC0F4E"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FC438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8B207" w14:textId="77777777" w:rsidR="0078581D" w:rsidRDefault="0078581D" w:rsidP="005F66E7">
      <w:pPr>
        <w:spacing w:after="0" w:line="240" w:lineRule="auto"/>
      </w:pPr>
      <w:r>
        <w:separator/>
      </w:r>
    </w:p>
  </w:endnote>
  <w:endnote w:type="continuationSeparator" w:id="0">
    <w:p w14:paraId="71982A79" w14:textId="77777777" w:rsidR="0078581D" w:rsidRDefault="0078581D" w:rsidP="005F66E7">
      <w:pPr>
        <w:spacing w:after="0" w:line="240" w:lineRule="auto"/>
      </w:pPr>
      <w:r>
        <w:continuationSeparator/>
      </w:r>
    </w:p>
  </w:endnote>
  <w:endnote w:type="continuationNotice" w:id="1">
    <w:p w14:paraId="708A9A6B" w14:textId="77777777" w:rsidR="0078581D" w:rsidRDefault="007858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0EC98" w14:textId="77777777" w:rsidR="0078581D" w:rsidRDefault="0078581D" w:rsidP="005F66E7">
      <w:pPr>
        <w:spacing w:after="0" w:line="240" w:lineRule="auto"/>
      </w:pPr>
      <w:r>
        <w:separator/>
      </w:r>
    </w:p>
  </w:footnote>
  <w:footnote w:type="continuationSeparator" w:id="0">
    <w:p w14:paraId="2C963B7D" w14:textId="77777777" w:rsidR="0078581D" w:rsidRDefault="0078581D" w:rsidP="005F66E7">
      <w:pPr>
        <w:spacing w:after="0" w:line="240" w:lineRule="auto"/>
      </w:pPr>
      <w:r>
        <w:continuationSeparator/>
      </w:r>
    </w:p>
  </w:footnote>
  <w:footnote w:type="continuationNotice" w:id="1">
    <w:p w14:paraId="147BF095" w14:textId="77777777" w:rsidR="0078581D" w:rsidRDefault="0078581D">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232C"/>
    <w:rsid w:val="00005FFC"/>
    <w:rsid w:val="00021B3A"/>
    <w:rsid w:val="000668D4"/>
    <w:rsid w:val="00094C8A"/>
    <w:rsid w:val="000A18A0"/>
    <w:rsid w:val="000C3BE0"/>
    <w:rsid w:val="000C610D"/>
    <w:rsid w:val="000D7748"/>
    <w:rsid w:val="001424A8"/>
    <w:rsid w:val="00174F66"/>
    <w:rsid w:val="00181968"/>
    <w:rsid w:val="00186A7E"/>
    <w:rsid w:val="0019347D"/>
    <w:rsid w:val="001A5F47"/>
    <w:rsid w:val="001C396F"/>
    <w:rsid w:val="001C792B"/>
    <w:rsid w:val="001D107C"/>
    <w:rsid w:val="001D7660"/>
    <w:rsid w:val="001E3F3B"/>
    <w:rsid w:val="002071D6"/>
    <w:rsid w:val="00216924"/>
    <w:rsid w:val="00236998"/>
    <w:rsid w:val="00284D15"/>
    <w:rsid w:val="002A5C7E"/>
    <w:rsid w:val="002C0FCB"/>
    <w:rsid w:val="002C5273"/>
    <w:rsid w:val="002E1905"/>
    <w:rsid w:val="002F3A7C"/>
    <w:rsid w:val="00314133"/>
    <w:rsid w:val="003539EF"/>
    <w:rsid w:val="00354C5A"/>
    <w:rsid w:val="00382270"/>
    <w:rsid w:val="003A52FF"/>
    <w:rsid w:val="003D1B21"/>
    <w:rsid w:val="003D48C6"/>
    <w:rsid w:val="003D491F"/>
    <w:rsid w:val="003E0C23"/>
    <w:rsid w:val="003E3BCB"/>
    <w:rsid w:val="003F42D8"/>
    <w:rsid w:val="003F60C8"/>
    <w:rsid w:val="003F6C95"/>
    <w:rsid w:val="00413573"/>
    <w:rsid w:val="0045187D"/>
    <w:rsid w:val="004C6956"/>
    <w:rsid w:val="004F1ABE"/>
    <w:rsid w:val="004F4D82"/>
    <w:rsid w:val="00502EF9"/>
    <w:rsid w:val="005539E9"/>
    <w:rsid w:val="00555F03"/>
    <w:rsid w:val="00571221"/>
    <w:rsid w:val="00596A5D"/>
    <w:rsid w:val="00597377"/>
    <w:rsid w:val="005B1A0D"/>
    <w:rsid w:val="005B7C66"/>
    <w:rsid w:val="005D6657"/>
    <w:rsid w:val="005F66E7"/>
    <w:rsid w:val="00605076"/>
    <w:rsid w:val="006274A5"/>
    <w:rsid w:val="00673310"/>
    <w:rsid w:val="00674073"/>
    <w:rsid w:val="00674B4A"/>
    <w:rsid w:val="006754AC"/>
    <w:rsid w:val="00684FA3"/>
    <w:rsid w:val="00694BEE"/>
    <w:rsid w:val="00696425"/>
    <w:rsid w:val="006A072C"/>
    <w:rsid w:val="006B2CC6"/>
    <w:rsid w:val="00726815"/>
    <w:rsid w:val="0078581D"/>
    <w:rsid w:val="007925D1"/>
    <w:rsid w:val="00793583"/>
    <w:rsid w:val="00795122"/>
    <w:rsid w:val="00795DCE"/>
    <w:rsid w:val="007A3810"/>
    <w:rsid w:val="007A576D"/>
    <w:rsid w:val="007B1CF3"/>
    <w:rsid w:val="007D47AF"/>
    <w:rsid w:val="008133E5"/>
    <w:rsid w:val="00854FA2"/>
    <w:rsid w:val="00856DF2"/>
    <w:rsid w:val="008667EB"/>
    <w:rsid w:val="00866D06"/>
    <w:rsid w:val="00872151"/>
    <w:rsid w:val="0088093F"/>
    <w:rsid w:val="00881778"/>
    <w:rsid w:val="00882FED"/>
    <w:rsid w:val="0089316A"/>
    <w:rsid w:val="008B2E71"/>
    <w:rsid w:val="008D1623"/>
    <w:rsid w:val="008D38C7"/>
    <w:rsid w:val="008D7AAC"/>
    <w:rsid w:val="00910DA9"/>
    <w:rsid w:val="009A1854"/>
    <w:rsid w:val="009A6862"/>
    <w:rsid w:val="009B1607"/>
    <w:rsid w:val="009B606A"/>
    <w:rsid w:val="009F4030"/>
    <w:rsid w:val="00A00F20"/>
    <w:rsid w:val="00A2227D"/>
    <w:rsid w:val="00A460C8"/>
    <w:rsid w:val="00A52769"/>
    <w:rsid w:val="00A552E9"/>
    <w:rsid w:val="00A92524"/>
    <w:rsid w:val="00AB6B93"/>
    <w:rsid w:val="00AD60CE"/>
    <w:rsid w:val="00AF462C"/>
    <w:rsid w:val="00B124E2"/>
    <w:rsid w:val="00B25740"/>
    <w:rsid w:val="00B334D0"/>
    <w:rsid w:val="00B41409"/>
    <w:rsid w:val="00B53E03"/>
    <w:rsid w:val="00B75DCB"/>
    <w:rsid w:val="00B77E44"/>
    <w:rsid w:val="00B81B82"/>
    <w:rsid w:val="00B8536F"/>
    <w:rsid w:val="00BA1E54"/>
    <w:rsid w:val="00BB5CBF"/>
    <w:rsid w:val="00BC0F4E"/>
    <w:rsid w:val="00BD0013"/>
    <w:rsid w:val="00BD28B3"/>
    <w:rsid w:val="00C26C44"/>
    <w:rsid w:val="00C31445"/>
    <w:rsid w:val="00C32A4D"/>
    <w:rsid w:val="00CB707C"/>
    <w:rsid w:val="00CF4F55"/>
    <w:rsid w:val="00D01EC0"/>
    <w:rsid w:val="00D50F12"/>
    <w:rsid w:val="00DB1FCA"/>
    <w:rsid w:val="00DD2CC6"/>
    <w:rsid w:val="00DD7E53"/>
    <w:rsid w:val="00DF3C70"/>
    <w:rsid w:val="00E176C0"/>
    <w:rsid w:val="00E17775"/>
    <w:rsid w:val="00E4761F"/>
    <w:rsid w:val="00E750BE"/>
    <w:rsid w:val="00E7669F"/>
    <w:rsid w:val="00E7785D"/>
    <w:rsid w:val="00E77BF8"/>
    <w:rsid w:val="00EA0171"/>
    <w:rsid w:val="00EF417C"/>
    <w:rsid w:val="00EF69DC"/>
    <w:rsid w:val="00F21D59"/>
    <w:rsid w:val="00F623F4"/>
    <w:rsid w:val="00F809EB"/>
    <w:rsid w:val="00F86247"/>
    <w:rsid w:val="00FC214C"/>
    <w:rsid w:val="00FC4380"/>
    <w:rsid w:val="00FC77E0"/>
    <w:rsid w:val="00FD25A7"/>
    <w:rsid w:val="00FE4EBA"/>
    <w:rsid w:val="00FF253B"/>
    <w:rsid w:val="00FF2BDF"/>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character" w:customStyle="1" w:styleId="UnresolvedMention1">
    <w:name w:val="Unresolved Mention1"/>
    <w:basedOn w:val="DefaultParagraphFont"/>
    <w:uiPriority w:val="99"/>
    <w:semiHidden/>
    <w:unhideWhenUsed/>
    <w:rsid w:val="001C396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82270"/>
    <w:rPr>
      <w:b/>
      <w:bCs/>
    </w:rPr>
  </w:style>
  <w:style w:type="character" w:customStyle="1" w:styleId="CommentSubjectChar">
    <w:name w:val="Comment Subject Char"/>
    <w:basedOn w:val="CommentTextChar"/>
    <w:link w:val="CommentSubject"/>
    <w:uiPriority w:val="99"/>
    <w:semiHidden/>
    <w:rsid w:val="00382270"/>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4DD52F20A84FAE336CE450EFA6A5" ma:contentTypeVersion="10" ma:contentTypeDescription="Create a new document." ma:contentTypeScope="" ma:versionID="9af0ff5051d76416bd28d17b5afbcac2">
  <xsd:schema xmlns:xsd="http://www.w3.org/2001/XMLSchema" xmlns:xs="http://www.w3.org/2001/XMLSchema" xmlns:p="http://schemas.microsoft.com/office/2006/metadata/properties" xmlns:ns2="30837c00-7164-4708-95f7-f99a8868c327" xmlns:ns3="2a1d669c-ae83-4313-a127-b989b1efe276" targetNamespace="http://schemas.microsoft.com/office/2006/metadata/properties" ma:root="true" ma:fieldsID="7e5b515d73cc2e21b3de3e3b962440da" ns2:_="" ns3:_="">
    <xsd:import namespace="30837c00-7164-4708-95f7-f99a8868c327"/>
    <xsd:import namespace="2a1d669c-ae83-4313-a127-b989b1efe2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37c00-7164-4708-95f7-f99a8868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d669c-ae83-4313-a127-b989b1efe2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945980-1d7c-4153-b5c7-fe5ac1a3249f}" ma:internalName="TaxCatchAll" ma:showField="CatchAllData" ma:web="2a1d669c-ae83-4313-a127-b989b1ef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a1d669c-ae83-4313-a127-b989b1efe276" xsi:nil="true"/>
    <lcf76f155ced4ddcb4097134ff3c332f xmlns="30837c00-7164-4708-95f7-f99a8868c32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215C03E-61D2-4CCE-83B8-F91CAAC7E13B}"/>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6FDDFA-39CB-4551-9AE5-CC17C3EC6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1554</Words>
  <Characters>8861</Characters>
  <Application>Microsoft Office Word</Application>
  <DocSecurity>0</DocSecurity>
  <Lines>73</Lines>
  <Paragraphs>20</Paragraphs>
  <ScaleCrop>false</ScaleCrop>
  <HeadingPairs>
    <vt:vector size="8" baseType="variant">
      <vt:variant>
        <vt:lpstr>Title</vt:lpstr>
      </vt:variant>
      <vt:variant>
        <vt:i4>1</vt:i4>
      </vt:variant>
      <vt:variant>
        <vt:lpstr>Títol</vt:lpstr>
      </vt:variant>
      <vt:variant>
        <vt:i4>1</vt:i4>
      </vt:variant>
      <vt:variant>
        <vt:lpstr>Título</vt:lpstr>
      </vt:variant>
      <vt:variant>
        <vt:i4>1</vt:i4>
      </vt:variant>
      <vt:variant>
        <vt:lpstr>Titel</vt:lpstr>
      </vt:variant>
      <vt:variant>
        <vt:i4>1</vt:i4>
      </vt:variant>
    </vt:vector>
  </HeadingPairs>
  <TitlesOfParts>
    <vt:vector size="4" baseType="lpstr">
      <vt:lpstr>Online Learning Agreement -Student Mobility for Studies</vt:lpstr>
      <vt:lpstr>Online Learning Agreement -Student Mobility for Studies</vt:lpstr>
      <vt:lpstr>Online Learning Agreement -Student Mobility for Studies</vt:lpstr>
      <vt:lpstr>Online Learning Agreement -Student Mobility for Studies</vt:lpstr>
    </vt:vector>
  </TitlesOfParts>
  <Company>European Commission</Company>
  <LinksUpToDate>false</LinksUpToDate>
  <CharactersWithSpaces>10395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Learning Agreement -Student Mobility for Studies</dc:title>
  <dc:subject/>
  <dc:creator>ARNARSDOTTIR Harpa Sif (EAC)</dc:creator>
  <cp:keywords/>
  <dc:description/>
  <cp:lastModifiedBy>carmen</cp:lastModifiedBy>
  <cp:revision>2</cp:revision>
  <cp:lastPrinted>2021-02-17T08:43:00Z</cp:lastPrinted>
  <dcterms:created xsi:type="dcterms:W3CDTF">2025-05-21T11:06:00Z</dcterms:created>
  <dcterms:modified xsi:type="dcterms:W3CDTF">2025-05-21T11:06:00Z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0x010100FC824DD52F20A84FAE336CE450EFA6A5</vt:lpwstr>
  </property>
  <property fmtid="{D5CDD505-2E9C-101B-9397-08002B2CF9AE}" pid="3" name="GrammarlyDocumentId">
    <vt:lpwstr>4b04112c740179fc547da64bf36ac837b6b55691e597d5192516756f8634eb84</vt:lpwstr>
  </property>
</Properties>
</file>