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00E" w:rsidRDefault="006B604F">
      <w:pPr>
        <w:spacing w:after="0" w:line="360" w:lineRule="auto"/>
        <w:rPr>
          <w:rFonts w:cstheme="minorHAnsi"/>
        </w:rPr>
      </w:pPr>
      <w:r>
        <w:rPr>
          <w:rFonts w:cstheme="minorHAnsi"/>
        </w:rPr>
        <w:t>HARMONOGRAM</w:t>
      </w:r>
    </w:p>
    <w:p w:rsidR="00D1000E" w:rsidRDefault="006B604F">
      <w:pPr>
        <w:spacing w:after="0" w:line="360" w:lineRule="auto"/>
        <w:rPr>
          <w:rFonts w:cstheme="minorHAnsi"/>
        </w:rPr>
      </w:pPr>
      <w:r>
        <w:rPr>
          <w:rFonts w:cstheme="minorHAnsi"/>
        </w:rPr>
        <w:t>WYDZIAŁ CHEMII UMCS 2025</w:t>
      </w:r>
    </w:p>
    <w:p w:rsidR="00D1000E" w:rsidRDefault="00D1000E">
      <w:pPr>
        <w:spacing w:after="0" w:line="360" w:lineRule="auto"/>
        <w:rPr>
          <w:rFonts w:cstheme="minorHAnsi"/>
        </w:rPr>
      </w:pPr>
    </w:p>
    <w:tbl>
      <w:tblPr>
        <w:tblStyle w:val="Tabela-Siatka"/>
        <w:tblW w:w="21967" w:type="dxa"/>
        <w:tblLook w:val="04A0" w:firstRow="1" w:lastRow="0" w:firstColumn="1" w:lastColumn="0" w:noHBand="0" w:noVBand="1"/>
      </w:tblPr>
      <w:tblGrid>
        <w:gridCol w:w="1771"/>
        <w:gridCol w:w="11687"/>
        <w:gridCol w:w="5242"/>
        <w:gridCol w:w="3267"/>
      </w:tblGrid>
      <w:tr w:rsidR="00D1000E">
        <w:tc>
          <w:tcPr>
            <w:tcW w:w="1770" w:type="dxa"/>
            <w:shd w:val="clear" w:color="auto" w:fill="F2F2F2" w:themeFill="background1" w:themeFillShade="F2"/>
          </w:tcPr>
          <w:p w:rsidR="00D1000E" w:rsidRDefault="006B604F">
            <w:pPr>
              <w:spacing w:after="0"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GODZINA</w:t>
            </w:r>
          </w:p>
        </w:tc>
        <w:tc>
          <w:tcPr>
            <w:tcW w:w="11686" w:type="dxa"/>
            <w:shd w:val="clear" w:color="auto" w:fill="F2F2F2" w:themeFill="background1" w:themeFillShade="F2"/>
          </w:tcPr>
          <w:p w:rsidR="00D1000E" w:rsidRDefault="006B604F">
            <w:pPr>
              <w:spacing w:after="0"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WYDARZENIE</w:t>
            </w:r>
          </w:p>
        </w:tc>
        <w:tc>
          <w:tcPr>
            <w:tcW w:w="5242" w:type="dxa"/>
            <w:shd w:val="clear" w:color="auto" w:fill="F2F2F2" w:themeFill="background1" w:themeFillShade="F2"/>
          </w:tcPr>
          <w:p w:rsidR="00D1000E" w:rsidRDefault="006B604F">
            <w:pPr>
              <w:spacing w:after="0"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PROWADZĄCY</w:t>
            </w:r>
          </w:p>
        </w:tc>
        <w:tc>
          <w:tcPr>
            <w:tcW w:w="3267" w:type="dxa"/>
            <w:shd w:val="clear" w:color="auto" w:fill="F2F2F2" w:themeFill="background1" w:themeFillShade="F2"/>
          </w:tcPr>
          <w:p w:rsidR="00D1000E" w:rsidRDefault="006B604F">
            <w:pPr>
              <w:spacing w:after="0"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MIEJSCE </w:t>
            </w:r>
            <w:r>
              <w:t>(LIMIT MIEJSC)</w:t>
            </w:r>
          </w:p>
        </w:tc>
      </w:tr>
      <w:tr w:rsidR="00D1000E" w:rsidTr="0050644C">
        <w:trPr>
          <w:trHeight w:val="486"/>
        </w:trPr>
        <w:tc>
          <w:tcPr>
            <w:tcW w:w="1770" w:type="dxa"/>
            <w:vMerge w:val="restart"/>
            <w:shd w:val="clear" w:color="auto" w:fill="auto"/>
            <w:vAlign w:val="center"/>
          </w:tcPr>
          <w:p w:rsidR="00D1000E" w:rsidRDefault="006B604F">
            <w:pPr>
              <w:spacing w:after="0"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10:30–12:00</w:t>
            </w:r>
          </w:p>
        </w:tc>
        <w:tc>
          <w:tcPr>
            <w:tcW w:w="11686" w:type="dxa"/>
            <w:shd w:val="clear" w:color="auto" w:fill="auto"/>
            <w:vAlign w:val="center"/>
          </w:tcPr>
          <w:p w:rsidR="00D1000E" w:rsidRDefault="006B604F">
            <w:pPr>
              <w:spacing w:after="0" w:line="23" w:lineRule="atLeast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Zwiedzanie laboratoriów chemicznych w Katedrze Chemii Ogólnej, Koordynacyjnej i Krystalografii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dr hab. Renata </w:t>
            </w:r>
            <w:proofErr w:type="spellStart"/>
            <w:r>
              <w:rPr>
                <w:rFonts w:cstheme="minorHAnsi"/>
                <w:color w:val="000000"/>
              </w:rPr>
              <w:t>Łyszczek</w:t>
            </w:r>
            <w:proofErr w:type="spellEnd"/>
            <w:r>
              <w:rPr>
                <w:rFonts w:cstheme="minorHAnsi"/>
                <w:color w:val="000000"/>
              </w:rPr>
              <w:t>, prof. UMCS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</w:pPr>
            <w:r>
              <w:rPr>
                <w:rFonts w:eastAsia="Times New Roman" w:cstheme="minorHAnsi"/>
                <w:bCs/>
                <w:color w:val="151515"/>
                <w:lang w:eastAsia="pl-PL"/>
              </w:rPr>
              <w:t xml:space="preserve">Budynek A </w:t>
            </w:r>
            <w:hyperlink r:id="rId4">
              <w:r>
                <w:rPr>
                  <w:rFonts w:eastAsia="Times New Roman" w:cstheme="minorHAnsi"/>
                  <w:bCs/>
                  <w:color w:val="151515"/>
                  <w:lang w:eastAsia="pl-PL"/>
                </w:rPr>
                <w:t>Mała Chemia</w:t>
              </w:r>
            </w:hyperlink>
            <w:r>
              <w:rPr>
                <w:rFonts w:eastAsia="Times New Roman" w:cstheme="minorHAnsi"/>
                <w:color w:val="151515"/>
                <w:lang w:eastAsia="pl-PL"/>
              </w:rPr>
              <w:t>, II piętro</w:t>
            </w:r>
          </w:p>
        </w:tc>
      </w:tr>
      <w:tr w:rsidR="00D1000E" w:rsidTr="0050644C">
        <w:tc>
          <w:tcPr>
            <w:tcW w:w="1770" w:type="dxa"/>
            <w:vMerge/>
            <w:shd w:val="clear" w:color="auto" w:fill="auto"/>
          </w:tcPr>
          <w:p w:rsidR="00D1000E" w:rsidRDefault="00D1000E">
            <w:pPr>
              <w:spacing w:after="0" w:line="23" w:lineRule="atLeast"/>
              <w:jc w:val="center"/>
              <w:rPr>
                <w:rFonts w:cstheme="minorHAnsi"/>
              </w:rPr>
            </w:pPr>
          </w:p>
        </w:tc>
        <w:tc>
          <w:tcPr>
            <w:tcW w:w="11686" w:type="dxa"/>
            <w:shd w:val="clear" w:color="auto" w:fill="auto"/>
            <w:vAlign w:val="center"/>
          </w:tcPr>
          <w:p w:rsidR="00D1000E" w:rsidRDefault="006B604F">
            <w:pPr>
              <w:spacing w:after="0" w:line="23" w:lineRule="atLeast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Zwiedzanie laboratoriów chemicznych w Katedrze Chemii Polimerów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dr hab. Magdalena Sobiesiak, prof. UMCS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</w:rPr>
              <w:t>Pawilon Chemii Organicznej, Gliniana 33, parter, sala 44</w:t>
            </w:r>
          </w:p>
        </w:tc>
      </w:tr>
      <w:tr w:rsidR="00D1000E" w:rsidTr="0050644C">
        <w:tc>
          <w:tcPr>
            <w:tcW w:w="1770" w:type="dxa"/>
            <w:vMerge/>
            <w:shd w:val="clear" w:color="auto" w:fill="auto"/>
          </w:tcPr>
          <w:p w:rsidR="00D1000E" w:rsidRDefault="00D1000E">
            <w:pPr>
              <w:spacing w:after="0" w:line="23" w:lineRule="atLeast"/>
              <w:jc w:val="center"/>
              <w:rPr>
                <w:rFonts w:cstheme="minorHAnsi"/>
              </w:rPr>
            </w:pPr>
          </w:p>
        </w:tc>
        <w:tc>
          <w:tcPr>
            <w:tcW w:w="11686" w:type="dxa"/>
            <w:shd w:val="clear" w:color="auto" w:fill="auto"/>
            <w:vAlign w:val="center"/>
          </w:tcPr>
          <w:p w:rsidR="00D1000E" w:rsidRDefault="006B604F">
            <w:pPr>
              <w:spacing w:after="0" w:line="23" w:lineRule="atLeast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Zwiedzanie laboratoriów chemicznych w Katedrze Chemii Teoretycznej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dr Damian Nieckarz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151515"/>
                <w:lang w:eastAsia="pl-PL"/>
              </w:rPr>
              <w:t xml:space="preserve">Budynek B </w:t>
            </w:r>
            <w:r>
              <w:rPr>
                <w:rFonts w:eastAsia="Times New Roman" w:cstheme="minorHAnsi"/>
                <w:bCs/>
                <w:i/>
                <w:color w:val="151515"/>
                <w:lang w:eastAsia="pl-PL"/>
              </w:rPr>
              <w:t xml:space="preserve">Collegium </w:t>
            </w:r>
            <w:proofErr w:type="spellStart"/>
            <w:r>
              <w:rPr>
                <w:rFonts w:eastAsia="Times New Roman" w:cstheme="minorHAnsi"/>
                <w:bCs/>
                <w:i/>
                <w:color w:val="151515"/>
                <w:lang w:eastAsia="pl-PL"/>
              </w:rPr>
              <w:t>Chemicum</w:t>
            </w:r>
            <w:proofErr w:type="spellEnd"/>
            <w:r>
              <w:rPr>
                <w:rFonts w:eastAsia="Times New Roman" w:cstheme="minorHAnsi"/>
                <w:bCs/>
                <w:i/>
                <w:color w:val="151515"/>
                <w:lang w:eastAsia="pl-PL"/>
              </w:rPr>
              <w:t xml:space="preserve">, </w:t>
            </w:r>
            <w:r>
              <w:rPr>
                <w:rFonts w:eastAsia="Times New Roman" w:cstheme="minorHAnsi"/>
                <w:bCs/>
                <w:i/>
                <w:color w:val="151515"/>
                <w:lang w:eastAsia="pl-PL"/>
              </w:rPr>
              <w:br/>
            </w:r>
            <w:r>
              <w:rPr>
                <w:rFonts w:cstheme="minorHAnsi"/>
                <w:color w:val="000000"/>
              </w:rPr>
              <w:t>I piętro, sala 618</w:t>
            </w:r>
          </w:p>
        </w:tc>
      </w:tr>
      <w:tr w:rsidR="00D1000E" w:rsidTr="0050644C">
        <w:tc>
          <w:tcPr>
            <w:tcW w:w="1770" w:type="dxa"/>
            <w:vMerge/>
            <w:shd w:val="clear" w:color="auto" w:fill="auto"/>
          </w:tcPr>
          <w:p w:rsidR="00D1000E" w:rsidRDefault="00D1000E">
            <w:pPr>
              <w:spacing w:after="0" w:line="23" w:lineRule="atLeast"/>
              <w:jc w:val="center"/>
              <w:rPr>
                <w:rFonts w:cstheme="minorHAnsi"/>
              </w:rPr>
            </w:pPr>
          </w:p>
        </w:tc>
        <w:tc>
          <w:tcPr>
            <w:tcW w:w="11686" w:type="dxa"/>
            <w:shd w:val="clear" w:color="auto" w:fill="auto"/>
            <w:vAlign w:val="center"/>
          </w:tcPr>
          <w:p w:rsidR="00D1000E" w:rsidRDefault="006B604F">
            <w:pPr>
              <w:spacing w:after="0" w:line="23" w:lineRule="atLeast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Zwiedzanie laboratoriów chemicznych w Katedrze Zjawisk Międzyfazowych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dr hab. Konrad </w:t>
            </w:r>
            <w:proofErr w:type="spellStart"/>
            <w:r>
              <w:rPr>
                <w:rFonts w:cstheme="minorHAnsi"/>
                <w:color w:val="000000"/>
              </w:rPr>
              <w:t>Terpiłowski</w:t>
            </w:r>
            <w:proofErr w:type="spellEnd"/>
            <w:r>
              <w:rPr>
                <w:rFonts w:cstheme="minorHAnsi"/>
                <w:color w:val="000000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</w:rPr>
              <w:t>prof.UMCS</w:t>
            </w:r>
            <w:proofErr w:type="spellEnd"/>
          </w:p>
        </w:tc>
        <w:tc>
          <w:tcPr>
            <w:tcW w:w="3267" w:type="dxa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151515"/>
                <w:lang w:eastAsia="pl-PL"/>
              </w:rPr>
              <w:t xml:space="preserve">Budynek B </w:t>
            </w:r>
            <w:r>
              <w:rPr>
                <w:rFonts w:eastAsia="Times New Roman" w:cstheme="minorHAnsi"/>
                <w:bCs/>
                <w:i/>
                <w:color w:val="151515"/>
                <w:lang w:eastAsia="pl-PL"/>
              </w:rPr>
              <w:t xml:space="preserve">Collegium </w:t>
            </w:r>
            <w:proofErr w:type="spellStart"/>
            <w:r>
              <w:rPr>
                <w:rFonts w:eastAsia="Times New Roman" w:cstheme="minorHAnsi"/>
                <w:bCs/>
                <w:i/>
                <w:color w:val="151515"/>
                <w:lang w:eastAsia="pl-PL"/>
              </w:rPr>
              <w:t>Chemicum</w:t>
            </w:r>
            <w:proofErr w:type="spellEnd"/>
            <w:r>
              <w:rPr>
                <w:rFonts w:eastAsia="Times New Roman" w:cstheme="minorHAnsi"/>
                <w:bCs/>
                <w:i/>
                <w:color w:val="151515"/>
                <w:lang w:eastAsia="pl-PL"/>
              </w:rPr>
              <w:t xml:space="preserve">, </w:t>
            </w:r>
            <w:r>
              <w:rPr>
                <w:rFonts w:eastAsia="Times New Roman" w:cstheme="minorHAnsi"/>
                <w:bCs/>
                <w:i/>
                <w:color w:val="151515"/>
                <w:lang w:eastAsia="pl-PL"/>
              </w:rPr>
              <w:br/>
            </w:r>
            <w:r>
              <w:rPr>
                <w:rFonts w:cstheme="minorHAnsi"/>
                <w:color w:val="000000"/>
              </w:rPr>
              <w:t xml:space="preserve">I piętro, sala 130 </w:t>
            </w:r>
          </w:p>
        </w:tc>
      </w:tr>
      <w:tr w:rsidR="00D1000E" w:rsidTr="0050644C">
        <w:tc>
          <w:tcPr>
            <w:tcW w:w="1770" w:type="dxa"/>
            <w:vMerge/>
            <w:shd w:val="clear" w:color="auto" w:fill="auto"/>
          </w:tcPr>
          <w:p w:rsidR="00D1000E" w:rsidRDefault="00D1000E">
            <w:pPr>
              <w:spacing w:after="0" w:line="23" w:lineRule="atLeast"/>
              <w:jc w:val="center"/>
              <w:rPr>
                <w:rFonts w:cstheme="minorHAnsi"/>
              </w:rPr>
            </w:pPr>
          </w:p>
        </w:tc>
        <w:tc>
          <w:tcPr>
            <w:tcW w:w="11686" w:type="dxa"/>
            <w:shd w:val="clear" w:color="auto" w:fill="auto"/>
            <w:vAlign w:val="center"/>
          </w:tcPr>
          <w:p w:rsidR="00D1000E" w:rsidRDefault="006B604F">
            <w:pPr>
              <w:spacing w:after="0" w:line="23" w:lineRule="atLeast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Zwiedzanie laboratoriów chemicznych w Laboratorium Analitycznym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dr Weronika </w:t>
            </w:r>
            <w:proofErr w:type="spellStart"/>
            <w:r>
              <w:rPr>
                <w:rFonts w:cstheme="minorHAnsi"/>
                <w:color w:val="000000"/>
              </w:rPr>
              <w:t>Sofińska</w:t>
            </w:r>
            <w:proofErr w:type="spellEnd"/>
            <w:r>
              <w:rPr>
                <w:rFonts w:cstheme="minorHAnsi"/>
                <w:color w:val="000000"/>
              </w:rPr>
              <w:t>-Chmiel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151515"/>
                <w:lang w:eastAsia="pl-PL"/>
              </w:rPr>
              <w:t xml:space="preserve">Budynek B </w:t>
            </w:r>
            <w:r>
              <w:rPr>
                <w:rFonts w:eastAsia="Times New Roman" w:cstheme="minorHAnsi"/>
                <w:bCs/>
                <w:i/>
                <w:color w:val="151515"/>
                <w:lang w:eastAsia="pl-PL"/>
              </w:rPr>
              <w:t xml:space="preserve">Collegium </w:t>
            </w:r>
            <w:proofErr w:type="spellStart"/>
            <w:r>
              <w:rPr>
                <w:rFonts w:eastAsia="Times New Roman" w:cstheme="minorHAnsi"/>
                <w:bCs/>
                <w:i/>
                <w:color w:val="151515"/>
                <w:lang w:eastAsia="pl-PL"/>
              </w:rPr>
              <w:t>Chemicum</w:t>
            </w:r>
            <w:proofErr w:type="spellEnd"/>
            <w:r>
              <w:rPr>
                <w:rFonts w:eastAsia="Times New Roman" w:cstheme="minorHAnsi"/>
                <w:bCs/>
                <w:i/>
                <w:color w:val="151515"/>
                <w:lang w:eastAsia="pl-PL"/>
              </w:rPr>
              <w:t xml:space="preserve">, </w:t>
            </w:r>
            <w:r>
              <w:rPr>
                <w:rFonts w:cstheme="minorHAnsi"/>
                <w:color w:val="000000"/>
              </w:rPr>
              <w:t>parter, sala 20</w:t>
            </w:r>
          </w:p>
        </w:tc>
      </w:tr>
      <w:tr w:rsidR="00D1000E" w:rsidTr="0050644C">
        <w:tc>
          <w:tcPr>
            <w:tcW w:w="1770" w:type="dxa"/>
            <w:vMerge/>
            <w:shd w:val="clear" w:color="auto" w:fill="auto"/>
          </w:tcPr>
          <w:p w:rsidR="00D1000E" w:rsidRDefault="00D1000E">
            <w:pPr>
              <w:spacing w:after="0" w:line="23" w:lineRule="atLeast"/>
              <w:jc w:val="center"/>
              <w:rPr>
                <w:rFonts w:cstheme="minorHAnsi"/>
              </w:rPr>
            </w:pPr>
          </w:p>
        </w:tc>
        <w:tc>
          <w:tcPr>
            <w:tcW w:w="11686" w:type="dxa"/>
            <w:shd w:val="clear" w:color="auto" w:fill="auto"/>
            <w:vAlign w:val="center"/>
          </w:tcPr>
          <w:p w:rsidR="00D1000E" w:rsidRDefault="006B604F">
            <w:pPr>
              <w:spacing w:after="0" w:line="23" w:lineRule="atLeast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Zwiedzanie laboratoriów chemicznych w </w:t>
            </w:r>
            <w:r>
              <w:rPr>
                <w:rFonts w:eastAsia="Century Gothic" w:cstheme="minorHAnsi"/>
                <w:b/>
              </w:rPr>
              <w:t>Katedrze Chromatografii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  <w:rPr>
                <w:rFonts w:cstheme="minorHAnsi"/>
                <w:color w:val="000000"/>
              </w:rPr>
            </w:pPr>
            <w:r>
              <w:rPr>
                <w:rFonts w:eastAsia="Century Gothic" w:cstheme="minorHAnsi"/>
              </w:rPr>
              <w:t xml:space="preserve">dr Małgorzata </w:t>
            </w:r>
            <w:proofErr w:type="spellStart"/>
            <w:r>
              <w:rPr>
                <w:rFonts w:eastAsia="Century Gothic" w:cstheme="minorHAnsi"/>
              </w:rPr>
              <w:t>Olszowy-Tomczyk</w:t>
            </w:r>
            <w:proofErr w:type="spellEnd"/>
          </w:p>
        </w:tc>
        <w:tc>
          <w:tcPr>
            <w:tcW w:w="3267" w:type="dxa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151515"/>
                <w:lang w:eastAsia="pl-PL"/>
              </w:rPr>
              <w:t xml:space="preserve">Budynek B </w:t>
            </w:r>
            <w:r>
              <w:rPr>
                <w:rFonts w:eastAsia="Times New Roman" w:cstheme="minorHAnsi"/>
                <w:bCs/>
                <w:i/>
                <w:color w:val="151515"/>
                <w:lang w:eastAsia="pl-PL"/>
              </w:rPr>
              <w:t xml:space="preserve">Collegium </w:t>
            </w:r>
            <w:proofErr w:type="spellStart"/>
            <w:r>
              <w:rPr>
                <w:rFonts w:eastAsia="Times New Roman" w:cstheme="minorHAnsi"/>
                <w:bCs/>
                <w:i/>
                <w:color w:val="151515"/>
                <w:lang w:eastAsia="pl-PL"/>
              </w:rPr>
              <w:t>Chemicum</w:t>
            </w:r>
            <w:proofErr w:type="spellEnd"/>
            <w:r>
              <w:rPr>
                <w:rFonts w:eastAsia="Times New Roman" w:cstheme="minorHAnsi"/>
                <w:bCs/>
                <w:i/>
                <w:color w:val="151515"/>
                <w:lang w:eastAsia="pl-PL"/>
              </w:rPr>
              <w:t xml:space="preserve">, </w:t>
            </w:r>
            <w:r>
              <w:rPr>
                <w:rFonts w:eastAsia="Century Gothic" w:cstheme="minorHAnsi"/>
              </w:rPr>
              <w:t>II piętro, sala 228</w:t>
            </w:r>
          </w:p>
        </w:tc>
      </w:tr>
      <w:tr w:rsidR="00D1000E" w:rsidTr="0050644C">
        <w:tc>
          <w:tcPr>
            <w:tcW w:w="1770" w:type="dxa"/>
            <w:vMerge/>
            <w:shd w:val="clear" w:color="auto" w:fill="auto"/>
          </w:tcPr>
          <w:p w:rsidR="00D1000E" w:rsidRDefault="00D1000E">
            <w:pPr>
              <w:spacing w:after="0" w:line="23" w:lineRule="atLeast"/>
              <w:jc w:val="center"/>
              <w:rPr>
                <w:rFonts w:cstheme="minorHAnsi"/>
              </w:rPr>
            </w:pPr>
          </w:p>
        </w:tc>
        <w:tc>
          <w:tcPr>
            <w:tcW w:w="11686" w:type="dxa"/>
            <w:shd w:val="clear" w:color="auto" w:fill="auto"/>
            <w:vAlign w:val="center"/>
          </w:tcPr>
          <w:p w:rsidR="00D1000E" w:rsidRDefault="006B604F">
            <w:pPr>
              <w:spacing w:after="0" w:line="23" w:lineRule="atLeast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Technologia chemiczna bliżej Ciebie*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dr Monika Pańczyk, dr hab. Sylwia Pasieczna Patkowska, dr Witold Zawadzki, mgr Małgorzata </w:t>
            </w:r>
            <w:proofErr w:type="spellStart"/>
            <w:r>
              <w:rPr>
                <w:rFonts w:cstheme="minorHAnsi"/>
                <w:color w:val="000000"/>
              </w:rPr>
              <w:t>Pasicz</w:t>
            </w:r>
            <w:proofErr w:type="spellEnd"/>
          </w:p>
        </w:tc>
        <w:tc>
          <w:tcPr>
            <w:tcW w:w="3267" w:type="dxa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151515"/>
                <w:lang w:eastAsia="pl-PL"/>
              </w:rPr>
              <w:t xml:space="preserve">Budynek B </w:t>
            </w:r>
            <w:r>
              <w:rPr>
                <w:rFonts w:eastAsia="Times New Roman" w:cstheme="minorHAnsi"/>
                <w:bCs/>
                <w:i/>
                <w:color w:val="151515"/>
                <w:lang w:eastAsia="pl-PL"/>
              </w:rPr>
              <w:t xml:space="preserve">Collegium </w:t>
            </w:r>
            <w:proofErr w:type="spellStart"/>
            <w:r>
              <w:rPr>
                <w:rFonts w:eastAsia="Times New Roman" w:cstheme="minorHAnsi"/>
                <w:bCs/>
                <w:i/>
                <w:color w:val="151515"/>
                <w:lang w:eastAsia="pl-PL"/>
              </w:rPr>
              <w:t>Chemicum</w:t>
            </w:r>
            <w:proofErr w:type="spellEnd"/>
            <w:r>
              <w:rPr>
                <w:rFonts w:eastAsia="Times New Roman" w:cstheme="minorHAnsi"/>
                <w:bCs/>
                <w:i/>
                <w:color w:val="151515"/>
                <w:lang w:eastAsia="pl-PL"/>
              </w:rPr>
              <w:t xml:space="preserve">, </w:t>
            </w:r>
            <w:r>
              <w:rPr>
                <w:rFonts w:cstheme="minorHAnsi"/>
                <w:color w:val="000000"/>
              </w:rPr>
              <w:t>IV piętro, sala 435 (</w:t>
            </w:r>
            <w:r>
              <w:rPr>
                <w:rFonts w:cstheme="minorHAnsi"/>
              </w:rPr>
              <w:t>30</w:t>
            </w:r>
            <w:r>
              <w:rPr>
                <w:rFonts w:cstheme="minorHAnsi"/>
                <w:color w:val="000000"/>
              </w:rPr>
              <w:t>)</w:t>
            </w:r>
          </w:p>
        </w:tc>
      </w:tr>
      <w:tr w:rsidR="00D1000E" w:rsidTr="0050644C">
        <w:tc>
          <w:tcPr>
            <w:tcW w:w="1770" w:type="dxa"/>
            <w:vMerge/>
            <w:shd w:val="clear" w:color="auto" w:fill="auto"/>
          </w:tcPr>
          <w:p w:rsidR="00D1000E" w:rsidRDefault="00D1000E">
            <w:pPr>
              <w:spacing w:after="0" w:line="23" w:lineRule="atLeast"/>
              <w:jc w:val="center"/>
              <w:rPr>
                <w:rFonts w:cstheme="minorHAnsi"/>
              </w:rPr>
            </w:pPr>
          </w:p>
        </w:tc>
        <w:tc>
          <w:tcPr>
            <w:tcW w:w="11686" w:type="dxa"/>
            <w:shd w:val="clear" w:color="auto" w:fill="auto"/>
            <w:vAlign w:val="center"/>
          </w:tcPr>
          <w:p w:rsidR="00D1000E" w:rsidRDefault="006B604F">
            <w:pPr>
              <w:spacing w:after="0" w:line="23" w:lineRule="atLeast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Zapoznanie z nowoczesnymi technikami badawczymi*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dr inż. Urszula Maciołek, dr Marta </w:t>
            </w:r>
            <w:proofErr w:type="spellStart"/>
            <w:r>
              <w:rPr>
                <w:rFonts w:cstheme="minorHAnsi"/>
                <w:color w:val="000000"/>
              </w:rPr>
              <w:t>Goliszek</w:t>
            </w:r>
            <w:proofErr w:type="spellEnd"/>
            <w:r>
              <w:rPr>
                <w:rFonts w:cstheme="minorHAnsi"/>
                <w:color w:val="000000"/>
              </w:rPr>
              <w:t xml:space="preserve">, mgr Radosław Keller, dr Aldona Nowicka, dr Marcin Kuśmierz, mgr inż. Krzysztof Skrzypiec, mgr Grzegorz </w:t>
            </w:r>
            <w:proofErr w:type="spellStart"/>
            <w:r>
              <w:rPr>
                <w:rFonts w:cstheme="minorHAnsi"/>
                <w:color w:val="000000"/>
              </w:rPr>
              <w:t>Żukociński</w:t>
            </w:r>
            <w:proofErr w:type="spellEnd"/>
            <w:r>
              <w:rPr>
                <w:rFonts w:cstheme="minorHAnsi"/>
                <w:color w:val="000000"/>
              </w:rPr>
              <w:t xml:space="preserve">, dr Weronika </w:t>
            </w:r>
            <w:proofErr w:type="spellStart"/>
            <w:r>
              <w:rPr>
                <w:rFonts w:cstheme="minorHAnsi"/>
                <w:color w:val="000000"/>
              </w:rPr>
              <w:t>Sofińska</w:t>
            </w:r>
            <w:proofErr w:type="spellEnd"/>
            <w:r>
              <w:rPr>
                <w:rFonts w:cstheme="minorHAnsi"/>
                <w:color w:val="000000"/>
              </w:rPr>
              <w:t>-Chmiel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Cs/>
                <w:color w:val="151515"/>
                <w:lang w:eastAsia="pl-PL"/>
              </w:rPr>
              <w:t xml:space="preserve">Budynek B </w:t>
            </w:r>
            <w:r>
              <w:rPr>
                <w:rFonts w:eastAsia="Times New Roman" w:cstheme="minorHAnsi"/>
                <w:bCs/>
                <w:i/>
                <w:color w:val="151515"/>
                <w:lang w:eastAsia="pl-PL"/>
              </w:rPr>
              <w:t xml:space="preserve">Collegium </w:t>
            </w:r>
            <w:proofErr w:type="spellStart"/>
            <w:r>
              <w:rPr>
                <w:rFonts w:eastAsia="Times New Roman" w:cstheme="minorHAnsi"/>
                <w:bCs/>
                <w:i/>
                <w:color w:val="151515"/>
                <w:lang w:eastAsia="pl-PL"/>
              </w:rPr>
              <w:t>Chemicum</w:t>
            </w:r>
            <w:proofErr w:type="spellEnd"/>
            <w:r>
              <w:rPr>
                <w:rFonts w:eastAsia="Times New Roman" w:cstheme="minorHAnsi"/>
                <w:bCs/>
                <w:i/>
                <w:color w:val="151515"/>
                <w:lang w:eastAsia="pl-PL"/>
              </w:rPr>
              <w:t xml:space="preserve">, </w:t>
            </w:r>
            <w:r>
              <w:rPr>
                <w:rFonts w:eastAsia="Times New Roman" w:cstheme="minorHAnsi"/>
                <w:color w:val="000000"/>
                <w:lang w:eastAsia="pl-PL"/>
              </w:rPr>
              <w:t>parter, sale 20–26 (30)</w:t>
            </w:r>
          </w:p>
        </w:tc>
      </w:tr>
      <w:tr w:rsidR="00D1000E" w:rsidTr="0050644C">
        <w:tc>
          <w:tcPr>
            <w:tcW w:w="1770" w:type="dxa"/>
            <w:shd w:val="clear" w:color="auto" w:fill="auto"/>
            <w:vAlign w:val="center"/>
          </w:tcPr>
          <w:p w:rsidR="00D1000E" w:rsidRDefault="006B604F">
            <w:pPr>
              <w:spacing w:after="0"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10:30–12:00</w:t>
            </w:r>
          </w:p>
          <w:p w:rsidR="00D1000E" w:rsidRDefault="006B604F">
            <w:pPr>
              <w:spacing w:after="0"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12:00–13:30</w:t>
            </w:r>
          </w:p>
        </w:tc>
        <w:tc>
          <w:tcPr>
            <w:tcW w:w="11686" w:type="dxa"/>
            <w:shd w:val="clear" w:color="auto" w:fill="auto"/>
            <w:vAlign w:val="center"/>
          </w:tcPr>
          <w:p w:rsidR="00D1000E" w:rsidRDefault="006B604F">
            <w:pPr>
              <w:spacing w:after="0" w:line="23" w:lineRule="atLeast"/>
              <w:rPr>
                <w:rFonts w:cstheme="minorHAnsi"/>
                <w:b/>
                <w:color w:val="000000"/>
              </w:rPr>
            </w:pPr>
            <w:r>
              <w:rPr>
                <w:rFonts w:eastAsia="Century Gothic" w:cstheme="minorHAnsi"/>
                <w:b/>
              </w:rPr>
              <w:t>Mieszaniny pod lupą*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  <w:rPr>
                <w:rFonts w:cstheme="minorHAnsi"/>
                <w:color w:val="000000"/>
              </w:rPr>
            </w:pPr>
            <w:r>
              <w:rPr>
                <w:rFonts w:eastAsia="Century Gothic" w:cstheme="minorHAnsi"/>
              </w:rPr>
              <w:t xml:space="preserve">dr hab. Anna </w:t>
            </w:r>
            <w:proofErr w:type="spellStart"/>
            <w:r>
              <w:rPr>
                <w:rFonts w:eastAsia="Century Gothic" w:cstheme="minorHAnsi"/>
              </w:rPr>
              <w:t>Wołowicz</w:t>
            </w:r>
            <w:proofErr w:type="spellEnd"/>
            <w:r>
              <w:rPr>
                <w:rFonts w:eastAsia="Century Gothic" w:cstheme="minorHAnsi"/>
              </w:rPr>
              <w:t>, dr hab. Monika Wawrzkiewicz, prof. UMCS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</w:pPr>
            <w:r>
              <w:rPr>
                <w:rFonts w:eastAsia="Times New Roman" w:cstheme="minorHAnsi"/>
                <w:bCs/>
                <w:color w:val="151515"/>
                <w:lang w:eastAsia="pl-PL"/>
              </w:rPr>
              <w:t xml:space="preserve">Budynek A </w:t>
            </w:r>
            <w:hyperlink r:id="rId5">
              <w:r>
                <w:rPr>
                  <w:rFonts w:eastAsia="Times New Roman" w:cstheme="minorHAnsi"/>
                  <w:bCs/>
                  <w:color w:val="151515"/>
                  <w:lang w:eastAsia="pl-PL"/>
                </w:rPr>
                <w:t>Mała Chemia</w:t>
              </w:r>
            </w:hyperlink>
            <w:r>
              <w:rPr>
                <w:rFonts w:eastAsia="Times New Roman" w:cstheme="minorHAnsi"/>
                <w:color w:val="151515"/>
                <w:lang w:eastAsia="pl-PL"/>
              </w:rPr>
              <w:t>, I piętro, sala 23 (25)</w:t>
            </w:r>
          </w:p>
        </w:tc>
      </w:tr>
      <w:tr w:rsidR="00D1000E" w:rsidTr="0050644C">
        <w:tc>
          <w:tcPr>
            <w:tcW w:w="1770" w:type="dxa"/>
            <w:vMerge w:val="restart"/>
            <w:shd w:val="clear" w:color="auto" w:fill="auto"/>
            <w:vAlign w:val="center"/>
          </w:tcPr>
          <w:p w:rsidR="00D1000E" w:rsidRDefault="006B604F">
            <w:pPr>
              <w:spacing w:after="0"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10:30–12:00</w:t>
            </w:r>
          </w:p>
          <w:p w:rsidR="00D1000E" w:rsidRDefault="006B604F">
            <w:pPr>
              <w:spacing w:after="0"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12:30–14:00</w:t>
            </w:r>
          </w:p>
        </w:tc>
        <w:tc>
          <w:tcPr>
            <w:tcW w:w="11686" w:type="dxa"/>
            <w:shd w:val="clear" w:color="auto" w:fill="auto"/>
            <w:vAlign w:val="center"/>
          </w:tcPr>
          <w:p w:rsidR="00D1000E" w:rsidRDefault="006B604F">
            <w:pPr>
              <w:spacing w:after="0" w:line="23" w:lineRule="atLeast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</w:rPr>
              <w:t>Czy ocet jest kwaśny a woda twarda?*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dr hab. Joanna </w:t>
            </w:r>
            <w:proofErr w:type="spellStart"/>
            <w:r>
              <w:rPr>
                <w:rFonts w:cstheme="minorHAnsi"/>
                <w:color w:val="000000"/>
              </w:rPr>
              <w:t>Lenik</w:t>
            </w:r>
            <w:proofErr w:type="spellEnd"/>
            <w:r>
              <w:rPr>
                <w:rFonts w:cstheme="minorHAnsi"/>
                <w:color w:val="000000"/>
              </w:rPr>
              <w:t xml:space="preserve">, dr hab. Jolanta Nieszporek, prof. UMCS, dr hab. Iwona </w:t>
            </w:r>
            <w:proofErr w:type="spellStart"/>
            <w:r>
              <w:rPr>
                <w:rFonts w:cstheme="minorHAnsi"/>
                <w:color w:val="000000"/>
              </w:rPr>
              <w:t>Gęca</w:t>
            </w:r>
            <w:proofErr w:type="spellEnd"/>
            <w:r>
              <w:rPr>
                <w:rFonts w:cstheme="minorHAnsi"/>
                <w:color w:val="000000"/>
              </w:rPr>
              <w:t>, dr Marzena Fiałek, dr hab. Dorota Gugała-</w:t>
            </w:r>
            <w:proofErr w:type="spellStart"/>
            <w:r>
              <w:rPr>
                <w:rFonts w:cstheme="minorHAnsi"/>
                <w:color w:val="000000"/>
              </w:rPr>
              <w:t>Fekner</w:t>
            </w:r>
            <w:proofErr w:type="spellEnd"/>
            <w:r>
              <w:rPr>
                <w:rFonts w:cstheme="minorHAnsi"/>
                <w:color w:val="000000"/>
              </w:rPr>
              <w:t>, dr Mateusz Ochab, dr Wiesława Ćwikła-</w:t>
            </w:r>
            <w:proofErr w:type="spellStart"/>
            <w:r>
              <w:rPr>
                <w:rFonts w:cstheme="minorHAnsi"/>
                <w:color w:val="000000"/>
              </w:rPr>
              <w:t>Bundyra</w:t>
            </w:r>
            <w:proofErr w:type="spellEnd"/>
          </w:p>
        </w:tc>
        <w:tc>
          <w:tcPr>
            <w:tcW w:w="3267" w:type="dxa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color w:val="151515"/>
                <w:lang w:eastAsia="pl-PL"/>
              </w:rPr>
              <w:t xml:space="preserve">Budynek B </w:t>
            </w:r>
            <w:r>
              <w:rPr>
                <w:rFonts w:eastAsia="Times New Roman" w:cstheme="minorHAnsi"/>
                <w:bCs/>
                <w:i/>
                <w:color w:val="151515"/>
                <w:lang w:eastAsia="pl-PL"/>
              </w:rPr>
              <w:t xml:space="preserve">Collegium </w:t>
            </w:r>
            <w:proofErr w:type="spellStart"/>
            <w:r>
              <w:rPr>
                <w:rFonts w:eastAsia="Times New Roman" w:cstheme="minorHAnsi"/>
                <w:bCs/>
                <w:i/>
                <w:color w:val="151515"/>
                <w:lang w:eastAsia="pl-PL"/>
              </w:rPr>
              <w:t>Chemicum</w:t>
            </w:r>
            <w:proofErr w:type="spellEnd"/>
            <w:r>
              <w:rPr>
                <w:rFonts w:eastAsia="Times New Roman" w:cstheme="minorHAnsi"/>
                <w:bCs/>
                <w:i/>
                <w:color w:val="151515"/>
                <w:lang w:eastAsia="pl-PL"/>
              </w:rPr>
              <w:t xml:space="preserve">, </w:t>
            </w:r>
            <w:r>
              <w:rPr>
                <w:rFonts w:cstheme="minorHAnsi"/>
                <w:color w:val="000000"/>
              </w:rPr>
              <w:t>III piętro, sale 312, 328 (30)</w:t>
            </w:r>
          </w:p>
        </w:tc>
      </w:tr>
      <w:tr w:rsidR="00D1000E" w:rsidTr="0050644C">
        <w:tc>
          <w:tcPr>
            <w:tcW w:w="1770" w:type="dxa"/>
            <w:vMerge/>
            <w:shd w:val="clear" w:color="auto" w:fill="auto"/>
            <w:vAlign w:val="center"/>
          </w:tcPr>
          <w:p w:rsidR="00D1000E" w:rsidRDefault="00D1000E">
            <w:pPr>
              <w:spacing w:after="0" w:line="23" w:lineRule="atLeast"/>
              <w:jc w:val="center"/>
              <w:rPr>
                <w:rFonts w:cstheme="minorHAnsi"/>
              </w:rPr>
            </w:pPr>
          </w:p>
        </w:tc>
        <w:tc>
          <w:tcPr>
            <w:tcW w:w="11686" w:type="dxa"/>
            <w:shd w:val="clear" w:color="auto" w:fill="auto"/>
            <w:vAlign w:val="center"/>
          </w:tcPr>
          <w:p w:rsidR="00D1000E" w:rsidRDefault="006B604F">
            <w:pPr>
              <w:spacing w:after="0" w:line="23" w:lineRule="atLeast"/>
              <w:rPr>
                <w:rFonts w:cstheme="minorHAnsi"/>
                <w:b/>
                <w:color w:val="000000"/>
                <w:highlight w:val="white"/>
              </w:rPr>
            </w:pPr>
            <w:r>
              <w:rPr>
                <w:rFonts w:cstheme="minorHAnsi"/>
                <w:b/>
                <w:color w:val="000000"/>
              </w:rPr>
              <w:t>Podstawowe reakcje charakterystyczne w chemii organicznej*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dr hab. Magdalena Sobiesiak, prof. UMCS, dr hab. Magdalena Rogulska, prof. UMCS, dr hab. Marta </w:t>
            </w:r>
            <w:proofErr w:type="spellStart"/>
            <w:r>
              <w:rPr>
                <w:rFonts w:cstheme="minorHAnsi"/>
                <w:color w:val="000000"/>
              </w:rPr>
              <w:t>Worzakowska</w:t>
            </w:r>
            <w:proofErr w:type="spellEnd"/>
            <w:r>
              <w:rPr>
                <w:rFonts w:cstheme="minorHAnsi"/>
                <w:color w:val="000000"/>
              </w:rPr>
              <w:t xml:space="preserve">, dr hab. Marta Grochowicz, prof. UMCS, dr Łukasz </w:t>
            </w:r>
            <w:proofErr w:type="spellStart"/>
            <w:r>
              <w:rPr>
                <w:rFonts w:cstheme="minorHAnsi"/>
                <w:color w:val="000000"/>
              </w:rPr>
              <w:t>Szajnecki</w:t>
            </w:r>
            <w:proofErr w:type="spellEnd"/>
            <w:r>
              <w:rPr>
                <w:rFonts w:cstheme="minorHAnsi"/>
                <w:color w:val="000000"/>
              </w:rPr>
              <w:t>, dr hab. Maciej Podgórski, dr hab. Małgorzata Maciejewska, dr Andrzej Puszka, dr Przemysław Pączkowski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  <w:rPr>
                <w:rFonts w:cstheme="minorHAnsi"/>
                <w:bCs/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Pawilon Chemii Organicznej, </w:t>
            </w:r>
            <w:r>
              <w:rPr>
                <w:rFonts w:eastAsia="Times New Roman" w:cstheme="minorHAnsi"/>
                <w:color w:val="000000"/>
                <w:lang w:eastAsia="pl-PL"/>
              </w:rPr>
              <w:br/>
              <w:t>ul. Gliniana 33, parter, sala 44 (20)</w:t>
            </w:r>
          </w:p>
        </w:tc>
      </w:tr>
      <w:tr w:rsidR="00D1000E" w:rsidTr="0050644C">
        <w:tc>
          <w:tcPr>
            <w:tcW w:w="1770" w:type="dxa"/>
            <w:shd w:val="clear" w:color="auto" w:fill="auto"/>
            <w:vAlign w:val="center"/>
          </w:tcPr>
          <w:p w:rsidR="00D1000E" w:rsidRPr="00177A74" w:rsidRDefault="006B604F" w:rsidP="00177A74">
            <w:pPr>
              <w:spacing w:after="0" w:line="276" w:lineRule="auto"/>
              <w:jc w:val="center"/>
              <w:rPr>
                <w:rFonts w:cstheme="minorHAnsi"/>
              </w:rPr>
            </w:pPr>
            <w:bookmarkStart w:id="0" w:name="_Hlk192081291"/>
            <w:r w:rsidRPr="00177A74">
              <w:rPr>
                <w:rFonts w:cstheme="minorHAnsi"/>
              </w:rPr>
              <w:t>10</w:t>
            </w:r>
            <w:r w:rsidR="00177A74" w:rsidRPr="00177A74">
              <w:rPr>
                <w:rFonts w:cstheme="minorHAnsi"/>
              </w:rPr>
              <w:t>:</w:t>
            </w:r>
            <w:r w:rsidRPr="00177A74">
              <w:rPr>
                <w:rFonts w:cstheme="minorHAnsi"/>
              </w:rPr>
              <w:t>30</w:t>
            </w:r>
            <w:r w:rsidR="00177A74" w:rsidRPr="00177A74">
              <w:rPr>
                <w:rFonts w:cstheme="minorHAnsi"/>
              </w:rPr>
              <w:t>–</w:t>
            </w:r>
            <w:r w:rsidRPr="00177A74">
              <w:rPr>
                <w:rFonts w:cstheme="minorHAnsi"/>
              </w:rPr>
              <w:t>11</w:t>
            </w:r>
            <w:r w:rsidR="00177A74" w:rsidRPr="00177A74">
              <w:rPr>
                <w:rFonts w:cstheme="minorHAnsi"/>
              </w:rPr>
              <w:t>:</w:t>
            </w:r>
            <w:r w:rsidRPr="00177A74">
              <w:rPr>
                <w:rFonts w:cstheme="minorHAnsi"/>
              </w:rPr>
              <w:t>30</w:t>
            </w:r>
          </w:p>
          <w:p w:rsidR="00D1000E" w:rsidRPr="00177A74" w:rsidRDefault="006B604F" w:rsidP="00177A74">
            <w:pPr>
              <w:spacing w:after="0" w:line="276" w:lineRule="auto"/>
              <w:jc w:val="center"/>
              <w:rPr>
                <w:rFonts w:cstheme="minorHAnsi"/>
              </w:rPr>
            </w:pPr>
            <w:r w:rsidRPr="00177A74">
              <w:rPr>
                <w:rFonts w:cstheme="minorHAnsi"/>
              </w:rPr>
              <w:t>12</w:t>
            </w:r>
            <w:r w:rsidR="00177A74" w:rsidRPr="00177A74">
              <w:rPr>
                <w:rFonts w:cstheme="minorHAnsi"/>
              </w:rPr>
              <w:t>:</w:t>
            </w:r>
            <w:r w:rsidRPr="00177A74">
              <w:rPr>
                <w:rFonts w:cstheme="minorHAnsi"/>
              </w:rPr>
              <w:t>00</w:t>
            </w:r>
            <w:r w:rsidR="00177A74" w:rsidRPr="00177A74">
              <w:rPr>
                <w:rFonts w:cstheme="minorHAnsi"/>
              </w:rPr>
              <w:t>–</w:t>
            </w:r>
            <w:r w:rsidRPr="00177A74">
              <w:rPr>
                <w:rFonts w:cstheme="minorHAnsi"/>
              </w:rPr>
              <w:t>13</w:t>
            </w:r>
            <w:r w:rsidR="00177A74" w:rsidRPr="00177A74">
              <w:rPr>
                <w:rFonts w:cstheme="minorHAnsi"/>
              </w:rPr>
              <w:t>:</w:t>
            </w:r>
            <w:r w:rsidRPr="00177A74">
              <w:rPr>
                <w:rFonts w:cstheme="minorHAnsi"/>
              </w:rPr>
              <w:t>00</w:t>
            </w:r>
          </w:p>
        </w:tc>
        <w:tc>
          <w:tcPr>
            <w:tcW w:w="11686" w:type="dxa"/>
            <w:shd w:val="clear" w:color="auto" w:fill="auto"/>
            <w:vAlign w:val="center"/>
          </w:tcPr>
          <w:p w:rsidR="00D1000E" w:rsidRPr="00177A74" w:rsidRDefault="006B604F" w:rsidP="00177A74">
            <w:pPr>
              <w:spacing w:after="0" w:line="276" w:lineRule="auto"/>
              <w:rPr>
                <w:rFonts w:cstheme="minorHAnsi"/>
                <w:b/>
              </w:rPr>
            </w:pPr>
            <w:r w:rsidRPr="00177A74">
              <w:rPr>
                <w:rFonts w:cstheme="minorHAnsi"/>
                <w:b/>
              </w:rPr>
              <w:t>Promieniotwórczość wokół nas*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D1000E" w:rsidRPr="00177A74" w:rsidRDefault="006B604F" w:rsidP="0050644C">
            <w:pPr>
              <w:pStyle w:val="Tekstpodstawowy"/>
              <w:spacing w:after="0"/>
              <w:rPr>
                <w:rFonts w:cstheme="minorHAnsi"/>
              </w:rPr>
            </w:pPr>
            <w:r w:rsidRPr="00177A74">
              <w:rPr>
                <w:rFonts w:cstheme="minorHAnsi"/>
              </w:rPr>
              <w:t>dr hab. Ewa Skwarek, prof. UMCS</w:t>
            </w:r>
          </w:p>
          <w:p w:rsidR="00D1000E" w:rsidRPr="00177A74" w:rsidRDefault="006B604F" w:rsidP="0050644C">
            <w:pPr>
              <w:pStyle w:val="Tekstpodstawowy"/>
              <w:spacing w:after="0"/>
              <w:rPr>
                <w:rFonts w:cstheme="minorHAnsi"/>
              </w:rPr>
            </w:pPr>
            <w:r w:rsidRPr="00177A74">
              <w:rPr>
                <w:rFonts w:cstheme="minorHAnsi"/>
              </w:rPr>
              <w:t>dr Iwona Ostolska</w:t>
            </w:r>
          </w:p>
          <w:p w:rsidR="00D1000E" w:rsidRPr="00177A74" w:rsidRDefault="006B604F" w:rsidP="0050644C">
            <w:pPr>
              <w:pStyle w:val="Tekstpodstawowy"/>
              <w:spacing w:after="0"/>
              <w:rPr>
                <w:rFonts w:cstheme="minorHAnsi"/>
              </w:rPr>
            </w:pPr>
            <w:r w:rsidRPr="00177A74">
              <w:rPr>
                <w:rFonts w:cstheme="minorHAnsi"/>
              </w:rPr>
              <w:t>prof. dr hab. Małgorzata Wiśniewska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D1000E" w:rsidRPr="00177A74" w:rsidRDefault="006B604F" w:rsidP="0050644C">
            <w:pPr>
              <w:spacing w:after="0" w:line="276" w:lineRule="auto"/>
              <w:rPr>
                <w:rFonts w:cstheme="minorHAnsi"/>
              </w:rPr>
            </w:pPr>
            <w:r w:rsidRPr="00177A74">
              <w:rPr>
                <w:rFonts w:eastAsia="Times New Roman" w:cstheme="minorHAnsi"/>
                <w:bCs/>
                <w:lang w:eastAsia="pl-PL"/>
              </w:rPr>
              <w:t xml:space="preserve">Budynek B </w:t>
            </w:r>
            <w:r w:rsidRPr="00177A74">
              <w:rPr>
                <w:rFonts w:eastAsia="Times New Roman" w:cstheme="minorHAnsi"/>
                <w:bCs/>
                <w:i/>
                <w:lang w:eastAsia="pl-PL"/>
              </w:rPr>
              <w:t xml:space="preserve">Collegium </w:t>
            </w:r>
            <w:proofErr w:type="spellStart"/>
            <w:r w:rsidRPr="00177A74">
              <w:rPr>
                <w:rFonts w:eastAsia="Times New Roman" w:cstheme="minorHAnsi"/>
                <w:bCs/>
                <w:i/>
                <w:lang w:eastAsia="pl-PL"/>
              </w:rPr>
              <w:t>Chemicum</w:t>
            </w:r>
            <w:proofErr w:type="spellEnd"/>
            <w:r w:rsidRPr="00177A74">
              <w:rPr>
                <w:rFonts w:eastAsia="Times New Roman" w:cstheme="minorHAnsi"/>
                <w:bCs/>
                <w:i/>
                <w:lang w:eastAsia="pl-PL"/>
              </w:rPr>
              <w:t xml:space="preserve">, </w:t>
            </w:r>
            <w:r w:rsidRPr="00177A74">
              <w:rPr>
                <w:rFonts w:eastAsia="Times New Roman" w:cstheme="minorHAnsi"/>
                <w:bCs/>
                <w:lang w:eastAsia="pl-PL"/>
              </w:rPr>
              <w:t>parter</w:t>
            </w:r>
            <w:r w:rsidRPr="00177A74">
              <w:rPr>
                <w:rFonts w:cstheme="minorHAnsi"/>
              </w:rPr>
              <w:t xml:space="preserve">, sala 23R (10) </w:t>
            </w:r>
          </w:p>
        </w:tc>
      </w:tr>
      <w:bookmarkEnd w:id="0"/>
      <w:tr w:rsidR="00D1000E" w:rsidTr="0050644C">
        <w:tc>
          <w:tcPr>
            <w:tcW w:w="1770" w:type="dxa"/>
            <w:tcBorders>
              <w:top w:val="nil"/>
            </w:tcBorders>
            <w:shd w:val="clear" w:color="auto" w:fill="auto"/>
            <w:vAlign w:val="center"/>
          </w:tcPr>
          <w:p w:rsidR="00D1000E" w:rsidRDefault="006B604F">
            <w:pPr>
              <w:spacing w:after="0"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11:00–11:30</w:t>
            </w:r>
          </w:p>
        </w:tc>
        <w:tc>
          <w:tcPr>
            <w:tcW w:w="11686" w:type="dxa"/>
            <w:tcBorders>
              <w:top w:val="nil"/>
            </w:tcBorders>
            <w:shd w:val="clear" w:color="auto" w:fill="auto"/>
            <w:vAlign w:val="center"/>
          </w:tcPr>
          <w:p w:rsidR="00D1000E" w:rsidRDefault="006B604F">
            <w:pPr>
              <w:spacing w:after="0" w:line="23" w:lineRule="atLeast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</w:rPr>
              <w:t>Składniki w kosmetykach czyli jak to działa*</w:t>
            </w:r>
          </w:p>
        </w:tc>
        <w:tc>
          <w:tcPr>
            <w:tcW w:w="5242" w:type="dxa"/>
            <w:tcBorders>
              <w:top w:val="nil"/>
            </w:tcBorders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  <w:rPr>
                <w:rFonts w:cstheme="minorHAnsi"/>
              </w:rPr>
            </w:pPr>
            <w:r>
              <w:rPr>
                <w:rFonts w:cstheme="minorHAnsi"/>
                <w:bCs/>
                <w:color w:val="000000"/>
              </w:rPr>
              <w:t>dr hab. Joanna Krawczyk</w:t>
            </w:r>
          </w:p>
        </w:tc>
        <w:tc>
          <w:tcPr>
            <w:tcW w:w="3267" w:type="dxa"/>
            <w:tcBorders>
              <w:top w:val="nil"/>
            </w:tcBorders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</w:pPr>
            <w:r>
              <w:rPr>
                <w:rFonts w:eastAsia="Times New Roman" w:cstheme="minorHAnsi"/>
                <w:bCs/>
                <w:color w:val="151515"/>
                <w:lang w:eastAsia="pl-PL"/>
              </w:rPr>
              <w:t xml:space="preserve">Budynek A </w:t>
            </w:r>
            <w:hyperlink r:id="rId6">
              <w:r>
                <w:rPr>
                  <w:rFonts w:eastAsia="Times New Roman" w:cstheme="minorHAnsi"/>
                  <w:bCs/>
                  <w:color w:val="151515"/>
                  <w:lang w:eastAsia="pl-PL"/>
                </w:rPr>
                <w:t>Mała Chemia</w:t>
              </w:r>
            </w:hyperlink>
            <w:r>
              <w:rPr>
                <w:rFonts w:eastAsia="Times New Roman" w:cstheme="minorHAnsi"/>
                <w:bCs/>
                <w:color w:val="151515"/>
                <w:lang w:eastAsia="pl-PL"/>
              </w:rPr>
              <w:t>,</w:t>
            </w:r>
            <w:r>
              <w:rPr>
                <w:rFonts w:eastAsia="Times New Roman" w:cstheme="minorHAnsi"/>
                <w:color w:val="151515"/>
                <w:lang w:eastAsia="pl-PL"/>
              </w:rPr>
              <w:t xml:space="preserve"> I piętro, sala M (60)</w:t>
            </w:r>
          </w:p>
        </w:tc>
      </w:tr>
      <w:tr w:rsidR="00D1000E" w:rsidTr="0050644C">
        <w:tc>
          <w:tcPr>
            <w:tcW w:w="1770" w:type="dxa"/>
            <w:shd w:val="clear" w:color="auto" w:fill="auto"/>
            <w:vAlign w:val="center"/>
          </w:tcPr>
          <w:p w:rsidR="00D1000E" w:rsidRDefault="006B604F">
            <w:pPr>
              <w:spacing w:after="0"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11:00–11:30</w:t>
            </w:r>
          </w:p>
          <w:p w:rsidR="00D1000E" w:rsidRDefault="006B604F">
            <w:pPr>
              <w:spacing w:after="0"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11:30–12:00</w:t>
            </w:r>
          </w:p>
        </w:tc>
        <w:tc>
          <w:tcPr>
            <w:tcW w:w="11686" w:type="dxa"/>
            <w:shd w:val="clear" w:color="auto" w:fill="auto"/>
            <w:vAlign w:val="center"/>
          </w:tcPr>
          <w:p w:rsidR="00D1000E" w:rsidRDefault="006B604F">
            <w:pPr>
              <w:spacing w:after="0" w:line="23" w:lineRule="atLeast"/>
              <w:rPr>
                <w:rFonts w:cstheme="minorHAnsi"/>
                <w:b/>
                <w:color w:val="000000"/>
              </w:rPr>
            </w:pPr>
            <w:r>
              <w:rPr>
                <w:rFonts w:eastAsia="Century Gothic" w:cstheme="minorHAnsi"/>
                <w:b/>
              </w:rPr>
              <w:t>Druga twarz tlenu czyli o wolnych rodnikach wokół nas*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  <w:rPr>
                <w:rFonts w:cstheme="minorHAnsi"/>
                <w:bCs/>
                <w:color w:val="000000"/>
              </w:rPr>
            </w:pPr>
            <w:r>
              <w:rPr>
                <w:rFonts w:eastAsia="Century Gothic" w:cstheme="minorHAnsi"/>
              </w:rPr>
              <w:t xml:space="preserve">dr Małgorzata </w:t>
            </w:r>
            <w:proofErr w:type="spellStart"/>
            <w:r>
              <w:rPr>
                <w:rFonts w:eastAsia="Century Gothic" w:cstheme="minorHAnsi"/>
              </w:rPr>
              <w:t>Olszowy-Tomczyk</w:t>
            </w:r>
            <w:proofErr w:type="spellEnd"/>
          </w:p>
        </w:tc>
        <w:tc>
          <w:tcPr>
            <w:tcW w:w="3267" w:type="dxa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  <w:rPr>
                <w:rFonts w:eastAsia="Times New Roman" w:cstheme="minorHAnsi"/>
                <w:bCs/>
                <w:color w:val="151515"/>
                <w:lang w:eastAsia="pl-PL"/>
              </w:rPr>
            </w:pPr>
            <w:r>
              <w:rPr>
                <w:rFonts w:eastAsia="Times New Roman" w:cstheme="minorHAnsi"/>
                <w:bCs/>
                <w:color w:val="151515"/>
                <w:lang w:eastAsia="pl-PL"/>
              </w:rPr>
              <w:t xml:space="preserve">Budynek B </w:t>
            </w:r>
            <w:r>
              <w:rPr>
                <w:rFonts w:eastAsia="Times New Roman" w:cstheme="minorHAnsi"/>
                <w:bCs/>
                <w:i/>
                <w:color w:val="151515"/>
                <w:lang w:eastAsia="pl-PL"/>
              </w:rPr>
              <w:t xml:space="preserve">Collegium </w:t>
            </w:r>
            <w:proofErr w:type="spellStart"/>
            <w:r>
              <w:rPr>
                <w:rFonts w:eastAsia="Times New Roman" w:cstheme="minorHAnsi"/>
                <w:bCs/>
                <w:i/>
                <w:color w:val="151515"/>
                <w:lang w:eastAsia="pl-PL"/>
              </w:rPr>
              <w:t>Chemicum</w:t>
            </w:r>
            <w:proofErr w:type="spellEnd"/>
            <w:r>
              <w:rPr>
                <w:rFonts w:eastAsia="Times New Roman" w:cstheme="minorHAnsi"/>
                <w:color w:val="151515"/>
                <w:lang w:eastAsia="pl-PL"/>
              </w:rPr>
              <w:t>, VI piętro, sala 613 (30)</w:t>
            </w:r>
          </w:p>
        </w:tc>
      </w:tr>
      <w:tr w:rsidR="00D1000E" w:rsidTr="0050644C">
        <w:tc>
          <w:tcPr>
            <w:tcW w:w="1770" w:type="dxa"/>
            <w:vMerge w:val="restart"/>
            <w:shd w:val="clear" w:color="auto" w:fill="auto"/>
            <w:vAlign w:val="center"/>
          </w:tcPr>
          <w:p w:rsidR="00D1000E" w:rsidRDefault="006B604F">
            <w:pPr>
              <w:spacing w:after="0"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11:00–12:00</w:t>
            </w:r>
          </w:p>
        </w:tc>
        <w:tc>
          <w:tcPr>
            <w:tcW w:w="11686" w:type="dxa"/>
            <w:shd w:val="clear" w:color="auto" w:fill="auto"/>
            <w:vAlign w:val="center"/>
          </w:tcPr>
          <w:p w:rsidR="00D1000E" w:rsidRDefault="006B604F">
            <w:pPr>
              <w:spacing w:after="0" w:line="23" w:lineRule="atLeast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</w:rPr>
              <w:t>Barwny świat chemii*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dr hab. Renata </w:t>
            </w:r>
            <w:proofErr w:type="spellStart"/>
            <w:r>
              <w:rPr>
                <w:rFonts w:cstheme="minorHAnsi"/>
                <w:color w:val="000000"/>
              </w:rPr>
              <w:t>Łyszczek</w:t>
            </w:r>
            <w:proofErr w:type="spellEnd"/>
            <w:r>
              <w:rPr>
                <w:rFonts w:cstheme="minorHAnsi"/>
                <w:color w:val="000000"/>
              </w:rPr>
              <w:t>, prof. UMCS, dr Agnieszka </w:t>
            </w:r>
            <w:proofErr w:type="spellStart"/>
            <w:r>
              <w:rPr>
                <w:rFonts w:cstheme="minorHAnsi"/>
                <w:color w:val="000000"/>
              </w:rPr>
              <w:t>Ostasz</w:t>
            </w:r>
            <w:proofErr w:type="spellEnd"/>
            <w:r>
              <w:rPr>
                <w:rFonts w:cstheme="minorHAnsi"/>
                <w:color w:val="000000"/>
              </w:rPr>
              <w:t>, dr Halina Głuchowska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</w:pPr>
            <w:r>
              <w:rPr>
                <w:rFonts w:eastAsia="Times New Roman" w:cstheme="minorHAnsi"/>
                <w:bCs/>
                <w:color w:val="151515"/>
                <w:lang w:eastAsia="pl-PL"/>
              </w:rPr>
              <w:t xml:space="preserve">Budynek A </w:t>
            </w:r>
            <w:hyperlink r:id="rId7">
              <w:r>
                <w:rPr>
                  <w:rFonts w:eastAsia="Times New Roman" w:cstheme="minorHAnsi"/>
                  <w:bCs/>
                  <w:color w:val="151515"/>
                  <w:lang w:eastAsia="pl-PL"/>
                </w:rPr>
                <w:t>Mała Chemia</w:t>
              </w:r>
            </w:hyperlink>
            <w:r>
              <w:rPr>
                <w:rFonts w:eastAsia="Times New Roman" w:cstheme="minorHAnsi"/>
                <w:bCs/>
                <w:color w:val="151515"/>
                <w:lang w:eastAsia="pl-PL"/>
              </w:rPr>
              <w:t xml:space="preserve">, </w:t>
            </w:r>
            <w:r>
              <w:rPr>
                <w:rFonts w:eastAsia="Times New Roman" w:cstheme="minorHAnsi"/>
                <w:color w:val="000000"/>
                <w:lang w:eastAsia="pl-PL"/>
              </w:rPr>
              <w:t>I piętro, sala 21 (26)</w:t>
            </w:r>
          </w:p>
        </w:tc>
      </w:tr>
      <w:tr w:rsidR="00D1000E" w:rsidTr="0050644C">
        <w:tc>
          <w:tcPr>
            <w:tcW w:w="1770" w:type="dxa"/>
            <w:vMerge/>
            <w:shd w:val="clear" w:color="auto" w:fill="auto"/>
            <w:vAlign w:val="center"/>
          </w:tcPr>
          <w:p w:rsidR="00D1000E" w:rsidRDefault="00D1000E">
            <w:pPr>
              <w:spacing w:after="0" w:line="23" w:lineRule="atLeast"/>
              <w:jc w:val="center"/>
              <w:rPr>
                <w:rFonts w:cstheme="minorHAnsi"/>
              </w:rPr>
            </w:pPr>
          </w:p>
        </w:tc>
        <w:tc>
          <w:tcPr>
            <w:tcW w:w="11686" w:type="dxa"/>
            <w:shd w:val="clear" w:color="auto" w:fill="auto"/>
            <w:vAlign w:val="center"/>
          </w:tcPr>
          <w:p w:rsidR="00D1000E" w:rsidRDefault="006B604F">
            <w:pPr>
              <w:spacing w:after="0" w:line="23" w:lineRule="atLeast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</w:rPr>
              <w:t>Kolorowa chemia*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D1000E" w:rsidRDefault="006B604F" w:rsidP="0050644C">
            <w:pPr>
              <w:pStyle w:val="NormalnyWeb"/>
              <w:spacing w:beforeAutospacing="0" w:after="0" w:afterAutospacing="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 Agnieszka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Marcewicz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-Kuba, dr Przemysław Podkościelny, dr Monika Pańczyk, dr Elżbieta Olszewska, dr Wiesława Ćwikła-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Bundyra</w:t>
            </w:r>
            <w:proofErr w:type="spellEnd"/>
          </w:p>
        </w:tc>
        <w:tc>
          <w:tcPr>
            <w:tcW w:w="3267" w:type="dxa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color w:val="151515"/>
                <w:lang w:eastAsia="pl-PL"/>
              </w:rPr>
              <w:t xml:space="preserve">Budynek B </w:t>
            </w:r>
            <w:r>
              <w:rPr>
                <w:rFonts w:eastAsia="Times New Roman" w:cstheme="minorHAnsi"/>
                <w:bCs/>
                <w:i/>
                <w:color w:val="151515"/>
                <w:lang w:eastAsia="pl-PL"/>
              </w:rPr>
              <w:t xml:space="preserve">Collegium </w:t>
            </w:r>
            <w:proofErr w:type="spellStart"/>
            <w:r>
              <w:rPr>
                <w:rFonts w:eastAsia="Times New Roman" w:cstheme="minorHAnsi"/>
                <w:bCs/>
                <w:i/>
                <w:color w:val="151515"/>
                <w:lang w:eastAsia="pl-PL"/>
              </w:rPr>
              <w:t>Chemicum</w:t>
            </w:r>
            <w:proofErr w:type="spellEnd"/>
            <w:r>
              <w:rPr>
                <w:rFonts w:eastAsia="Times New Roman" w:cstheme="minorHAnsi"/>
                <w:color w:val="151515"/>
                <w:lang w:eastAsia="pl-PL"/>
              </w:rPr>
              <w:t>, VI piętro, sala 628 (16)</w:t>
            </w:r>
          </w:p>
        </w:tc>
      </w:tr>
      <w:tr w:rsidR="00D1000E" w:rsidTr="0050644C">
        <w:tc>
          <w:tcPr>
            <w:tcW w:w="1770" w:type="dxa"/>
            <w:vMerge/>
            <w:shd w:val="clear" w:color="auto" w:fill="auto"/>
            <w:vAlign w:val="center"/>
          </w:tcPr>
          <w:p w:rsidR="00D1000E" w:rsidRDefault="00D1000E">
            <w:pPr>
              <w:spacing w:after="0" w:line="23" w:lineRule="atLeast"/>
              <w:jc w:val="center"/>
              <w:rPr>
                <w:rFonts w:cstheme="minorHAnsi"/>
              </w:rPr>
            </w:pPr>
          </w:p>
        </w:tc>
        <w:tc>
          <w:tcPr>
            <w:tcW w:w="11686" w:type="dxa"/>
            <w:shd w:val="clear" w:color="auto" w:fill="auto"/>
            <w:vAlign w:val="center"/>
          </w:tcPr>
          <w:p w:rsidR="00D1000E" w:rsidRDefault="006B604F">
            <w:pPr>
              <w:spacing w:after="0" w:line="23" w:lineRule="atLeast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</w:rPr>
              <w:t>Tajemnice kryształów*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dr Barbara Mirosław, dr Elżbieta Olszewska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color w:val="151515"/>
                <w:lang w:eastAsia="pl-PL"/>
              </w:rPr>
              <w:t xml:space="preserve">Budynek B </w:t>
            </w:r>
            <w:r>
              <w:rPr>
                <w:rFonts w:eastAsia="Times New Roman" w:cstheme="minorHAnsi"/>
                <w:bCs/>
                <w:i/>
                <w:color w:val="151515"/>
                <w:lang w:eastAsia="pl-PL"/>
              </w:rPr>
              <w:t xml:space="preserve">Collegium </w:t>
            </w:r>
            <w:proofErr w:type="spellStart"/>
            <w:r>
              <w:rPr>
                <w:rFonts w:eastAsia="Times New Roman" w:cstheme="minorHAnsi"/>
                <w:bCs/>
                <w:i/>
                <w:color w:val="151515"/>
                <w:lang w:eastAsia="pl-PL"/>
              </w:rPr>
              <w:t>Chemicum</w:t>
            </w:r>
            <w:proofErr w:type="spellEnd"/>
            <w:r>
              <w:rPr>
                <w:rFonts w:eastAsia="Times New Roman" w:cstheme="minorHAnsi"/>
                <w:bCs/>
                <w:i/>
                <w:color w:val="151515"/>
                <w:lang w:eastAsia="pl-PL"/>
              </w:rPr>
              <w:t>,</w:t>
            </w:r>
            <w:r>
              <w:rPr>
                <w:rFonts w:eastAsia="Times New Roman" w:cstheme="minorHAnsi"/>
                <w:bCs/>
                <w:color w:val="151515"/>
                <w:lang w:eastAsia="pl-PL"/>
              </w:rPr>
              <w:t xml:space="preserve"> </w:t>
            </w:r>
            <w:r>
              <w:rPr>
                <w:rFonts w:cstheme="minorHAnsi"/>
                <w:color w:val="000000"/>
              </w:rPr>
              <w:t>V piętro, sala 535 (20)</w:t>
            </w:r>
          </w:p>
        </w:tc>
      </w:tr>
      <w:tr w:rsidR="00D1000E" w:rsidTr="0050644C">
        <w:tc>
          <w:tcPr>
            <w:tcW w:w="1770" w:type="dxa"/>
            <w:shd w:val="clear" w:color="auto" w:fill="auto"/>
            <w:vAlign w:val="center"/>
          </w:tcPr>
          <w:p w:rsidR="00D1000E" w:rsidRDefault="006B604F">
            <w:pPr>
              <w:spacing w:after="0"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11:00–13:00</w:t>
            </w:r>
          </w:p>
        </w:tc>
        <w:tc>
          <w:tcPr>
            <w:tcW w:w="11686" w:type="dxa"/>
            <w:shd w:val="clear" w:color="auto" w:fill="auto"/>
            <w:vAlign w:val="center"/>
          </w:tcPr>
          <w:p w:rsidR="00D1000E" w:rsidRDefault="006B604F">
            <w:pPr>
              <w:spacing w:after="0" w:line="23" w:lineRule="atLeast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W świecie koloidów*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dr hab. Elżbieta Grządka, prof. UMCS</w:t>
            </w:r>
          </w:p>
          <w:p w:rsidR="00D1000E" w:rsidRDefault="006B604F" w:rsidP="0050644C">
            <w:pPr>
              <w:spacing w:after="0" w:line="23" w:lineRule="atLeas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prof. dr hab. Małgorzata Wasilewska</w:t>
            </w:r>
          </w:p>
          <w:p w:rsidR="00D1000E" w:rsidRDefault="006B604F" w:rsidP="0050644C">
            <w:pPr>
              <w:spacing w:after="0" w:line="23" w:lineRule="atLeas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dr Dariusz Sternik</w:t>
            </w:r>
          </w:p>
          <w:p w:rsidR="00D1000E" w:rsidRDefault="006B604F" w:rsidP="0050644C">
            <w:pPr>
              <w:spacing w:after="0" w:line="23" w:lineRule="atLeas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dr hab. Małgorzata </w:t>
            </w:r>
            <w:proofErr w:type="spellStart"/>
            <w:r>
              <w:rPr>
                <w:rFonts w:eastAsia="Times New Roman" w:cstheme="minorHAnsi"/>
                <w:color w:val="000000"/>
                <w:lang w:eastAsia="pl-PL"/>
              </w:rPr>
              <w:t>Jurak</w:t>
            </w:r>
            <w:proofErr w:type="spellEnd"/>
            <w:r>
              <w:rPr>
                <w:rFonts w:eastAsia="Times New Roman" w:cstheme="minorHAnsi"/>
                <w:color w:val="000000"/>
                <w:lang w:eastAsia="pl-PL"/>
              </w:rPr>
              <w:t>, prof. UMCS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  <w:rPr>
                <w:rFonts w:eastAsia="Times New Roman" w:cstheme="minorHAnsi"/>
                <w:bCs/>
                <w:color w:val="151515"/>
                <w:lang w:eastAsia="pl-PL"/>
              </w:rPr>
            </w:pPr>
            <w:r>
              <w:rPr>
                <w:rFonts w:eastAsia="Times New Roman" w:cstheme="minorHAnsi"/>
                <w:bCs/>
                <w:color w:val="151515"/>
                <w:lang w:eastAsia="pl-PL"/>
              </w:rPr>
              <w:t xml:space="preserve">Budynek B </w:t>
            </w:r>
            <w:r>
              <w:rPr>
                <w:rFonts w:eastAsia="Times New Roman" w:cstheme="minorHAnsi"/>
                <w:bCs/>
                <w:i/>
                <w:color w:val="151515"/>
                <w:lang w:eastAsia="pl-PL"/>
              </w:rPr>
              <w:t xml:space="preserve">Collegium </w:t>
            </w:r>
            <w:proofErr w:type="spellStart"/>
            <w:r>
              <w:rPr>
                <w:rFonts w:eastAsia="Times New Roman" w:cstheme="minorHAnsi"/>
                <w:bCs/>
                <w:i/>
                <w:color w:val="151515"/>
                <w:lang w:eastAsia="pl-PL"/>
              </w:rPr>
              <w:t>Chemicum</w:t>
            </w:r>
            <w:proofErr w:type="spellEnd"/>
            <w:r>
              <w:rPr>
                <w:rFonts w:eastAsia="Times New Roman" w:cstheme="minorHAnsi"/>
                <w:bCs/>
                <w:i/>
                <w:color w:val="151515"/>
                <w:lang w:eastAsia="pl-PL"/>
              </w:rPr>
              <w:t xml:space="preserve">, </w:t>
            </w:r>
            <w:r>
              <w:rPr>
                <w:rFonts w:cstheme="minorHAnsi"/>
                <w:color w:val="000000"/>
              </w:rPr>
              <w:t>I piętro, sale</w:t>
            </w:r>
            <w:r>
              <w:rPr>
                <w:rFonts w:cstheme="minorHAnsi"/>
                <w:bCs/>
                <w:color w:val="000000"/>
              </w:rPr>
              <w:t xml:space="preserve"> 121, 123, 124 (36)</w:t>
            </w:r>
          </w:p>
        </w:tc>
      </w:tr>
      <w:tr w:rsidR="00D1000E" w:rsidTr="0050644C">
        <w:tc>
          <w:tcPr>
            <w:tcW w:w="1770" w:type="dxa"/>
            <w:shd w:val="clear" w:color="auto" w:fill="auto"/>
            <w:vAlign w:val="center"/>
          </w:tcPr>
          <w:p w:rsidR="00D1000E" w:rsidRDefault="006B604F">
            <w:pPr>
              <w:spacing w:after="0"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11:30–12:00</w:t>
            </w:r>
          </w:p>
        </w:tc>
        <w:tc>
          <w:tcPr>
            <w:tcW w:w="11686" w:type="dxa"/>
            <w:shd w:val="clear" w:color="auto" w:fill="auto"/>
            <w:vAlign w:val="center"/>
          </w:tcPr>
          <w:p w:rsidR="00D1000E" w:rsidRDefault="006B604F">
            <w:pPr>
              <w:spacing w:after="0" w:line="23" w:lineRule="atLeast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color w:val="000000"/>
              </w:rPr>
              <w:t>Biosurfaktanty</w:t>
            </w:r>
            <w:proofErr w:type="spellEnd"/>
            <w:r>
              <w:rPr>
                <w:rFonts w:cstheme="minorHAnsi"/>
                <w:b/>
                <w:color w:val="000000"/>
              </w:rPr>
              <w:t xml:space="preserve"> – hit czy kit*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  <w:rPr>
                <w:rFonts w:cstheme="minorHAnsi"/>
              </w:rPr>
            </w:pPr>
            <w:r>
              <w:rPr>
                <w:rFonts w:cstheme="minorHAnsi"/>
                <w:bCs/>
                <w:color w:val="000000"/>
              </w:rPr>
              <w:t xml:space="preserve">prof. dr hab. Anna </w:t>
            </w:r>
            <w:proofErr w:type="spellStart"/>
            <w:r>
              <w:rPr>
                <w:rFonts w:cstheme="minorHAnsi"/>
                <w:bCs/>
                <w:color w:val="000000"/>
              </w:rPr>
              <w:t>Zdziennicka</w:t>
            </w:r>
            <w:proofErr w:type="spellEnd"/>
            <w:r>
              <w:rPr>
                <w:rFonts w:cstheme="minorHAnsi"/>
                <w:color w:val="000000"/>
              </w:rPr>
              <w:t> </w:t>
            </w:r>
          </w:p>
        </w:tc>
        <w:tc>
          <w:tcPr>
            <w:tcW w:w="3267" w:type="dxa"/>
            <w:vMerge w:val="restart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</w:pPr>
            <w:r>
              <w:rPr>
                <w:rFonts w:eastAsia="Times New Roman" w:cstheme="minorHAnsi"/>
                <w:bCs/>
                <w:color w:val="151515"/>
                <w:lang w:eastAsia="pl-PL"/>
              </w:rPr>
              <w:t xml:space="preserve">Budynek A </w:t>
            </w:r>
            <w:hyperlink r:id="rId8">
              <w:r>
                <w:rPr>
                  <w:rFonts w:eastAsia="Times New Roman" w:cstheme="minorHAnsi"/>
                  <w:bCs/>
                  <w:color w:val="151515"/>
                  <w:lang w:eastAsia="pl-PL"/>
                </w:rPr>
                <w:t>Mała Chemia</w:t>
              </w:r>
            </w:hyperlink>
            <w:r>
              <w:rPr>
                <w:rFonts w:eastAsia="Times New Roman" w:cstheme="minorHAnsi"/>
                <w:bCs/>
                <w:color w:val="151515"/>
                <w:lang w:eastAsia="pl-PL"/>
              </w:rPr>
              <w:t xml:space="preserve">, </w:t>
            </w:r>
            <w:r>
              <w:rPr>
                <w:rFonts w:eastAsia="Times New Roman" w:cstheme="minorHAnsi"/>
                <w:color w:val="151515"/>
                <w:lang w:eastAsia="pl-PL"/>
              </w:rPr>
              <w:t>I piętro, sala M (60)</w:t>
            </w:r>
          </w:p>
        </w:tc>
      </w:tr>
      <w:tr w:rsidR="00D1000E" w:rsidTr="0050644C">
        <w:tc>
          <w:tcPr>
            <w:tcW w:w="1770" w:type="dxa"/>
            <w:shd w:val="clear" w:color="auto" w:fill="auto"/>
            <w:vAlign w:val="center"/>
          </w:tcPr>
          <w:p w:rsidR="00D1000E" w:rsidRDefault="006B604F">
            <w:pPr>
              <w:spacing w:after="0"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12:00–12:30</w:t>
            </w:r>
          </w:p>
        </w:tc>
        <w:tc>
          <w:tcPr>
            <w:tcW w:w="11686" w:type="dxa"/>
            <w:shd w:val="clear" w:color="auto" w:fill="auto"/>
            <w:vAlign w:val="center"/>
          </w:tcPr>
          <w:p w:rsidR="00D1000E" w:rsidRDefault="006B604F">
            <w:pPr>
              <w:spacing w:after="0" w:line="23" w:lineRule="atLeast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Praktyczne zastosowanie inżynierii światłowodowej</w:t>
            </w:r>
            <w:r>
              <w:rPr>
                <w:rFonts w:cstheme="minorHAnsi"/>
                <w:color w:val="000000"/>
              </w:rPr>
              <w:t xml:space="preserve"> – wykład z elementami pokazu*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mgr Mateusz </w:t>
            </w:r>
            <w:proofErr w:type="spellStart"/>
            <w:r>
              <w:rPr>
                <w:rFonts w:cstheme="minorHAnsi"/>
                <w:color w:val="000000"/>
              </w:rPr>
              <w:t>Józwicki</w:t>
            </w:r>
            <w:proofErr w:type="spellEnd"/>
          </w:p>
        </w:tc>
        <w:tc>
          <w:tcPr>
            <w:tcW w:w="3267" w:type="dxa"/>
            <w:vMerge/>
            <w:shd w:val="clear" w:color="auto" w:fill="auto"/>
          </w:tcPr>
          <w:p w:rsidR="00D1000E" w:rsidRDefault="00D1000E">
            <w:pPr>
              <w:spacing w:after="0" w:line="23" w:lineRule="atLeast"/>
              <w:rPr>
                <w:rFonts w:cstheme="minorHAnsi"/>
              </w:rPr>
            </w:pPr>
          </w:p>
        </w:tc>
      </w:tr>
      <w:tr w:rsidR="00D1000E" w:rsidTr="0050644C">
        <w:tc>
          <w:tcPr>
            <w:tcW w:w="1770" w:type="dxa"/>
            <w:vMerge w:val="restart"/>
            <w:shd w:val="clear" w:color="auto" w:fill="auto"/>
            <w:vAlign w:val="center"/>
          </w:tcPr>
          <w:p w:rsidR="00D1000E" w:rsidRDefault="006B604F">
            <w:pPr>
              <w:spacing w:after="0"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12:00–13:00</w:t>
            </w:r>
          </w:p>
        </w:tc>
        <w:tc>
          <w:tcPr>
            <w:tcW w:w="11686" w:type="dxa"/>
            <w:shd w:val="clear" w:color="auto" w:fill="auto"/>
            <w:vAlign w:val="center"/>
          </w:tcPr>
          <w:p w:rsidR="00D1000E" w:rsidRDefault="006B604F">
            <w:pPr>
              <w:spacing w:after="0" w:line="23" w:lineRule="atLeast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</w:rPr>
              <w:t>Co zwilża a co nie – czyli kilka słów o procesach na granicy faz*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dr hab. Joanna Krawczyk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color w:val="151515"/>
                <w:lang w:eastAsia="pl-PL"/>
              </w:rPr>
              <w:t xml:space="preserve">Budynek B </w:t>
            </w:r>
            <w:r>
              <w:rPr>
                <w:rFonts w:eastAsia="Times New Roman" w:cstheme="minorHAnsi"/>
                <w:bCs/>
                <w:i/>
                <w:color w:val="151515"/>
                <w:lang w:eastAsia="pl-PL"/>
              </w:rPr>
              <w:t xml:space="preserve">Collegium </w:t>
            </w:r>
            <w:proofErr w:type="spellStart"/>
            <w:r>
              <w:rPr>
                <w:rFonts w:eastAsia="Times New Roman" w:cstheme="minorHAnsi"/>
                <w:bCs/>
                <w:i/>
                <w:color w:val="151515"/>
                <w:lang w:eastAsia="pl-PL"/>
              </w:rPr>
              <w:t>Chemicum</w:t>
            </w:r>
            <w:proofErr w:type="spellEnd"/>
            <w:r>
              <w:rPr>
                <w:rFonts w:eastAsia="Times New Roman" w:cstheme="minorHAnsi"/>
                <w:bCs/>
                <w:color w:val="151515"/>
                <w:lang w:eastAsia="pl-PL"/>
              </w:rPr>
              <w:t xml:space="preserve">, </w:t>
            </w:r>
            <w:r>
              <w:rPr>
                <w:rFonts w:cstheme="minorHAnsi"/>
                <w:color w:val="000000"/>
              </w:rPr>
              <w:t xml:space="preserve"> I piętro, sala 117 (10)</w:t>
            </w:r>
          </w:p>
        </w:tc>
      </w:tr>
      <w:tr w:rsidR="00D1000E" w:rsidTr="0050644C">
        <w:tc>
          <w:tcPr>
            <w:tcW w:w="1770" w:type="dxa"/>
            <w:vMerge/>
            <w:shd w:val="clear" w:color="auto" w:fill="auto"/>
            <w:vAlign w:val="center"/>
          </w:tcPr>
          <w:p w:rsidR="00D1000E" w:rsidRDefault="00D1000E">
            <w:pPr>
              <w:spacing w:after="0" w:line="23" w:lineRule="atLeast"/>
              <w:jc w:val="center"/>
              <w:rPr>
                <w:rFonts w:cstheme="minorHAnsi"/>
              </w:rPr>
            </w:pPr>
          </w:p>
        </w:tc>
        <w:tc>
          <w:tcPr>
            <w:tcW w:w="11686" w:type="dxa"/>
            <w:shd w:val="clear" w:color="auto" w:fill="auto"/>
            <w:vAlign w:val="center"/>
          </w:tcPr>
          <w:p w:rsidR="00D1000E" w:rsidRDefault="006B604F">
            <w:pPr>
              <w:spacing w:after="0" w:line="23" w:lineRule="atLeast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Światło w reakcji chemicznej*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mgr Iwona Rusinek – Zespół Pokazów Chemicznych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  <w:rPr>
                <w:rFonts w:eastAsia="Times New Roman" w:cstheme="minorHAnsi"/>
                <w:bCs/>
                <w:color w:val="151515"/>
                <w:lang w:eastAsia="pl-PL"/>
              </w:rPr>
            </w:pPr>
            <w:r>
              <w:rPr>
                <w:rFonts w:eastAsia="Times New Roman" w:cstheme="minorHAnsi"/>
                <w:bCs/>
                <w:color w:val="151515"/>
                <w:lang w:eastAsia="pl-PL"/>
              </w:rPr>
              <w:t xml:space="preserve">Budynek B </w:t>
            </w:r>
            <w:r>
              <w:rPr>
                <w:rFonts w:eastAsia="Times New Roman" w:cstheme="minorHAnsi"/>
                <w:bCs/>
                <w:i/>
                <w:color w:val="151515"/>
                <w:lang w:eastAsia="pl-PL"/>
              </w:rPr>
              <w:t xml:space="preserve">Collegium </w:t>
            </w:r>
            <w:proofErr w:type="spellStart"/>
            <w:r>
              <w:rPr>
                <w:rFonts w:eastAsia="Times New Roman" w:cstheme="minorHAnsi"/>
                <w:bCs/>
                <w:i/>
                <w:color w:val="151515"/>
                <w:lang w:eastAsia="pl-PL"/>
              </w:rPr>
              <w:t>Chemicum</w:t>
            </w:r>
            <w:proofErr w:type="spellEnd"/>
            <w:r>
              <w:rPr>
                <w:rFonts w:eastAsia="Times New Roman" w:cstheme="minorHAnsi"/>
                <w:bCs/>
                <w:color w:val="151515"/>
                <w:lang w:eastAsia="pl-PL"/>
              </w:rPr>
              <w:t>, parter Aula A (250)</w:t>
            </w:r>
          </w:p>
        </w:tc>
      </w:tr>
      <w:tr w:rsidR="00D1000E" w:rsidTr="0050644C">
        <w:tc>
          <w:tcPr>
            <w:tcW w:w="1770" w:type="dxa"/>
            <w:shd w:val="clear" w:color="auto" w:fill="auto"/>
            <w:vAlign w:val="center"/>
          </w:tcPr>
          <w:p w:rsidR="00D1000E" w:rsidRDefault="006B604F">
            <w:pPr>
              <w:spacing w:after="0"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12:15–13:00</w:t>
            </w:r>
          </w:p>
          <w:p w:rsidR="00D1000E" w:rsidRDefault="006B604F">
            <w:pPr>
              <w:spacing w:after="0"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13:15–14:00</w:t>
            </w:r>
          </w:p>
        </w:tc>
        <w:tc>
          <w:tcPr>
            <w:tcW w:w="11686" w:type="dxa"/>
            <w:shd w:val="clear" w:color="auto" w:fill="auto"/>
            <w:vAlign w:val="center"/>
          </w:tcPr>
          <w:p w:rsidR="00D1000E" w:rsidRDefault="006B604F">
            <w:pPr>
              <w:spacing w:after="0" w:line="23" w:lineRule="atLeast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</w:rPr>
              <w:t>Czy można zmierzyć barwy?*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dr hab. Grzegorz Wójcik, prof. UMCS,</w:t>
            </w:r>
          </w:p>
          <w:p w:rsidR="00D1000E" w:rsidRDefault="006B604F" w:rsidP="0050644C">
            <w:pPr>
              <w:spacing w:after="0" w:line="23" w:lineRule="atLeas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dr hab. Agnieszka Gładysz-Płaska, pr</w:t>
            </w:r>
            <w:bookmarkStart w:id="1" w:name="_GoBack"/>
            <w:bookmarkEnd w:id="1"/>
            <w:r>
              <w:rPr>
                <w:rFonts w:eastAsia="Times New Roman" w:cstheme="minorHAnsi"/>
                <w:color w:val="000000"/>
                <w:lang w:eastAsia="pl-PL"/>
              </w:rPr>
              <w:t>of. UMCS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</w:pPr>
            <w:r>
              <w:rPr>
                <w:rFonts w:eastAsia="Times New Roman" w:cstheme="minorHAnsi"/>
                <w:bCs/>
                <w:color w:val="151515"/>
                <w:lang w:eastAsia="pl-PL"/>
              </w:rPr>
              <w:t xml:space="preserve">Budynek A </w:t>
            </w:r>
            <w:hyperlink r:id="rId9">
              <w:r>
                <w:rPr>
                  <w:rFonts w:eastAsia="Times New Roman" w:cstheme="minorHAnsi"/>
                  <w:bCs/>
                  <w:color w:val="151515"/>
                  <w:lang w:eastAsia="pl-PL"/>
                </w:rPr>
                <w:t>Mała Chemia</w:t>
              </w:r>
            </w:hyperlink>
            <w:r>
              <w:rPr>
                <w:rFonts w:eastAsia="Times New Roman" w:cstheme="minorHAnsi"/>
                <w:bCs/>
                <w:color w:val="151515"/>
                <w:lang w:eastAsia="pl-PL"/>
              </w:rPr>
              <w:t xml:space="preserve">, </w:t>
            </w:r>
            <w:r>
              <w:rPr>
                <w:rFonts w:eastAsia="Times New Roman" w:cstheme="minorHAnsi"/>
                <w:color w:val="000000"/>
                <w:lang w:eastAsia="pl-PL"/>
              </w:rPr>
              <w:t>I piętro</w:t>
            </w:r>
            <w:r>
              <w:rPr>
                <w:rFonts w:cstheme="minorHAnsi"/>
                <w:color w:val="000000"/>
              </w:rPr>
              <w:t>, sala 23 (10)</w:t>
            </w:r>
          </w:p>
        </w:tc>
      </w:tr>
      <w:tr w:rsidR="00D1000E" w:rsidTr="0050644C">
        <w:tc>
          <w:tcPr>
            <w:tcW w:w="1770" w:type="dxa"/>
            <w:shd w:val="clear" w:color="auto" w:fill="auto"/>
            <w:vAlign w:val="center"/>
          </w:tcPr>
          <w:p w:rsidR="00D1000E" w:rsidRDefault="006B604F">
            <w:pPr>
              <w:spacing w:after="0" w:line="23" w:lineRule="atLeast"/>
              <w:jc w:val="center"/>
            </w:pPr>
            <w:r>
              <w:rPr>
                <w:rFonts w:cstheme="minorHAnsi"/>
              </w:rPr>
              <w:t>12:30–13:00</w:t>
            </w:r>
          </w:p>
        </w:tc>
        <w:tc>
          <w:tcPr>
            <w:tcW w:w="11686" w:type="dxa"/>
            <w:shd w:val="clear" w:color="auto" w:fill="auto"/>
            <w:vAlign w:val="center"/>
          </w:tcPr>
          <w:p w:rsidR="00D1000E" w:rsidRDefault="006B604F">
            <w:pPr>
              <w:spacing w:after="0" w:line="23" w:lineRule="atLeast"/>
            </w:pPr>
            <w:r>
              <w:rPr>
                <w:rFonts w:cstheme="minorHAnsi"/>
                <w:b/>
                <w:color w:val="000000"/>
              </w:rPr>
              <w:t>Symulacje komputerowe w chemii*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</w:pPr>
            <w:r>
              <w:rPr>
                <w:rFonts w:cstheme="minorHAnsi"/>
                <w:color w:val="000000"/>
              </w:rPr>
              <w:t>dr hab. Tomasz Staszewski</w:t>
            </w:r>
          </w:p>
        </w:tc>
        <w:tc>
          <w:tcPr>
            <w:tcW w:w="3267" w:type="dxa"/>
            <w:vMerge w:val="restart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</w:pPr>
            <w:r>
              <w:rPr>
                <w:rFonts w:eastAsia="Times New Roman" w:cstheme="minorHAnsi"/>
                <w:bCs/>
                <w:color w:val="151515"/>
                <w:lang w:eastAsia="pl-PL"/>
              </w:rPr>
              <w:t xml:space="preserve">Budynek A </w:t>
            </w:r>
            <w:hyperlink r:id="rId10">
              <w:r>
                <w:rPr>
                  <w:rFonts w:eastAsia="Times New Roman" w:cstheme="minorHAnsi"/>
                  <w:bCs/>
                  <w:color w:val="151515"/>
                  <w:lang w:eastAsia="pl-PL"/>
                </w:rPr>
                <w:t>Mała Chemia</w:t>
              </w:r>
            </w:hyperlink>
            <w:r>
              <w:rPr>
                <w:rFonts w:eastAsia="Times New Roman" w:cstheme="minorHAnsi"/>
                <w:bCs/>
                <w:color w:val="151515"/>
                <w:lang w:eastAsia="pl-PL"/>
              </w:rPr>
              <w:t xml:space="preserve">, </w:t>
            </w:r>
            <w:r>
              <w:rPr>
                <w:rFonts w:eastAsia="Times New Roman" w:cstheme="minorHAnsi"/>
                <w:color w:val="151515"/>
                <w:lang w:eastAsia="pl-PL"/>
              </w:rPr>
              <w:t>I piętro, sala M (60)</w:t>
            </w:r>
          </w:p>
        </w:tc>
      </w:tr>
      <w:tr w:rsidR="00D1000E" w:rsidTr="0050644C">
        <w:tc>
          <w:tcPr>
            <w:tcW w:w="1770" w:type="dxa"/>
            <w:shd w:val="clear" w:color="auto" w:fill="auto"/>
            <w:vAlign w:val="center"/>
          </w:tcPr>
          <w:p w:rsidR="00D1000E" w:rsidRDefault="006B604F">
            <w:pPr>
              <w:spacing w:after="0" w:line="23" w:lineRule="atLeast"/>
              <w:jc w:val="center"/>
            </w:pPr>
            <w:r>
              <w:rPr>
                <w:rFonts w:cstheme="minorHAnsi"/>
              </w:rPr>
              <w:t>13:00–13:30</w:t>
            </w:r>
          </w:p>
        </w:tc>
        <w:tc>
          <w:tcPr>
            <w:tcW w:w="11686" w:type="dxa"/>
            <w:shd w:val="clear" w:color="auto" w:fill="auto"/>
            <w:vAlign w:val="center"/>
          </w:tcPr>
          <w:p w:rsidR="00D1000E" w:rsidRDefault="006B604F">
            <w:pPr>
              <w:spacing w:after="0" w:line="23" w:lineRule="atLeast"/>
            </w:pPr>
            <w:r>
              <w:rPr>
                <w:rFonts w:cstheme="minorHAnsi"/>
                <w:b/>
                <w:color w:val="000000"/>
              </w:rPr>
              <w:t>Chemiczne oblicze fraktali*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</w:pPr>
            <w:r>
              <w:rPr>
                <w:rFonts w:cstheme="minorHAnsi"/>
                <w:color w:val="000000"/>
              </w:rPr>
              <w:t>dr Damian Nieckarz</w:t>
            </w:r>
          </w:p>
        </w:tc>
        <w:tc>
          <w:tcPr>
            <w:tcW w:w="3267" w:type="dxa"/>
            <w:vMerge/>
            <w:shd w:val="clear" w:color="auto" w:fill="auto"/>
            <w:vAlign w:val="center"/>
          </w:tcPr>
          <w:p w:rsidR="00D1000E" w:rsidRDefault="00D1000E" w:rsidP="0050644C">
            <w:pPr>
              <w:spacing w:after="0" w:line="23" w:lineRule="atLeast"/>
              <w:rPr>
                <w:rFonts w:cstheme="minorHAnsi"/>
              </w:rPr>
            </w:pPr>
          </w:p>
        </w:tc>
      </w:tr>
      <w:tr w:rsidR="00D1000E" w:rsidTr="0050644C">
        <w:tc>
          <w:tcPr>
            <w:tcW w:w="1770" w:type="dxa"/>
            <w:vMerge w:val="restart"/>
            <w:shd w:val="clear" w:color="auto" w:fill="auto"/>
            <w:vAlign w:val="center"/>
          </w:tcPr>
          <w:p w:rsidR="00D1000E" w:rsidRDefault="006B604F">
            <w:pPr>
              <w:spacing w:after="0"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13:00–14:00</w:t>
            </w:r>
          </w:p>
        </w:tc>
        <w:tc>
          <w:tcPr>
            <w:tcW w:w="11686" w:type="dxa"/>
            <w:shd w:val="clear" w:color="auto" w:fill="auto"/>
            <w:vAlign w:val="center"/>
          </w:tcPr>
          <w:p w:rsidR="00D1000E" w:rsidRDefault="006B604F">
            <w:pPr>
              <w:spacing w:after="0" w:line="23" w:lineRule="atLeast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</w:rPr>
              <w:t>Chemia jak malowana!*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mgr Katarzyna Pastuszak, lic. Kamil Karaś, dr hab. Małgorzata </w:t>
            </w:r>
            <w:proofErr w:type="spellStart"/>
            <w:r>
              <w:rPr>
                <w:rFonts w:cstheme="minorHAnsi"/>
                <w:color w:val="000000"/>
              </w:rPr>
              <w:t>Jurak</w:t>
            </w:r>
            <w:proofErr w:type="spellEnd"/>
            <w:r>
              <w:rPr>
                <w:rFonts w:cstheme="minorHAnsi"/>
                <w:color w:val="000000"/>
              </w:rPr>
              <w:t>, prof. UMCS, dr hab. Agnieszka Ewa Wiącek, prof. UMCS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color w:val="151515"/>
                <w:lang w:eastAsia="pl-PL"/>
              </w:rPr>
              <w:t xml:space="preserve">Budynek B </w:t>
            </w:r>
            <w:r>
              <w:rPr>
                <w:rFonts w:eastAsia="Times New Roman" w:cstheme="minorHAnsi"/>
                <w:bCs/>
                <w:i/>
                <w:color w:val="151515"/>
                <w:lang w:eastAsia="pl-PL"/>
              </w:rPr>
              <w:t xml:space="preserve">Collegium </w:t>
            </w:r>
            <w:proofErr w:type="spellStart"/>
            <w:r>
              <w:rPr>
                <w:rFonts w:eastAsia="Times New Roman" w:cstheme="minorHAnsi"/>
                <w:bCs/>
                <w:i/>
                <w:color w:val="151515"/>
                <w:lang w:eastAsia="pl-PL"/>
              </w:rPr>
              <w:t>Chemicum</w:t>
            </w:r>
            <w:proofErr w:type="spellEnd"/>
            <w:r>
              <w:rPr>
                <w:rFonts w:eastAsia="Times New Roman" w:cstheme="minorHAnsi"/>
                <w:color w:val="151515"/>
                <w:lang w:eastAsia="pl-PL"/>
              </w:rPr>
              <w:t xml:space="preserve">, I piętro, sala 125 (20) </w:t>
            </w:r>
          </w:p>
        </w:tc>
      </w:tr>
      <w:tr w:rsidR="00D1000E" w:rsidTr="0050644C">
        <w:tc>
          <w:tcPr>
            <w:tcW w:w="1770" w:type="dxa"/>
            <w:vMerge/>
            <w:shd w:val="clear" w:color="auto" w:fill="auto"/>
            <w:vAlign w:val="center"/>
          </w:tcPr>
          <w:p w:rsidR="00D1000E" w:rsidRDefault="00D1000E">
            <w:pPr>
              <w:spacing w:after="0" w:line="23" w:lineRule="atLeast"/>
              <w:jc w:val="center"/>
              <w:rPr>
                <w:rFonts w:cstheme="minorHAnsi"/>
              </w:rPr>
            </w:pPr>
          </w:p>
        </w:tc>
        <w:tc>
          <w:tcPr>
            <w:tcW w:w="11686" w:type="dxa"/>
            <w:shd w:val="clear" w:color="auto" w:fill="auto"/>
            <w:vAlign w:val="center"/>
          </w:tcPr>
          <w:p w:rsidR="00D1000E" w:rsidRDefault="006B604F">
            <w:pPr>
              <w:spacing w:after="0" w:line="23" w:lineRule="atLeast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212121"/>
              </w:rPr>
              <w:t>Światłowody w twoich rękach – podstawy pracy z włóknem optycznym*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  <w:rPr>
                <w:rFonts w:cstheme="minorHAnsi"/>
              </w:rPr>
            </w:pPr>
            <w:r>
              <w:rPr>
                <w:rFonts w:cstheme="minorHAnsi"/>
                <w:color w:val="212121"/>
              </w:rPr>
              <w:t xml:space="preserve">mgr Maciej Grzesiak, mgr Mateusz </w:t>
            </w:r>
            <w:proofErr w:type="spellStart"/>
            <w:r>
              <w:rPr>
                <w:rFonts w:cstheme="minorHAnsi"/>
                <w:color w:val="212121"/>
              </w:rPr>
              <w:t>Józwicki</w:t>
            </w:r>
            <w:proofErr w:type="spellEnd"/>
            <w:r>
              <w:rPr>
                <w:rFonts w:cstheme="minorHAnsi"/>
                <w:color w:val="212121"/>
              </w:rPr>
              <w:t>, mgr Adam Paździor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color w:val="151515"/>
                <w:lang w:eastAsia="pl-PL"/>
              </w:rPr>
              <w:t xml:space="preserve">Budynek B </w:t>
            </w:r>
            <w:r>
              <w:rPr>
                <w:rFonts w:eastAsia="Times New Roman" w:cstheme="minorHAnsi"/>
                <w:bCs/>
                <w:i/>
                <w:color w:val="151515"/>
                <w:lang w:eastAsia="pl-PL"/>
              </w:rPr>
              <w:t xml:space="preserve">Collegium </w:t>
            </w:r>
            <w:proofErr w:type="spellStart"/>
            <w:r>
              <w:rPr>
                <w:rFonts w:eastAsia="Times New Roman" w:cstheme="minorHAnsi"/>
                <w:bCs/>
                <w:i/>
                <w:color w:val="151515"/>
                <w:lang w:eastAsia="pl-PL"/>
              </w:rPr>
              <w:t>Chemicum</w:t>
            </w:r>
            <w:proofErr w:type="spellEnd"/>
            <w:r>
              <w:rPr>
                <w:rFonts w:eastAsia="Times New Roman" w:cstheme="minorHAnsi"/>
                <w:bCs/>
                <w:i/>
                <w:color w:val="151515"/>
                <w:lang w:eastAsia="pl-PL"/>
              </w:rPr>
              <w:t xml:space="preserve">, </w:t>
            </w:r>
            <w:r>
              <w:rPr>
                <w:rFonts w:cstheme="minorHAnsi"/>
                <w:color w:val="000000"/>
              </w:rPr>
              <w:t>VI piętro, sala 625A (10)</w:t>
            </w:r>
          </w:p>
        </w:tc>
      </w:tr>
      <w:tr w:rsidR="00D1000E" w:rsidTr="0050644C">
        <w:tc>
          <w:tcPr>
            <w:tcW w:w="1770" w:type="dxa"/>
            <w:shd w:val="clear" w:color="auto" w:fill="auto"/>
            <w:vAlign w:val="center"/>
          </w:tcPr>
          <w:p w:rsidR="00D1000E" w:rsidRDefault="006B604F">
            <w:pPr>
              <w:spacing w:after="0"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13:30–14:00</w:t>
            </w:r>
          </w:p>
        </w:tc>
        <w:tc>
          <w:tcPr>
            <w:tcW w:w="11686" w:type="dxa"/>
            <w:shd w:val="clear" w:color="auto" w:fill="auto"/>
            <w:vAlign w:val="center"/>
          </w:tcPr>
          <w:p w:rsidR="00D1000E" w:rsidRDefault="006B604F">
            <w:pPr>
              <w:spacing w:after="0" w:line="23" w:lineRule="atLeast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</w:rPr>
              <w:t>Ciekłe kryształy i ich właściwości*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dr Edyta </w:t>
            </w:r>
            <w:proofErr w:type="spellStart"/>
            <w:r>
              <w:rPr>
                <w:rFonts w:cstheme="minorHAnsi"/>
                <w:color w:val="000000"/>
              </w:rPr>
              <w:t>Raczyłło</w:t>
            </w:r>
            <w:proofErr w:type="spellEnd"/>
          </w:p>
        </w:tc>
        <w:tc>
          <w:tcPr>
            <w:tcW w:w="3267" w:type="dxa"/>
            <w:shd w:val="clear" w:color="auto" w:fill="auto"/>
            <w:vAlign w:val="center"/>
          </w:tcPr>
          <w:p w:rsidR="00D1000E" w:rsidRDefault="006B604F" w:rsidP="0050644C">
            <w:pPr>
              <w:spacing w:after="0" w:line="23" w:lineRule="atLeast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color w:val="151515"/>
                <w:lang w:eastAsia="pl-PL"/>
              </w:rPr>
              <w:t xml:space="preserve">Budynek B </w:t>
            </w:r>
            <w:r>
              <w:rPr>
                <w:rFonts w:eastAsia="Times New Roman" w:cstheme="minorHAnsi"/>
                <w:bCs/>
                <w:i/>
                <w:color w:val="151515"/>
                <w:lang w:eastAsia="pl-PL"/>
              </w:rPr>
              <w:t xml:space="preserve">Collegium </w:t>
            </w:r>
            <w:proofErr w:type="spellStart"/>
            <w:r>
              <w:rPr>
                <w:rFonts w:eastAsia="Times New Roman" w:cstheme="minorHAnsi"/>
                <w:bCs/>
                <w:i/>
                <w:color w:val="151515"/>
                <w:lang w:eastAsia="pl-PL"/>
              </w:rPr>
              <w:t>Chemicum</w:t>
            </w:r>
            <w:proofErr w:type="spellEnd"/>
            <w:r>
              <w:rPr>
                <w:rFonts w:eastAsia="Times New Roman" w:cstheme="minorHAnsi"/>
                <w:bCs/>
                <w:color w:val="151515"/>
                <w:lang w:eastAsia="pl-PL"/>
              </w:rPr>
              <w:t>, piętro Vi, sala 613 (30)</w:t>
            </w:r>
          </w:p>
        </w:tc>
      </w:tr>
    </w:tbl>
    <w:p w:rsidR="00D1000E" w:rsidRDefault="006B604F">
      <w:pPr>
        <w:spacing w:after="0" w:line="360" w:lineRule="auto"/>
        <w:rPr>
          <w:rFonts w:cstheme="minorHAnsi"/>
        </w:rPr>
      </w:pPr>
      <w:r>
        <w:rPr>
          <w:rFonts w:cstheme="minorHAnsi"/>
          <w:b/>
          <w:bCs/>
        </w:rPr>
        <w:t>*Na wybrane wydarzenia obowiązują wcześniejsze zapisy przez formularz zgłoszeniowy. Limit osób podany w nawiasie.</w:t>
      </w:r>
    </w:p>
    <w:p w:rsidR="00D1000E" w:rsidRDefault="00D1000E">
      <w:pPr>
        <w:pStyle w:val="Tekstkomentarza"/>
        <w:spacing w:after="0" w:line="360" w:lineRule="auto"/>
        <w:rPr>
          <w:rFonts w:cstheme="minorHAnsi"/>
          <w:sz w:val="22"/>
          <w:szCs w:val="22"/>
        </w:rPr>
      </w:pPr>
    </w:p>
    <w:p w:rsidR="00D1000E" w:rsidRDefault="006B604F">
      <w:pPr>
        <w:pStyle w:val="Tekstkomentarza"/>
        <w:spacing w:after="0" w:line="360" w:lineRule="auto"/>
      </w:pPr>
      <w:r>
        <w:rPr>
          <w:rFonts w:cstheme="minorHAnsi"/>
          <w:sz w:val="22"/>
          <w:szCs w:val="22"/>
        </w:rPr>
        <w:t xml:space="preserve">Wydział Chemii </w:t>
      </w:r>
      <w:r>
        <w:rPr>
          <w:rFonts w:cstheme="minorHAnsi"/>
          <w:sz w:val="22"/>
          <w:szCs w:val="22"/>
        </w:rPr>
        <w:br/>
        <w:t xml:space="preserve">pl. Marii Curie-Skłodowskiej 2 </w:t>
      </w:r>
      <w:r>
        <w:rPr>
          <w:rFonts w:cstheme="minorHAnsi"/>
          <w:sz w:val="22"/>
          <w:szCs w:val="22"/>
        </w:rPr>
        <w:br/>
        <w:t xml:space="preserve">20–031 Lublin </w:t>
      </w:r>
      <w:r>
        <w:rPr>
          <w:rFonts w:cstheme="minorHAnsi"/>
          <w:sz w:val="22"/>
          <w:szCs w:val="22"/>
        </w:rPr>
        <w:br/>
      </w:r>
      <w:hyperlink r:id="rId11">
        <w:r>
          <w:rPr>
            <w:rStyle w:val="czeinternetowe"/>
            <w:rFonts w:cstheme="minorHAnsi"/>
            <w:sz w:val="22"/>
            <w:szCs w:val="22"/>
          </w:rPr>
          <w:t>www.chemia.umcs.pl</w:t>
        </w:r>
      </w:hyperlink>
      <w:r>
        <w:rPr>
          <w:rFonts w:cstheme="minorHAnsi"/>
          <w:sz w:val="22"/>
          <w:szCs w:val="22"/>
        </w:rPr>
        <w:t xml:space="preserve"> </w:t>
      </w:r>
    </w:p>
    <w:p w:rsidR="00D1000E" w:rsidRDefault="00D1000E">
      <w:pPr>
        <w:spacing w:after="0" w:line="360" w:lineRule="auto"/>
        <w:rPr>
          <w:rFonts w:cstheme="minorHAnsi"/>
        </w:rPr>
      </w:pPr>
    </w:p>
    <w:p w:rsidR="00D1000E" w:rsidRDefault="006B604F">
      <w:pPr>
        <w:spacing w:after="0" w:line="360" w:lineRule="auto"/>
        <w:rPr>
          <w:rFonts w:cstheme="minorHAnsi"/>
        </w:rPr>
      </w:pPr>
      <w:r>
        <w:rPr>
          <w:rFonts w:cstheme="minorHAnsi"/>
        </w:rPr>
        <w:t>Koordynator wydziałowy:</w:t>
      </w:r>
    </w:p>
    <w:p w:rsidR="00D1000E" w:rsidRDefault="006B604F">
      <w:pPr>
        <w:spacing w:after="0" w:line="360" w:lineRule="auto"/>
      </w:pPr>
      <w:r>
        <w:rPr>
          <w:rFonts w:cstheme="minorHAnsi"/>
        </w:rPr>
        <w:t xml:space="preserve">dr Agnieszka </w:t>
      </w:r>
      <w:proofErr w:type="spellStart"/>
      <w:r>
        <w:rPr>
          <w:rFonts w:cstheme="minorHAnsi"/>
        </w:rPr>
        <w:t>Marcewicz</w:t>
      </w:r>
      <w:proofErr w:type="spellEnd"/>
      <w:r>
        <w:rPr>
          <w:rFonts w:cstheme="minorHAnsi"/>
        </w:rPr>
        <w:t>-Kuba</w:t>
      </w:r>
      <w:r>
        <w:rPr>
          <w:rFonts w:cstheme="minorHAnsi"/>
        </w:rPr>
        <w:br/>
      </w:r>
      <w:hyperlink r:id="rId12">
        <w:r>
          <w:rPr>
            <w:rStyle w:val="czeinternetowe"/>
            <w:rFonts w:cstheme="minorHAnsi"/>
          </w:rPr>
          <w:t>agnieszka.marcewicz-kuba@mail.umcs.pl</w:t>
        </w:r>
      </w:hyperlink>
      <w:r>
        <w:rPr>
          <w:rFonts w:cstheme="minorHAnsi"/>
        </w:rPr>
        <w:t xml:space="preserve"> </w:t>
      </w:r>
      <w:r>
        <w:rPr>
          <w:rFonts w:cstheme="minorHAnsi"/>
        </w:rPr>
        <w:br/>
        <w:t>tel. (+48) 606 404 306</w:t>
      </w:r>
    </w:p>
    <w:sectPr w:rsidR="00D1000E">
      <w:pgSz w:w="23811" w:h="16838" w:orient="landscape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0E"/>
    <w:rsid w:val="00177A74"/>
    <w:rsid w:val="0050644C"/>
    <w:rsid w:val="006B604F"/>
    <w:rsid w:val="00D1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DE8D8-2380-4685-9D83-BDF6660C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1379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1379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13790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13790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BF1E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BF1EEA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1379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1379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1379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745E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BF1EEA"/>
    <w:rPr>
      <w:rFonts w:ascii="Calibri" w:eastAsia="Calibri" w:hAnsi="Calibri" w:cs="Calibri"/>
      <w:color w:val="000000"/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B12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umcs.pl/pl/mala-chemia,2747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ortal.umcs.pl/pl/mala-chemia,2747.htm" TargetMode="External"/><Relationship Id="rId12" Type="http://schemas.openxmlformats.org/officeDocument/2006/relationships/hyperlink" Target="mailto:agnieszka.marcewicz-kuba@mail.umcs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.umcs.pl/pl/mala-chemia,2747.htm" TargetMode="External"/><Relationship Id="rId11" Type="http://schemas.openxmlformats.org/officeDocument/2006/relationships/hyperlink" Target="http://www.chemia.umcs.pl/" TargetMode="External"/><Relationship Id="rId5" Type="http://schemas.openxmlformats.org/officeDocument/2006/relationships/hyperlink" Target="http://portal.umcs.pl/pl/mala-chemia,2747.htm" TargetMode="External"/><Relationship Id="rId10" Type="http://schemas.openxmlformats.org/officeDocument/2006/relationships/hyperlink" Target="http://portal.umcs.pl/pl/mala-chemia,2747.htm" TargetMode="External"/><Relationship Id="rId4" Type="http://schemas.openxmlformats.org/officeDocument/2006/relationships/hyperlink" Target="http://portal.umcs.pl/pl/mala-chemia,2747.htm" TargetMode="External"/><Relationship Id="rId9" Type="http://schemas.openxmlformats.org/officeDocument/2006/relationships/hyperlink" Target="http://portal.umcs.pl/pl/mala-chemia,2747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4998</Characters>
  <Application>Microsoft Office Word</Application>
  <DocSecurity>0</DocSecurity>
  <Lines>84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Umcs</dc:creator>
  <dc:description/>
  <cp:lastModifiedBy>Umcs</cp:lastModifiedBy>
  <cp:revision>3</cp:revision>
  <dcterms:created xsi:type="dcterms:W3CDTF">2025-03-05T14:37:00Z</dcterms:created>
  <dcterms:modified xsi:type="dcterms:W3CDTF">2025-03-05T14:38:00Z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