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FDF8" w14:textId="77777777" w:rsidR="00974CB6" w:rsidRPr="00386855" w:rsidRDefault="00A7364F" w:rsidP="00974CB6">
      <w:pPr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86855">
        <w:rPr>
          <w:rFonts w:ascii="Times New Roman" w:hAnsi="Times New Roman" w:cs="Times New Roman"/>
          <w:b/>
          <w:bCs/>
          <w:sz w:val="28"/>
          <w:szCs w:val="28"/>
        </w:rPr>
        <w:t>Dyskursy kultury popularnej</w:t>
      </w:r>
    </w:p>
    <w:p w14:paraId="2A83F6D2" w14:textId="77777777" w:rsidR="00386855" w:rsidRDefault="00386855" w:rsidP="00336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C589F0" w14:textId="6C9BA7DF" w:rsidR="00A7364F" w:rsidRPr="00974CB6" w:rsidRDefault="00974CB6" w:rsidP="00336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dr Kamil Aksiuto, Katedra Teorii Mediów</w:t>
      </w:r>
    </w:p>
    <w:p w14:paraId="5DE51E06" w14:textId="77777777" w:rsidR="00A7364F" w:rsidRPr="00974CB6" w:rsidRDefault="00A7364F" w:rsidP="00336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A1414D" w14:textId="6940EAB2" w:rsidR="00CD1B42" w:rsidRPr="00974CB6" w:rsidRDefault="00051AD0" w:rsidP="00D224B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Kultura popularna – próby ujęcia zjawiska</w:t>
      </w:r>
      <w:r w:rsidR="002C5BDE" w:rsidRPr="00974CB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Zarys historii kultury popularnej.</w:t>
      </w:r>
    </w:p>
    <w:p w14:paraId="2DBE3DA5" w14:textId="7BDA17EA" w:rsidR="003C2C79" w:rsidRPr="00974CB6" w:rsidRDefault="0072434D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M. Krajewski,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>Kultury kultury popularnej</w:t>
      </w:r>
      <w:r w:rsidRPr="00974CB6">
        <w:rPr>
          <w:rFonts w:ascii="Times New Roman" w:hAnsi="Times New Roman" w:cs="Times New Roman"/>
          <w:sz w:val="24"/>
          <w:szCs w:val="24"/>
        </w:rPr>
        <w:t>, Poznań 2003</w:t>
      </w:r>
      <w:r w:rsidR="00491AAB">
        <w:rPr>
          <w:rFonts w:ascii="Times New Roman" w:hAnsi="Times New Roman" w:cs="Times New Roman"/>
          <w:sz w:val="24"/>
          <w:szCs w:val="24"/>
        </w:rPr>
        <w:t>, s. 62-83.</w:t>
      </w:r>
    </w:p>
    <w:p w14:paraId="35418AB8" w14:textId="77777777" w:rsidR="0072434D" w:rsidRPr="00974CB6" w:rsidRDefault="0072434D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B2F0F" w14:textId="77DFE45E" w:rsidR="002C5BDE" w:rsidRPr="00146E7A" w:rsidRDefault="002C5BDE" w:rsidP="00051AD0">
      <w:pPr>
        <w:pStyle w:val="Akapitzlist"/>
        <w:numPr>
          <w:ilvl w:val="1"/>
          <w:numId w:val="8"/>
        </w:numPr>
        <w:spacing w:after="0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146E7A">
        <w:rPr>
          <w:rFonts w:ascii="Times New Roman" w:hAnsi="Times New Roman" w:cs="Times New Roman"/>
          <w:b/>
          <w:bCs/>
          <w:sz w:val="24"/>
          <w:szCs w:val="24"/>
        </w:rPr>
        <w:t>Różne nurty krytyki kultury masowej. Przemysł kulturalny.</w:t>
      </w:r>
    </w:p>
    <w:p w14:paraId="19367BAD" w14:textId="2EC90954" w:rsidR="00E4123D" w:rsidRPr="001D62B5" w:rsidRDefault="00E4123D" w:rsidP="00336CD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D62B5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="00B77A31" w:rsidRPr="001D62B5">
        <w:rPr>
          <w:rFonts w:ascii="Times New Roman" w:hAnsi="Times New Roman" w:cs="Times New Roman"/>
          <w:sz w:val="24"/>
          <w:szCs w:val="24"/>
          <w:lang w:val="en-GB"/>
        </w:rPr>
        <w:t xml:space="preserve"> MacDonald</w:t>
      </w:r>
      <w:r w:rsidR="001D62B5" w:rsidRPr="001D62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D62B5" w:rsidRPr="00004CB9">
        <w:rPr>
          <w:rFonts w:ascii="Times New Roman" w:hAnsi="Times New Roman" w:cs="Times New Roman"/>
          <w:i/>
          <w:iCs/>
          <w:sz w:val="24"/>
          <w:szCs w:val="24"/>
          <w:lang w:val="en-GB"/>
        </w:rPr>
        <w:t>A Theory of Mass Culture</w:t>
      </w:r>
      <w:r w:rsidR="001D62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04CB9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04CB9" w:rsidRPr="00004CB9">
        <w:rPr>
          <w:rFonts w:ascii="Times New Roman" w:hAnsi="Times New Roman" w:cs="Times New Roman"/>
          <w:sz w:val="24"/>
          <w:szCs w:val="24"/>
          <w:lang w:val="en-GB"/>
        </w:rPr>
        <w:t>Diogenes</w:t>
      </w:r>
      <w:r w:rsidR="00004CB9">
        <w:rPr>
          <w:rFonts w:ascii="Times New Roman" w:hAnsi="Times New Roman" w:cs="Times New Roman"/>
          <w:sz w:val="24"/>
          <w:szCs w:val="24"/>
          <w:lang w:val="en-GB"/>
        </w:rPr>
        <w:t>” 1953</w:t>
      </w:r>
      <w:r w:rsidR="00004CB9" w:rsidRPr="00004CB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04CB9">
        <w:rPr>
          <w:rFonts w:ascii="Times New Roman" w:hAnsi="Times New Roman" w:cs="Times New Roman"/>
          <w:sz w:val="24"/>
          <w:szCs w:val="24"/>
          <w:lang w:val="en-GB"/>
        </w:rPr>
        <w:t xml:space="preserve"> nr</w:t>
      </w:r>
      <w:r w:rsidR="00004CB9" w:rsidRPr="00004CB9">
        <w:rPr>
          <w:rFonts w:ascii="Times New Roman" w:hAnsi="Times New Roman" w:cs="Times New Roman"/>
          <w:sz w:val="24"/>
          <w:szCs w:val="24"/>
          <w:lang w:val="en-GB"/>
        </w:rPr>
        <w:t xml:space="preserve"> 1(3)</w:t>
      </w:r>
    </w:p>
    <w:p w14:paraId="6B40DF61" w14:textId="1739A332" w:rsidR="003C2C79" w:rsidRDefault="005C48B3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T. W.</w:t>
      </w:r>
      <w:r w:rsidR="00E4123D">
        <w:rPr>
          <w:rFonts w:ascii="Times New Roman" w:hAnsi="Times New Roman" w:cs="Times New Roman"/>
          <w:sz w:val="24"/>
          <w:szCs w:val="24"/>
        </w:rPr>
        <w:t xml:space="preserve"> Adorno</w:t>
      </w:r>
      <w:r w:rsidRPr="00974CB6">
        <w:rPr>
          <w:rFonts w:ascii="Times New Roman" w:hAnsi="Times New Roman" w:cs="Times New Roman"/>
          <w:sz w:val="24"/>
          <w:szCs w:val="24"/>
        </w:rPr>
        <w:t xml:space="preserve">,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>Przemysł kulturalny : wybrane eseje o kulturze masowej</w:t>
      </w:r>
      <w:r w:rsidRPr="00974CB6">
        <w:rPr>
          <w:rFonts w:ascii="Times New Roman" w:hAnsi="Times New Roman" w:cs="Times New Roman"/>
          <w:sz w:val="24"/>
          <w:szCs w:val="24"/>
        </w:rPr>
        <w:t xml:space="preserve">, przeł. M. Bucholc, </w:t>
      </w:r>
      <w:r w:rsidR="00417558" w:rsidRPr="00974CB6">
        <w:rPr>
          <w:rFonts w:ascii="Times New Roman" w:hAnsi="Times New Roman" w:cs="Times New Roman"/>
          <w:sz w:val="24"/>
          <w:szCs w:val="24"/>
        </w:rPr>
        <w:t>Warszawa 2019</w:t>
      </w:r>
      <w:r w:rsidR="00491AAB">
        <w:rPr>
          <w:rFonts w:ascii="Times New Roman" w:hAnsi="Times New Roman" w:cs="Times New Roman"/>
          <w:sz w:val="24"/>
          <w:szCs w:val="24"/>
        </w:rPr>
        <w:t xml:space="preserve">, s. </w:t>
      </w:r>
      <w:r w:rsidR="006975D2">
        <w:rPr>
          <w:rFonts w:ascii="Times New Roman" w:hAnsi="Times New Roman" w:cs="Times New Roman"/>
          <w:sz w:val="24"/>
          <w:szCs w:val="24"/>
        </w:rPr>
        <w:t>143-154.</w:t>
      </w:r>
    </w:p>
    <w:p w14:paraId="130212E6" w14:textId="77777777" w:rsidR="00417558" w:rsidRPr="00974CB6" w:rsidRDefault="00417558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84A3C" w14:textId="4FA2A8B3" w:rsidR="002C5BDE" w:rsidRPr="00974CB6" w:rsidRDefault="00004CB9" w:rsidP="00D224B2">
      <w:pPr>
        <w:pStyle w:val="Akapitzlist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Partyzancka w</w:t>
      </w:r>
      <w:r w:rsidR="00051AD0">
        <w:rPr>
          <w:rFonts w:ascii="Times New Roman" w:hAnsi="Times New Roman" w:cs="Times New Roman"/>
          <w:b/>
          <w:bCs/>
          <w:sz w:val="24"/>
          <w:szCs w:val="24"/>
        </w:rPr>
        <w:t>alka o własne odczytania i przyjemności</w:t>
      </w:r>
      <w:r w:rsidR="002C5BDE" w:rsidRPr="00974C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B74F65" w14:textId="5CFE048C" w:rsidR="00476BE2" w:rsidRPr="00974CB6" w:rsidRDefault="002C0606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J. Fiske, </w:t>
      </w:r>
      <w:r w:rsidR="005819C9" w:rsidRPr="00974CB6">
        <w:rPr>
          <w:rFonts w:ascii="Times New Roman" w:hAnsi="Times New Roman" w:cs="Times New Roman"/>
          <w:i/>
          <w:iCs/>
          <w:sz w:val="24"/>
          <w:szCs w:val="24"/>
        </w:rPr>
        <w:t>Zrozumieć kulturę popularną</w:t>
      </w:r>
      <w:r w:rsidR="005819C9" w:rsidRPr="00974CB6">
        <w:rPr>
          <w:rFonts w:ascii="Times New Roman" w:hAnsi="Times New Roman" w:cs="Times New Roman"/>
          <w:sz w:val="24"/>
          <w:szCs w:val="24"/>
        </w:rPr>
        <w:t xml:space="preserve">, </w:t>
      </w:r>
      <w:r w:rsidR="00141C54" w:rsidRPr="00974CB6">
        <w:rPr>
          <w:rFonts w:ascii="Times New Roman" w:hAnsi="Times New Roman" w:cs="Times New Roman"/>
          <w:sz w:val="24"/>
          <w:szCs w:val="24"/>
        </w:rPr>
        <w:t>Kraków 2010</w:t>
      </w:r>
      <w:r w:rsidR="00E4123D">
        <w:rPr>
          <w:rFonts w:ascii="Times New Roman" w:hAnsi="Times New Roman" w:cs="Times New Roman"/>
          <w:sz w:val="24"/>
          <w:szCs w:val="24"/>
        </w:rPr>
        <w:t>, s.</w:t>
      </w:r>
      <w:r w:rsidR="005279B5">
        <w:rPr>
          <w:rFonts w:ascii="Times New Roman" w:hAnsi="Times New Roman" w:cs="Times New Roman"/>
          <w:sz w:val="24"/>
          <w:szCs w:val="24"/>
        </w:rPr>
        <w:t xml:space="preserve"> 27-49.</w:t>
      </w:r>
    </w:p>
    <w:p w14:paraId="2E10B89B" w14:textId="77777777" w:rsidR="003C2C79" w:rsidRPr="00974CB6" w:rsidRDefault="003C2C79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64A75" w14:textId="5DAB9858" w:rsidR="002C5BDE" w:rsidRPr="00974CB6" w:rsidRDefault="00AB4006" w:rsidP="00051AD0">
      <w:pPr>
        <w:pStyle w:val="Akapitzlist"/>
        <w:numPr>
          <w:ilvl w:val="1"/>
          <w:numId w:val="7"/>
        </w:numPr>
        <w:spacing w:after="0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Mitologia</w:t>
      </w:r>
      <w:r w:rsidR="00B14677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C. </w:t>
      </w:r>
      <w:r w:rsidR="00051143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Lévi</w:t>
      </w:r>
      <w:r w:rsidR="00B14677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-St</w:t>
      </w:r>
      <w:r w:rsidR="006561AD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ra</w:t>
      </w:r>
      <w:r w:rsidR="00B14677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uss, R. Barthes</w:t>
      </w:r>
      <w:r w:rsidR="00FD1940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2C5BDE" w:rsidRPr="00974CB6">
        <w:rPr>
          <w:rFonts w:ascii="Times New Roman" w:hAnsi="Times New Roman" w:cs="Times New Roman"/>
          <w:b/>
          <w:bCs/>
          <w:sz w:val="24"/>
          <w:szCs w:val="24"/>
        </w:rPr>
        <w:t>Współczesne mity popkulturowe.</w:t>
      </w:r>
    </w:p>
    <w:p w14:paraId="1A5199F9" w14:textId="67C1C2F1" w:rsidR="002E4219" w:rsidRPr="00974CB6" w:rsidRDefault="002E4219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D. Strinati,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>Wprowadzenie do kultury popularnej</w:t>
      </w:r>
      <w:r w:rsidRPr="00974CB6">
        <w:rPr>
          <w:rFonts w:ascii="Times New Roman" w:hAnsi="Times New Roman" w:cs="Times New Roman"/>
          <w:sz w:val="24"/>
          <w:szCs w:val="24"/>
        </w:rPr>
        <w:t>, Poznań 1998</w:t>
      </w:r>
      <w:r w:rsidR="006975D2">
        <w:rPr>
          <w:rFonts w:ascii="Times New Roman" w:hAnsi="Times New Roman" w:cs="Times New Roman"/>
          <w:sz w:val="24"/>
          <w:szCs w:val="24"/>
        </w:rPr>
        <w:t xml:space="preserve">, s. </w:t>
      </w:r>
      <w:r w:rsidR="00CB4D89">
        <w:rPr>
          <w:rFonts w:ascii="Times New Roman" w:hAnsi="Times New Roman" w:cs="Times New Roman"/>
          <w:sz w:val="24"/>
          <w:szCs w:val="24"/>
        </w:rPr>
        <w:t>82-101.</w:t>
      </w:r>
    </w:p>
    <w:p w14:paraId="569E697B" w14:textId="3D55BACC" w:rsidR="003E3276" w:rsidRDefault="003E3276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M. Napiórkowski,</w:t>
      </w:r>
      <w:r w:rsidR="00EC4D15" w:rsidRPr="00974CB6">
        <w:rPr>
          <w:rFonts w:ascii="Times New Roman" w:hAnsi="Times New Roman" w:cs="Times New Roman"/>
          <w:sz w:val="24"/>
          <w:szCs w:val="24"/>
        </w:rPr>
        <w:t xml:space="preserve"> </w:t>
      </w:r>
      <w:r w:rsidR="00EC4D15" w:rsidRPr="00974CB6">
        <w:rPr>
          <w:rFonts w:ascii="Times New Roman" w:hAnsi="Times New Roman" w:cs="Times New Roman"/>
          <w:i/>
          <w:iCs/>
          <w:sz w:val="24"/>
          <w:szCs w:val="24"/>
        </w:rPr>
        <w:t>Mitologia współczesna</w:t>
      </w:r>
      <w:r w:rsidR="00476BE2" w:rsidRPr="00974CB6">
        <w:rPr>
          <w:rFonts w:ascii="Times New Roman" w:hAnsi="Times New Roman" w:cs="Times New Roman"/>
          <w:i/>
          <w:iCs/>
          <w:sz w:val="24"/>
          <w:szCs w:val="24"/>
        </w:rPr>
        <w:t>: relacje o poczynaniach i przygodach krajowców zamieszkałych w globalnej wiosce</w:t>
      </w:r>
      <w:r w:rsidR="00476BE2" w:rsidRPr="00974CB6">
        <w:rPr>
          <w:rFonts w:ascii="Times New Roman" w:hAnsi="Times New Roman" w:cs="Times New Roman"/>
          <w:sz w:val="24"/>
          <w:szCs w:val="24"/>
        </w:rPr>
        <w:t>,  Warszawa 2013</w:t>
      </w:r>
      <w:r w:rsidR="00BB078A">
        <w:rPr>
          <w:rFonts w:ascii="Times New Roman" w:hAnsi="Times New Roman" w:cs="Times New Roman"/>
          <w:sz w:val="24"/>
          <w:szCs w:val="24"/>
        </w:rPr>
        <w:t>, s. 301-320</w:t>
      </w:r>
      <w:r w:rsidR="00CF4471">
        <w:rPr>
          <w:rFonts w:ascii="Times New Roman" w:hAnsi="Times New Roman" w:cs="Times New Roman"/>
          <w:sz w:val="24"/>
          <w:szCs w:val="24"/>
        </w:rPr>
        <w:t>.</w:t>
      </w:r>
    </w:p>
    <w:p w14:paraId="059552C1" w14:textId="77777777" w:rsidR="00D73AC6" w:rsidRPr="000F413E" w:rsidRDefault="00D73AC6" w:rsidP="00336C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34C00" w14:textId="5B3871A4" w:rsidR="00D73AC6" w:rsidRPr="000F413E" w:rsidRDefault="00D73AC6" w:rsidP="00336C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413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545997" w:rsidRPr="000F413E">
        <w:rPr>
          <w:rFonts w:ascii="Times New Roman" w:hAnsi="Times New Roman" w:cs="Times New Roman"/>
          <w:b/>
          <w:bCs/>
          <w:sz w:val="24"/>
          <w:szCs w:val="24"/>
        </w:rPr>
        <w:t xml:space="preserve">Kultura partycypacji czy </w:t>
      </w:r>
      <w:r w:rsidR="004B2181" w:rsidRPr="000F413E">
        <w:rPr>
          <w:rFonts w:ascii="Times New Roman" w:hAnsi="Times New Roman" w:cs="Times New Roman"/>
          <w:b/>
          <w:bCs/>
          <w:sz w:val="24"/>
          <w:szCs w:val="24"/>
        </w:rPr>
        <w:t>koncesjonowana swoboda</w:t>
      </w:r>
      <w:r w:rsidR="00082612">
        <w:rPr>
          <w:rFonts w:ascii="Times New Roman" w:hAnsi="Times New Roman" w:cs="Times New Roman"/>
          <w:b/>
          <w:bCs/>
          <w:sz w:val="24"/>
          <w:szCs w:val="24"/>
        </w:rPr>
        <w:t xml:space="preserve"> w sieci</w:t>
      </w:r>
      <w:r w:rsidR="004B2181" w:rsidRPr="000F413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F83624F" w14:textId="4E2D51A8" w:rsidR="004B2181" w:rsidRPr="00974CB6" w:rsidRDefault="000F413E" w:rsidP="00DE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E5B4C">
        <w:rPr>
          <w:rFonts w:ascii="Times New Roman" w:hAnsi="Times New Roman" w:cs="Times New Roman"/>
          <w:i/>
          <w:iCs/>
          <w:sz w:val="24"/>
          <w:szCs w:val="24"/>
        </w:rPr>
        <w:t>Memowe wojny, artykulacja i Stuart Hall. O strukturalnych uwarunkowaniach sieciowej popkultury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5B4C">
        <w:rPr>
          <w:rFonts w:ascii="Times New Roman" w:hAnsi="Times New Roman" w:cs="Times New Roman"/>
          <w:sz w:val="24"/>
          <w:szCs w:val="24"/>
        </w:rPr>
        <w:t>„</w:t>
      </w:r>
      <w:r w:rsidR="00DE5B4C" w:rsidRPr="00DE5B4C">
        <w:rPr>
          <w:rFonts w:ascii="Times New Roman" w:hAnsi="Times New Roman" w:cs="Times New Roman"/>
          <w:sz w:val="24"/>
          <w:szCs w:val="24"/>
        </w:rPr>
        <w:t>PRZEGLĄD KULTUROZNAWCZY</w:t>
      </w:r>
      <w:r w:rsidR="00DE5B4C">
        <w:rPr>
          <w:rFonts w:ascii="Times New Roman" w:hAnsi="Times New Roman" w:cs="Times New Roman"/>
          <w:sz w:val="24"/>
          <w:szCs w:val="24"/>
        </w:rPr>
        <w:t>” 2017, nr</w:t>
      </w:r>
      <w:r w:rsidR="00DE5B4C" w:rsidRPr="00DE5B4C">
        <w:rPr>
          <w:rFonts w:ascii="Times New Roman" w:hAnsi="Times New Roman" w:cs="Times New Roman"/>
          <w:sz w:val="24"/>
          <w:szCs w:val="24"/>
        </w:rPr>
        <w:t xml:space="preserve"> 2 (32), s. 207–222</w:t>
      </w:r>
    </w:p>
    <w:p w14:paraId="521B4B92" w14:textId="77777777" w:rsidR="00141C54" w:rsidRPr="00974CB6" w:rsidRDefault="00141C54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79885" w14:textId="77777777" w:rsidR="00EA5C5E" w:rsidRPr="00974CB6" w:rsidRDefault="00EA5C5E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4F46B" w14:textId="2507C2C4" w:rsidR="00EA5C5E" w:rsidRPr="00974CB6" w:rsidRDefault="00EA5C5E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Przykładowe tematy wystąpień:</w:t>
      </w:r>
    </w:p>
    <w:p w14:paraId="2B438CD2" w14:textId="0E30A7E0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Czy istnieje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>cancel culture</w:t>
      </w:r>
      <w:r w:rsidRPr="00974CB6">
        <w:rPr>
          <w:rFonts w:ascii="Times New Roman" w:hAnsi="Times New Roman" w:cs="Times New Roman"/>
          <w:sz w:val="24"/>
          <w:szCs w:val="24"/>
        </w:rPr>
        <w:t>?</w:t>
      </w:r>
    </w:p>
    <w:p w14:paraId="17204CE8" w14:textId="644A37A9" w:rsidR="002C5BDE" w:rsidRPr="00974CB6" w:rsidRDefault="002C5BD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Utopie i antyutopie we współczesnej kulturze popularnej.</w:t>
      </w:r>
    </w:p>
    <w:p w14:paraId="0AC46D38" w14:textId="38D12344" w:rsidR="002C5BDE" w:rsidRPr="00974CB6" w:rsidRDefault="006A7A56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Problematyka ekologiczna</w:t>
      </w:r>
      <w:r w:rsidR="002C5BDE" w:rsidRPr="00974CB6">
        <w:rPr>
          <w:rFonts w:ascii="Times New Roman" w:hAnsi="Times New Roman" w:cs="Times New Roman"/>
          <w:sz w:val="24"/>
          <w:szCs w:val="24"/>
        </w:rPr>
        <w:t xml:space="preserve"> we współczesnej kulturze popularnej.</w:t>
      </w:r>
    </w:p>
    <w:p w14:paraId="1475B93D" w14:textId="5A4B80FC" w:rsidR="002C5BDE" w:rsidRPr="00974CB6" w:rsidRDefault="002C5BD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Płciowość, kobiecość, męskość </w:t>
      </w:r>
      <w:r w:rsidR="00110CC4">
        <w:rPr>
          <w:rFonts w:ascii="Times New Roman" w:hAnsi="Times New Roman" w:cs="Times New Roman"/>
          <w:sz w:val="24"/>
          <w:szCs w:val="24"/>
        </w:rPr>
        <w:t>– ich kreacja we</w:t>
      </w:r>
      <w:r w:rsidRPr="00974CB6">
        <w:rPr>
          <w:rFonts w:ascii="Times New Roman" w:hAnsi="Times New Roman" w:cs="Times New Roman"/>
          <w:sz w:val="24"/>
          <w:szCs w:val="24"/>
        </w:rPr>
        <w:t xml:space="preserve"> współczesnej kulturze popularnej.</w:t>
      </w:r>
    </w:p>
    <w:p w14:paraId="3E5E87EC" w14:textId="7A0942F6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Cielesność we współczesnej kulturze popularnej.</w:t>
      </w:r>
    </w:p>
    <w:p w14:paraId="32EF2FAF" w14:textId="0AC237C1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Oblicza religijności we współczesnej kulturze popularnej.</w:t>
      </w:r>
    </w:p>
    <w:p w14:paraId="485A6A5E" w14:textId="3FC58377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Pamięć historyczna a współczesna kultura popularna.</w:t>
      </w:r>
    </w:p>
    <w:p w14:paraId="4DA5D237" w14:textId="7BABCEAB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Różnice pokoleniowe we współczesnej kulturze popularnej.</w:t>
      </w:r>
    </w:p>
    <w:p w14:paraId="54413DE7" w14:textId="401FC37F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Klasowość we współczesnej kulturze popularnej.</w:t>
      </w:r>
    </w:p>
    <w:p w14:paraId="273B4775" w14:textId="3FAA5F5E" w:rsidR="003C2C79" w:rsidRPr="00974CB6" w:rsidRDefault="00EC2910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Modele ż</w:t>
      </w:r>
      <w:r w:rsidR="003C2C79" w:rsidRPr="00974CB6">
        <w:rPr>
          <w:rFonts w:ascii="Times New Roman" w:hAnsi="Times New Roman" w:cs="Times New Roman"/>
          <w:sz w:val="24"/>
          <w:szCs w:val="24"/>
        </w:rPr>
        <w:t>yci</w:t>
      </w:r>
      <w:r w:rsidRPr="00974CB6">
        <w:rPr>
          <w:rFonts w:ascii="Times New Roman" w:hAnsi="Times New Roman" w:cs="Times New Roman"/>
          <w:sz w:val="24"/>
          <w:szCs w:val="24"/>
        </w:rPr>
        <w:t>a</w:t>
      </w:r>
      <w:r w:rsidR="003C2C79" w:rsidRPr="00974CB6">
        <w:rPr>
          <w:rFonts w:ascii="Times New Roman" w:hAnsi="Times New Roman" w:cs="Times New Roman"/>
          <w:sz w:val="24"/>
          <w:szCs w:val="24"/>
        </w:rPr>
        <w:t xml:space="preserve"> rodzinne</w:t>
      </w:r>
      <w:r w:rsidRPr="00974CB6">
        <w:rPr>
          <w:rFonts w:ascii="Times New Roman" w:hAnsi="Times New Roman" w:cs="Times New Roman"/>
          <w:sz w:val="24"/>
          <w:szCs w:val="24"/>
        </w:rPr>
        <w:t>go</w:t>
      </w:r>
      <w:r w:rsidR="003C2C79" w:rsidRPr="00974CB6">
        <w:rPr>
          <w:rFonts w:ascii="Times New Roman" w:hAnsi="Times New Roman" w:cs="Times New Roman"/>
          <w:sz w:val="24"/>
          <w:szCs w:val="24"/>
        </w:rPr>
        <w:t xml:space="preserve"> we współczesnej kulturze popularnej.</w:t>
      </w:r>
    </w:p>
    <w:p w14:paraId="0E089316" w14:textId="3A39C7C3" w:rsidR="003C2C79" w:rsidRPr="00974CB6" w:rsidRDefault="003C2C79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Kultura upokarzania i jej przejawy.</w:t>
      </w:r>
    </w:p>
    <w:p w14:paraId="0308E17C" w14:textId="2978C925" w:rsidR="00566295" w:rsidRPr="00974CB6" w:rsidRDefault="009C55BC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Imperializm kulturowy </w:t>
      </w:r>
      <w:r w:rsidR="00EA4A0E">
        <w:rPr>
          <w:rFonts w:ascii="Times New Roman" w:hAnsi="Times New Roman" w:cs="Times New Roman"/>
          <w:sz w:val="24"/>
          <w:szCs w:val="24"/>
        </w:rPr>
        <w:t>i jego przejawy</w:t>
      </w:r>
      <w:r w:rsidR="003C4A07" w:rsidRPr="00974CB6">
        <w:rPr>
          <w:rFonts w:ascii="Times New Roman" w:hAnsi="Times New Roman" w:cs="Times New Roman"/>
          <w:sz w:val="24"/>
          <w:szCs w:val="24"/>
        </w:rPr>
        <w:t>.</w:t>
      </w:r>
    </w:p>
    <w:p w14:paraId="76B38204" w14:textId="2C167C2A" w:rsidR="002B7ABD" w:rsidRPr="00974CB6" w:rsidRDefault="002B7ABD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Obecność różnych ideologii we współczesnej kulturze popularnej.</w:t>
      </w:r>
    </w:p>
    <w:p w14:paraId="2F8A68E8" w14:textId="51D6F983" w:rsidR="009D7C71" w:rsidRPr="00974CB6" w:rsidRDefault="00834688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Podział swoi-obcy we współczesnej kulturze popularnej.</w:t>
      </w:r>
    </w:p>
    <w:p w14:paraId="7540AEEF" w14:textId="7D5DE038" w:rsidR="009564DA" w:rsidRDefault="009564DA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Twórczość fanowska</w:t>
      </w:r>
      <w:r w:rsidR="00F618CD">
        <w:rPr>
          <w:rFonts w:ascii="Times New Roman" w:hAnsi="Times New Roman" w:cs="Times New Roman"/>
          <w:sz w:val="24"/>
          <w:szCs w:val="24"/>
        </w:rPr>
        <w:t xml:space="preserve"> jako przejaw </w:t>
      </w:r>
      <w:r w:rsidR="00230904">
        <w:rPr>
          <w:rFonts w:ascii="Times New Roman" w:hAnsi="Times New Roman" w:cs="Times New Roman"/>
          <w:sz w:val="24"/>
          <w:szCs w:val="24"/>
        </w:rPr>
        <w:t>uczestnictwa w kulturze</w:t>
      </w:r>
      <w:r w:rsidR="00336CDC" w:rsidRPr="00974CB6">
        <w:rPr>
          <w:rFonts w:ascii="Times New Roman" w:hAnsi="Times New Roman" w:cs="Times New Roman"/>
          <w:sz w:val="24"/>
          <w:szCs w:val="24"/>
        </w:rPr>
        <w:t>.</w:t>
      </w:r>
    </w:p>
    <w:p w14:paraId="5E91E2BE" w14:textId="774AD18D" w:rsidR="00EA4A0E" w:rsidRPr="00974CB6" w:rsidRDefault="00EA4A0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Transhumanizm </w:t>
      </w:r>
      <w:r w:rsidR="000E204F">
        <w:rPr>
          <w:rFonts w:ascii="Times New Roman" w:hAnsi="Times New Roman" w:cs="Times New Roman"/>
          <w:sz w:val="24"/>
          <w:szCs w:val="24"/>
        </w:rPr>
        <w:t>i posthumanizm we współczesnej kulturze popularnej.</w:t>
      </w:r>
    </w:p>
    <w:p w14:paraId="7C198936" w14:textId="77777777" w:rsidR="00EA5C5E" w:rsidRPr="00974CB6" w:rsidRDefault="00EA5C5E">
      <w:pPr>
        <w:rPr>
          <w:rFonts w:ascii="Times New Roman" w:hAnsi="Times New Roman" w:cs="Times New Roman"/>
          <w:sz w:val="24"/>
          <w:szCs w:val="24"/>
        </w:rPr>
      </w:pPr>
    </w:p>
    <w:p w14:paraId="2103145B" w14:textId="77777777" w:rsidR="00EA5C5E" w:rsidRPr="00974CB6" w:rsidRDefault="00EA5C5E">
      <w:pPr>
        <w:rPr>
          <w:rFonts w:ascii="Times New Roman" w:hAnsi="Times New Roman" w:cs="Times New Roman"/>
          <w:sz w:val="24"/>
          <w:szCs w:val="24"/>
        </w:rPr>
      </w:pPr>
    </w:p>
    <w:p w14:paraId="20EBC320" w14:textId="77777777" w:rsidR="002C5BDE" w:rsidRPr="00974CB6" w:rsidRDefault="002C5BDE">
      <w:pPr>
        <w:rPr>
          <w:rFonts w:ascii="Times New Roman" w:hAnsi="Times New Roman" w:cs="Times New Roman"/>
          <w:sz w:val="24"/>
          <w:szCs w:val="24"/>
        </w:rPr>
      </w:pPr>
    </w:p>
    <w:sectPr w:rsidR="002C5BDE" w:rsidRPr="0097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AC9"/>
    <w:multiLevelType w:val="hybridMultilevel"/>
    <w:tmpl w:val="5626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A19"/>
    <w:multiLevelType w:val="hybridMultilevel"/>
    <w:tmpl w:val="26E45B5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53546"/>
    <w:multiLevelType w:val="multilevel"/>
    <w:tmpl w:val="EEE8F600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76ACA"/>
    <w:multiLevelType w:val="hybridMultilevel"/>
    <w:tmpl w:val="CB2E5D5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075A0"/>
    <w:multiLevelType w:val="multilevel"/>
    <w:tmpl w:val="FD88E28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AA2C75"/>
    <w:multiLevelType w:val="multilevel"/>
    <w:tmpl w:val="740A0FFE"/>
    <w:lvl w:ilvl="0">
      <w:start w:val="2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726082"/>
    <w:multiLevelType w:val="hybridMultilevel"/>
    <w:tmpl w:val="495CA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191697"/>
    <w:multiLevelType w:val="multilevel"/>
    <w:tmpl w:val="9C46CCE0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CA51D5"/>
    <w:multiLevelType w:val="multilevel"/>
    <w:tmpl w:val="1C2E6A22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 w16cid:durableId="486366724">
    <w:abstractNumId w:val="0"/>
  </w:num>
  <w:num w:numId="2" w16cid:durableId="1923222116">
    <w:abstractNumId w:val="6"/>
  </w:num>
  <w:num w:numId="3" w16cid:durableId="266935322">
    <w:abstractNumId w:val="2"/>
  </w:num>
  <w:num w:numId="4" w16cid:durableId="479620370">
    <w:abstractNumId w:val="1"/>
  </w:num>
  <w:num w:numId="5" w16cid:durableId="547960959">
    <w:abstractNumId w:val="7"/>
  </w:num>
  <w:num w:numId="6" w16cid:durableId="502210289">
    <w:abstractNumId w:val="8"/>
  </w:num>
  <w:num w:numId="7" w16cid:durableId="1914504915">
    <w:abstractNumId w:val="4"/>
  </w:num>
  <w:num w:numId="8" w16cid:durableId="1972634021">
    <w:abstractNumId w:val="5"/>
  </w:num>
  <w:num w:numId="9" w16cid:durableId="197999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DE"/>
    <w:rsid w:val="00004CB9"/>
    <w:rsid w:val="00011A31"/>
    <w:rsid w:val="00051143"/>
    <w:rsid w:val="00051AC8"/>
    <w:rsid w:val="00051AD0"/>
    <w:rsid w:val="00082612"/>
    <w:rsid w:val="000E204F"/>
    <w:rsid w:val="000F413E"/>
    <w:rsid w:val="00110CC4"/>
    <w:rsid w:val="00131CC1"/>
    <w:rsid w:val="00141C54"/>
    <w:rsid w:val="00146E7A"/>
    <w:rsid w:val="001D62B5"/>
    <w:rsid w:val="00230904"/>
    <w:rsid w:val="002B7ABD"/>
    <w:rsid w:val="002C0606"/>
    <w:rsid w:val="002C5BDE"/>
    <w:rsid w:val="002E4219"/>
    <w:rsid w:val="00336CDC"/>
    <w:rsid w:val="00386855"/>
    <w:rsid w:val="003C1D28"/>
    <w:rsid w:val="003C2C79"/>
    <w:rsid w:val="003C4A07"/>
    <w:rsid w:val="003E3276"/>
    <w:rsid w:val="00417558"/>
    <w:rsid w:val="00476BE2"/>
    <w:rsid w:val="00491AAB"/>
    <w:rsid w:val="004B2181"/>
    <w:rsid w:val="005279B5"/>
    <w:rsid w:val="00545997"/>
    <w:rsid w:val="00566295"/>
    <w:rsid w:val="005819C9"/>
    <w:rsid w:val="005A46E9"/>
    <w:rsid w:val="005C48B3"/>
    <w:rsid w:val="006538A7"/>
    <w:rsid w:val="006561AD"/>
    <w:rsid w:val="006975D2"/>
    <w:rsid w:val="006A7A56"/>
    <w:rsid w:val="006F4B8B"/>
    <w:rsid w:val="0072434D"/>
    <w:rsid w:val="0075642B"/>
    <w:rsid w:val="00834688"/>
    <w:rsid w:val="0087351E"/>
    <w:rsid w:val="009564DA"/>
    <w:rsid w:val="00974CB6"/>
    <w:rsid w:val="00994454"/>
    <w:rsid w:val="009C55BC"/>
    <w:rsid w:val="009D7C71"/>
    <w:rsid w:val="00A7364F"/>
    <w:rsid w:val="00AB4006"/>
    <w:rsid w:val="00AE0158"/>
    <w:rsid w:val="00B14677"/>
    <w:rsid w:val="00B77A31"/>
    <w:rsid w:val="00B9454B"/>
    <w:rsid w:val="00BB078A"/>
    <w:rsid w:val="00C46BE7"/>
    <w:rsid w:val="00C66C1E"/>
    <w:rsid w:val="00C94F29"/>
    <w:rsid w:val="00CB4D89"/>
    <w:rsid w:val="00CD0284"/>
    <w:rsid w:val="00CD1B42"/>
    <w:rsid w:val="00CF4471"/>
    <w:rsid w:val="00D224B2"/>
    <w:rsid w:val="00D24A34"/>
    <w:rsid w:val="00D73AC6"/>
    <w:rsid w:val="00DD6AA2"/>
    <w:rsid w:val="00DE4ED9"/>
    <w:rsid w:val="00DE5B4C"/>
    <w:rsid w:val="00E12B36"/>
    <w:rsid w:val="00E4123D"/>
    <w:rsid w:val="00E734B0"/>
    <w:rsid w:val="00E84D66"/>
    <w:rsid w:val="00EA4A0E"/>
    <w:rsid w:val="00EA5C5E"/>
    <w:rsid w:val="00EC2910"/>
    <w:rsid w:val="00EC4D15"/>
    <w:rsid w:val="00F07C08"/>
    <w:rsid w:val="00F618CD"/>
    <w:rsid w:val="00FB197B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F6F8"/>
  <w15:chartTrackingRefBased/>
  <w15:docId w15:val="{BFC9C9D8-78B7-4814-BF5D-957908E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Aksiuto</dc:creator>
  <cp:keywords/>
  <dc:description/>
  <cp:lastModifiedBy>Aksiuto Kamil</cp:lastModifiedBy>
  <cp:revision>72</cp:revision>
  <dcterms:created xsi:type="dcterms:W3CDTF">2023-09-30T12:10:00Z</dcterms:created>
  <dcterms:modified xsi:type="dcterms:W3CDTF">2025-01-14T16:51:00Z</dcterms:modified>
</cp:coreProperties>
</file>