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FE6B" w14:textId="3979B0E5" w:rsidR="00F65272" w:rsidRDefault="00EF166A" w:rsidP="00F65272">
      <w:pPr>
        <w:pStyle w:val="Tekstpodstawowy"/>
        <w:outlineLvl w:val="0"/>
        <w:rPr>
          <w:rFonts w:cs="Tahoma"/>
          <w:b/>
          <w:bCs/>
          <w:iCs/>
          <w:sz w:val="14"/>
          <w:szCs w:val="14"/>
        </w:rPr>
      </w:pPr>
      <w:r w:rsidRPr="00EF166A">
        <w:rPr>
          <w:rFonts w:cs="Tahoma"/>
          <w:b/>
          <w:bCs/>
          <w:sz w:val="16"/>
          <w:szCs w:val="16"/>
        </w:rPr>
        <w:t xml:space="preserve">               </w:t>
      </w:r>
      <w:r>
        <w:rPr>
          <w:rFonts w:cs="Tahoma"/>
          <w:b/>
          <w:bCs/>
          <w:sz w:val="16"/>
          <w:szCs w:val="16"/>
        </w:rPr>
        <w:t xml:space="preserve">       </w:t>
      </w:r>
      <w:r w:rsidR="00BF008B">
        <w:rPr>
          <w:rFonts w:cs="Tahoma"/>
          <w:b/>
          <w:bCs/>
          <w:sz w:val="16"/>
          <w:szCs w:val="16"/>
        </w:rPr>
        <w:tab/>
      </w:r>
      <w:r w:rsidR="00BF008B">
        <w:rPr>
          <w:rFonts w:cs="Tahoma"/>
          <w:b/>
          <w:bCs/>
          <w:sz w:val="16"/>
          <w:szCs w:val="16"/>
        </w:rPr>
        <w:tab/>
      </w:r>
      <w:r w:rsidR="00BF008B">
        <w:rPr>
          <w:rFonts w:cs="Tahoma"/>
          <w:b/>
          <w:bCs/>
          <w:sz w:val="16"/>
          <w:szCs w:val="16"/>
        </w:rPr>
        <w:tab/>
      </w:r>
      <w:r w:rsidR="00BF008B">
        <w:rPr>
          <w:rFonts w:cs="Tahoma"/>
          <w:b/>
          <w:bCs/>
          <w:sz w:val="16"/>
          <w:szCs w:val="16"/>
        </w:rPr>
        <w:tab/>
      </w:r>
      <w:r w:rsidR="00BF008B">
        <w:rPr>
          <w:rFonts w:cs="Tahoma"/>
          <w:b/>
          <w:bCs/>
          <w:sz w:val="16"/>
          <w:szCs w:val="16"/>
        </w:rPr>
        <w:tab/>
      </w:r>
      <w:r w:rsidR="00BF008B">
        <w:rPr>
          <w:rFonts w:cs="Tahoma"/>
          <w:b/>
          <w:bCs/>
          <w:sz w:val="16"/>
          <w:szCs w:val="16"/>
        </w:rPr>
        <w:tab/>
      </w:r>
      <w:r w:rsidR="00BF008B">
        <w:rPr>
          <w:rFonts w:cs="Tahoma"/>
          <w:b/>
          <w:bCs/>
          <w:sz w:val="16"/>
          <w:szCs w:val="16"/>
        </w:rPr>
        <w:tab/>
      </w:r>
      <w:r w:rsidR="00BF008B">
        <w:rPr>
          <w:rFonts w:cs="Tahoma"/>
          <w:b/>
          <w:bCs/>
          <w:sz w:val="16"/>
          <w:szCs w:val="16"/>
        </w:rPr>
        <w:tab/>
      </w:r>
      <w:r w:rsidR="00BF008B" w:rsidRPr="008B035A">
        <w:rPr>
          <w:rFonts w:cs="Tahoma"/>
          <w:b/>
          <w:bCs/>
          <w:sz w:val="14"/>
          <w:szCs w:val="14"/>
        </w:rPr>
        <w:t xml:space="preserve">Zał. nr </w:t>
      </w:r>
      <w:r w:rsidR="00182625">
        <w:rPr>
          <w:rFonts w:cs="Tahoma"/>
          <w:b/>
          <w:bCs/>
          <w:sz w:val="14"/>
          <w:szCs w:val="14"/>
        </w:rPr>
        <w:t>1</w:t>
      </w:r>
      <w:r w:rsidR="00BF008B" w:rsidRPr="008B035A">
        <w:rPr>
          <w:rFonts w:cs="Tahoma"/>
          <w:b/>
          <w:bCs/>
          <w:sz w:val="14"/>
          <w:szCs w:val="14"/>
        </w:rPr>
        <w:t xml:space="preserve">  do </w:t>
      </w:r>
      <w:r w:rsidR="00BF008B" w:rsidRPr="008B035A">
        <w:rPr>
          <w:rFonts w:cs="Tahoma"/>
          <w:b/>
          <w:bCs/>
          <w:iCs/>
          <w:sz w:val="14"/>
          <w:szCs w:val="14"/>
        </w:rPr>
        <w:t xml:space="preserve">Uchwały Nr </w:t>
      </w:r>
      <w:r w:rsidR="00F65272">
        <w:rPr>
          <w:rFonts w:cs="Tahoma"/>
          <w:b/>
          <w:bCs/>
          <w:iCs/>
          <w:sz w:val="14"/>
          <w:szCs w:val="14"/>
        </w:rPr>
        <w:t>2/2024/WZJK</w:t>
      </w:r>
    </w:p>
    <w:p w14:paraId="661BD630" w14:textId="54896A33" w:rsidR="00BF008B" w:rsidRPr="008B035A" w:rsidRDefault="00BF008B" w:rsidP="00F65272">
      <w:pPr>
        <w:pStyle w:val="Tekstpodstawowy"/>
        <w:ind w:left="5672" w:firstLine="709"/>
        <w:outlineLvl w:val="0"/>
        <w:rPr>
          <w:rFonts w:cs="Tahoma"/>
          <w:b/>
          <w:bCs/>
          <w:sz w:val="14"/>
          <w:szCs w:val="14"/>
        </w:rPr>
      </w:pPr>
      <w:r w:rsidRPr="008B035A">
        <w:rPr>
          <w:rFonts w:cs="Tahoma"/>
          <w:b/>
          <w:bCs/>
          <w:sz w:val="14"/>
          <w:szCs w:val="14"/>
        </w:rPr>
        <w:t>Wydziałowego Zespołu Jakości Kształcenia</w:t>
      </w:r>
    </w:p>
    <w:p w14:paraId="54F4E047" w14:textId="77777777" w:rsidR="00BF008B" w:rsidRPr="008B035A" w:rsidRDefault="00BF008B" w:rsidP="00BF008B">
      <w:pPr>
        <w:pStyle w:val="Tekstpodstawowy"/>
        <w:outlineLvl w:val="0"/>
        <w:rPr>
          <w:rFonts w:cs="Tahoma"/>
          <w:b/>
          <w:bCs/>
          <w:sz w:val="14"/>
          <w:szCs w:val="14"/>
        </w:rPr>
      </w:pPr>
      <w:r w:rsidRPr="008B035A">
        <w:rPr>
          <w:rFonts w:cs="Tahoma"/>
          <w:b/>
          <w:bCs/>
          <w:sz w:val="14"/>
          <w:szCs w:val="14"/>
        </w:rPr>
        <w:t xml:space="preserve"> </w:t>
      </w:r>
      <w:r w:rsidRPr="008B035A">
        <w:rPr>
          <w:rFonts w:cs="Tahoma"/>
          <w:b/>
          <w:bCs/>
          <w:sz w:val="14"/>
          <w:szCs w:val="14"/>
        </w:rPr>
        <w:tab/>
      </w:r>
      <w:r w:rsidRPr="008B035A">
        <w:rPr>
          <w:rFonts w:cs="Tahoma"/>
          <w:b/>
          <w:bCs/>
          <w:sz w:val="14"/>
          <w:szCs w:val="14"/>
        </w:rPr>
        <w:tab/>
      </w:r>
      <w:r w:rsidRPr="008B035A">
        <w:rPr>
          <w:rFonts w:cs="Tahoma"/>
          <w:b/>
          <w:bCs/>
          <w:sz w:val="14"/>
          <w:szCs w:val="14"/>
        </w:rPr>
        <w:tab/>
      </w:r>
      <w:r w:rsidRPr="008B035A">
        <w:rPr>
          <w:rFonts w:cs="Tahoma"/>
          <w:b/>
          <w:bCs/>
          <w:sz w:val="14"/>
          <w:szCs w:val="14"/>
        </w:rPr>
        <w:tab/>
      </w:r>
      <w:r w:rsidRPr="008B035A">
        <w:rPr>
          <w:rFonts w:cs="Tahoma"/>
          <w:b/>
          <w:bCs/>
          <w:sz w:val="14"/>
          <w:szCs w:val="14"/>
        </w:rPr>
        <w:tab/>
      </w:r>
      <w:r w:rsidRPr="008B035A">
        <w:rPr>
          <w:rFonts w:cs="Tahoma"/>
          <w:b/>
          <w:bCs/>
          <w:sz w:val="14"/>
          <w:szCs w:val="14"/>
        </w:rPr>
        <w:tab/>
      </w:r>
      <w:r w:rsidRPr="008B035A">
        <w:rPr>
          <w:rFonts w:cs="Tahoma"/>
          <w:b/>
          <w:bCs/>
          <w:sz w:val="14"/>
          <w:szCs w:val="14"/>
        </w:rPr>
        <w:tab/>
      </w:r>
      <w:r w:rsidRPr="008B035A">
        <w:rPr>
          <w:rFonts w:cs="Tahoma"/>
          <w:b/>
          <w:bCs/>
          <w:sz w:val="14"/>
          <w:szCs w:val="14"/>
        </w:rPr>
        <w:tab/>
      </w:r>
      <w:r w:rsidRPr="008B035A">
        <w:rPr>
          <w:rFonts w:cs="Tahoma"/>
          <w:b/>
          <w:bCs/>
          <w:sz w:val="14"/>
          <w:szCs w:val="14"/>
        </w:rPr>
        <w:tab/>
        <w:t xml:space="preserve">Wydziału Politologii i Dziennikarstwa </w:t>
      </w:r>
    </w:p>
    <w:p w14:paraId="514CF2C3" w14:textId="4731E559" w:rsidR="00BF008B" w:rsidRPr="00A260DE" w:rsidRDefault="00BF008B" w:rsidP="00BF008B">
      <w:pPr>
        <w:pStyle w:val="Tekstpodstawowy"/>
        <w:ind w:left="5672" w:firstLine="709"/>
        <w:outlineLvl w:val="0"/>
        <w:rPr>
          <w:rFonts w:cs="Tahoma"/>
          <w:b/>
          <w:bCs/>
          <w:sz w:val="14"/>
          <w:szCs w:val="14"/>
        </w:rPr>
      </w:pPr>
      <w:r w:rsidRPr="008B035A">
        <w:rPr>
          <w:rFonts w:cs="Tahoma"/>
          <w:b/>
          <w:bCs/>
          <w:sz w:val="14"/>
          <w:szCs w:val="14"/>
        </w:rPr>
        <w:t xml:space="preserve">z dnia </w:t>
      </w:r>
      <w:r w:rsidR="00F65272">
        <w:rPr>
          <w:rFonts w:cs="Tahoma"/>
          <w:b/>
          <w:bCs/>
          <w:sz w:val="14"/>
          <w:szCs w:val="14"/>
        </w:rPr>
        <w:t>27 listopada 2024</w:t>
      </w:r>
      <w:r w:rsidRPr="008B035A">
        <w:rPr>
          <w:rFonts w:cs="Tahoma"/>
          <w:b/>
          <w:bCs/>
          <w:sz w:val="14"/>
          <w:szCs w:val="14"/>
        </w:rPr>
        <w:t xml:space="preserve"> roku</w:t>
      </w:r>
    </w:p>
    <w:p w14:paraId="1009FD0F" w14:textId="77777777" w:rsidR="00EF166A" w:rsidRDefault="00EF166A" w:rsidP="00BF008B">
      <w:pPr>
        <w:ind w:left="4248" w:firstLine="708"/>
        <w:outlineLvl w:val="0"/>
        <w:rPr>
          <w:rFonts w:cs="Tahoma"/>
          <w:b/>
          <w:bCs/>
          <w:sz w:val="20"/>
        </w:rPr>
      </w:pPr>
    </w:p>
    <w:p w14:paraId="6A3DD03C" w14:textId="77777777" w:rsidR="00EF166A" w:rsidRDefault="00EF166A" w:rsidP="00A73DE7">
      <w:pPr>
        <w:pStyle w:val="Tekstpodstawowy"/>
        <w:spacing w:line="100" w:lineRule="atLeast"/>
        <w:jc w:val="center"/>
        <w:outlineLvl w:val="0"/>
        <w:rPr>
          <w:rFonts w:cs="Tahoma"/>
          <w:b/>
          <w:bCs/>
          <w:sz w:val="20"/>
        </w:rPr>
      </w:pPr>
    </w:p>
    <w:p w14:paraId="606A78F1" w14:textId="77777777" w:rsidR="00375991" w:rsidRDefault="00375991" w:rsidP="00A73DE7">
      <w:pPr>
        <w:pStyle w:val="Tekstpodstawowy"/>
        <w:spacing w:line="100" w:lineRule="atLeast"/>
        <w:jc w:val="center"/>
        <w:outlineLvl w:val="0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Regulamin praktyk zawodowych studentów Wydziału Politologii</w:t>
      </w:r>
      <w:r w:rsidR="00403DE0">
        <w:rPr>
          <w:rFonts w:cs="Tahoma"/>
          <w:b/>
          <w:bCs/>
          <w:sz w:val="20"/>
        </w:rPr>
        <w:t xml:space="preserve"> i Dziennikarstwa</w:t>
      </w:r>
      <w:r>
        <w:rPr>
          <w:rFonts w:cs="Tahoma"/>
          <w:b/>
          <w:bCs/>
          <w:sz w:val="20"/>
        </w:rPr>
        <w:t xml:space="preserve">, </w:t>
      </w:r>
    </w:p>
    <w:p w14:paraId="6FAEAC03" w14:textId="77777777" w:rsidR="00375991" w:rsidRDefault="00CD2E0E" w:rsidP="00A73DE7">
      <w:pPr>
        <w:spacing w:line="100" w:lineRule="atLeast"/>
        <w:jc w:val="center"/>
        <w:outlineLvl w:val="0"/>
        <w:rPr>
          <w:rFonts w:cs="Tahoma"/>
          <w:b/>
          <w:bCs/>
          <w:i/>
          <w:iCs/>
          <w:sz w:val="20"/>
        </w:rPr>
      </w:pPr>
      <w:r>
        <w:rPr>
          <w:rFonts w:cs="Tahoma"/>
          <w:b/>
          <w:bCs/>
          <w:i/>
          <w:iCs/>
          <w:sz w:val="20"/>
        </w:rPr>
        <w:t>kierunek Dziennikarstwo i komunikacja społeczna</w:t>
      </w:r>
    </w:p>
    <w:p w14:paraId="1B09CF9A" w14:textId="77777777" w:rsidR="00375991" w:rsidRDefault="00375991" w:rsidP="00375991">
      <w:pPr>
        <w:spacing w:line="360" w:lineRule="auto"/>
        <w:jc w:val="center"/>
        <w:rPr>
          <w:rFonts w:cs="Tahoma"/>
          <w:sz w:val="20"/>
        </w:rPr>
      </w:pPr>
    </w:p>
    <w:p w14:paraId="626DF89F" w14:textId="77777777" w:rsidR="00E00719" w:rsidRPr="00E00719" w:rsidRDefault="00E00719" w:rsidP="00E00719">
      <w:pPr>
        <w:spacing w:line="360" w:lineRule="auto"/>
        <w:jc w:val="center"/>
        <w:rPr>
          <w:rFonts w:cs="Tahoma"/>
          <w:b/>
          <w:sz w:val="20"/>
        </w:rPr>
      </w:pPr>
      <w:r w:rsidRPr="00E00719">
        <w:rPr>
          <w:rFonts w:cs="Tahoma"/>
          <w:b/>
          <w:sz w:val="20"/>
        </w:rPr>
        <w:t>§ 1</w:t>
      </w:r>
    </w:p>
    <w:p w14:paraId="2FE7D603" w14:textId="77777777" w:rsidR="00E00719" w:rsidRPr="00E00719" w:rsidRDefault="00E00719" w:rsidP="00E00719">
      <w:pPr>
        <w:spacing w:line="360" w:lineRule="auto"/>
        <w:jc w:val="center"/>
        <w:rPr>
          <w:rFonts w:cs="Tahoma"/>
          <w:b/>
          <w:sz w:val="20"/>
        </w:rPr>
      </w:pPr>
      <w:r w:rsidRPr="00E00719">
        <w:rPr>
          <w:rFonts w:cs="Tahoma"/>
          <w:b/>
          <w:sz w:val="20"/>
        </w:rPr>
        <w:t>Założenia ogólne</w:t>
      </w:r>
    </w:p>
    <w:p w14:paraId="6C09FA4B" w14:textId="77777777" w:rsidR="00E00719" w:rsidRPr="00E00719" w:rsidRDefault="00E00719" w:rsidP="008B035A">
      <w:pPr>
        <w:numPr>
          <w:ilvl w:val="0"/>
          <w:numId w:val="10"/>
        </w:numPr>
        <w:spacing w:line="360" w:lineRule="auto"/>
        <w:jc w:val="both"/>
        <w:rPr>
          <w:rFonts w:cs="Tahoma"/>
          <w:sz w:val="20"/>
        </w:rPr>
      </w:pPr>
      <w:r w:rsidRPr="00E00719">
        <w:rPr>
          <w:rFonts w:cs="Tahoma"/>
          <w:sz w:val="20"/>
        </w:rPr>
        <w:t>Podstawą prawną organizacji i odbywania praktyk objętych planem studiów jest:</w:t>
      </w:r>
    </w:p>
    <w:p w14:paraId="55D3FAD8" w14:textId="0AB5FC19" w:rsidR="00E00719" w:rsidRPr="00E00719" w:rsidRDefault="00E00719" w:rsidP="008B035A">
      <w:pPr>
        <w:numPr>
          <w:ilvl w:val="0"/>
          <w:numId w:val="7"/>
        </w:numPr>
        <w:spacing w:line="360" w:lineRule="auto"/>
        <w:ind w:left="1491" w:hanging="357"/>
        <w:jc w:val="both"/>
        <w:rPr>
          <w:rFonts w:cs="Tahoma"/>
          <w:sz w:val="20"/>
        </w:rPr>
      </w:pPr>
      <w:r w:rsidRPr="00E00719">
        <w:rPr>
          <w:rFonts w:cs="Tahoma"/>
          <w:sz w:val="20"/>
        </w:rPr>
        <w:t>Ustawa z dnia 20 lipca 2</w:t>
      </w:r>
      <w:r w:rsidR="00B23674">
        <w:rPr>
          <w:rFonts w:cs="Tahoma"/>
          <w:sz w:val="20"/>
        </w:rPr>
        <w:t>0</w:t>
      </w:r>
      <w:r w:rsidRPr="00E00719">
        <w:rPr>
          <w:rFonts w:cs="Tahoma"/>
          <w:sz w:val="20"/>
        </w:rPr>
        <w:t>18 r. Prawo o szkolnictwie wyższym i nauce (Dz.U.2</w:t>
      </w:r>
      <w:bookmarkStart w:id="0" w:name="_GoBack"/>
      <w:bookmarkEnd w:id="0"/>
      <w:r w:rsidRPr="00E00719">
        <w:rPr>
          <w:rFonts w:cs="Tahoma"/>
          <w:sz w:val="20"/>
        </w:rPr>
        <w:t>022, poz.</w:t>
      </w:r>
      <w:r w:rsidR="000C42D0">
        <w:rPr>
          <w:rFonts w:cs="Tahoma"/>
          <w:sz w:val="20"/>
        </w:rPr>
        <w:t xml:space="preserve"> </w:t>
      </w:r>
      <w:r w:rsidRPr="00E00719">
        <w:rPr>
          <w:rFonts w:cs="Tahoma"/>
          <w:sz w:val="20"/>
        </w:rPr>
        <w:t xml:space="preserve">574 z </w:t>
      </w:r>
      <w:proofErr w:type="spellStart"/>
      <w:r w:rsidRPr="00E00719">
        <w:rPr>
          <w:rFonts w:cs="Tahoma"/>
          <w:sz w:val="20"/>
        </w:rPr>
        <w:t>późn</w:t>
      </w:r>
      <w:proofErr w:type="spellEnd"/>
      <w:r w:rsidRPr="00E00719">
        <w:rPr>
          <w:rFonts w:cs="Tahoma"/>
          <w:sz w:val="20"/>
        </w:rPr>
        <w:t>.</w:t>
      </w:r>
      <w:r w:rsidR="000C42D0">
        <w:rPr>
          <w:rFonts w:cs="Tahoma"/>
          <w:sz w:val="20"/>
        </w:rPr>
        <w:t xml:space="preserve"> </w:t>
      </w:r>
      <w:r w:rsidRPr="00E00719">
        <w:rPr>
          <w:rFonts w:cs="Tahoma"/>
          <w:sz w:val="20"/>
        </w:rPr>
        <w:t>zm.);</w:t>
      </w:r>
    </w:p>
    <w:p w14:paraId="404B0404" w14:textId="285B4C9B" w:rsidR="00E00719" w:rsidRDefault="00E00719" w:rsidP="008B035A">
      <w:pPr>
        <w:numPr>
          <w:ilvl w:val="0"/>
          <w:numId w:val="7"/>
        </w:numPr>
        <w:spacing w:line="360" w:lineRule="auto"/>
        <w:ind w:left="1491" w:hanging="357"/>
        <w:jc w:val="both"/>
        <w:rPr>
          <w:rFonts w:cs="Tahoma"/>
          <w:sz w:val="20"/>
        </w:rPr>
      </w:pPr>
      <w:bookmarkStart w:id="1" w:name="_Hlk183512180"/>
      <w:r w:rsidRPr="00E00719">
        <w:rPr>
          <w:rFonts w:cs="Tahoma"/>
          <w:sz w:val="20"/>
        </w:rPr>
        <w:t xml:space="preserve">ZARZĄDZENIE Nr 59/2023 Rektora Uniwersytetu Marii Curie-Skłodowskiej w Lublinie z dnia 1 sierpnia 2023 w sprawie zasad organizacji i odbywania praktyk zawodowych objętych programem studiów w Uniwersytecie Marii Curie-Skłodowskiej w Lublinie w ramach studiów wyższych </w:t>
      </w:r>
      <w:r>
        <w:rPr>
          <w:rFonts w:cs="Tahoma"/>
          <w:sz w:val="20"/>
        </w:rPr>
        <w:t>n</w:t>
      </w:r>
      <w:r w:rsidRPr="00E00719">
        <w:rPr>
          <w:rFonts w:cs="Tahoma"/>
          <w:sz w:val="20"/>
        </w:rPr>
        <w:t>a podstawie § 19 pkt. 2 i 14 Statutu Uniwersytetu Marii Curie-Skłodowskiej w Lublinie z dnia 29 maja 2019 roku ze zm. oraz § 19 ust. 5 Regulaminu studiów, stanowiącym załącznik nr 1 do Uchwały Nr XXIV-26.5/19 Senatu UMCS z dnia 24 kwietnia 2019 r. ze zm</w:t>
      </w:r>
      <w:bookmarkEnd w:id="1"/>
      <w:r w:rsidRPr="00E00719">
        <w:rPr>
          <w:rFonts w:cs="Tahoma"/>
          <w:sz w:val="20"/>
        </w:rPr>
        <w:t xml:space="preserve">., </w:t>
      </w:r>
    </w:p>
    <w:p w14:paraId="18E5D53D" w14:textId="77777777" w:rsidR="00E00719" w:rsidRPr="00E00719" w:rsidRDefault="00E00719" w:rsidP="008B035A">
      <w:pPr>
        <w:numPr>
          <w:ilvl w:val="0"/>
          <w:numId w:val="10"/>
        </w:numPr>
        <w:spacing w:line="360" w:lineRule="auto"/>
        <w:jc w:val="both"/>
        <w:rPr>
          <w:rFonts w:cs="Tahoma"/>
          <w:sz w:val="20"/>
        </w:rPr>
      </w:pPr>
      <w:r w:rsidRPr="00E00719">
        <w:rPr>
          <w:rFonts w:cs="Tahoma"/>
          <w:iCs/>
          <w:sz w:val="20"/>
        </w:rPr>
        <w:t xml:space="preserve">Praktyki </w:t>
      </w:r>
      <w:r>
        <w:rPr>
          <w:rFonts w:cs="Tahoma"/>
          <w:iCs/>
          <w:sz w:val="20"/>
        </w:rPr>
        <w:t>zawodowe</w:t>
      </w:r>
      <w:r w:rsidRPr="00E00719">
        <w:rPr>
          <w:rFonts w:cs="Tahoma"/>
          <w:iCs/>
          <w:sz w:val="20"/>
        </w:rPr>
        <w:t xml:space="preserve"> realizowane na Wydziale </w:t>
      </w:r>
      <w:r>
        <w:rPr>
          <w:rFonts w:cs="Tahoma"/>
          <w:iCs/>
          <w:sz w:val="20"/>
        </w:rPr>
        <w:t>Politologii i Dziennikarstwa</w:t>
      </w:r>
      <w:r w:rsidRPr="00E00719">
        <w:rPr>
          <w:rFonts w:cs="Tahoma"/>
          <w:iCs/>
          <w:sz w:val="20"/>
        </w:rPr>
        <w:t xml:space="preserve"> UMCS są zintegrowane z Internetowym Systemem Obsługi Praktyk (SOP) w Uniwersytecie Marii Curie-Skłodowskiej (</w:t>
      </w:r>
      <w:hyperlink r:id="rId5" w:history="1">
        <w:r w:rsidRPr="00E00719">
          <w:rPr>
            <w:rStyle w:val="Hipercze"/>
            <w:rFonts w:cs="Tahoma"/>
            <w:sz w:val="20"/>
          </w:rPr>
          <w:t>www.praktyki.umcs.lublin.pl</w:t>
        </w:r>
      </w:hyperlink>
      <w:r w:rsidRPr="00E00719">
        <w:rPr>
          <w:rFonts w:cs="Tahoma"/>
          <w:sz w:val="20"/>
        </w:rPr>
        <w:t>)</w:t>
      </w:r>
      <w:r w:rsidRPr="00E00719">
        <w:rPr>
          <w:rFonts w:cs="Tahoma"/>
          <w:iCs/>
          <w:sz w:val="20"/>
        </w:rPr>
        <w:t>.</w:t>
      </w:r>
    </w:p>
    <w:p w14:paraId="44323916" w14:textId="77777777" w:rsidR="00E00719" w:rsidRPr="00E00719" w:rsidRDefault="00E00719" w:rsidP="008B035A">
      <w:pPr>
        <w:numPr>
          <w:ilvl w:val="0"/>
          <w:numId w:val="10"/>
        </w:numPr>
        <w:spacing w:line="360" w:lineRule="auto"/>
        <w:jc w:val="both"/>
        <w:rPr>
          <w:rFonts w:cs="Tahoma"/>
          <w:sz w:val="20"/>
        </w:rPr>
      </w:pPr>
      <w:r w:rsidRPr="00E00719">
        <w:rPr>
          <w:rFonts w:cs="Tahoma"/>
          <w:iCs/>
          <w:sz w:val="20"/>
        </w:rPr>
        <w:t>Systemem współpracującym z Internetowym Systemem Obsługi Praktyk jest Uczelniany System Obsługi Studentów (USOS).</w:t>
      </w:r>
    </w:p>
    <w:p w14:paraId="3FA94132" w14:textId="77777777" w:rsidR="00E57393" w:rsidRPr="00E57393" w:rsidRDefault="00E00719" w:rsidP="008B035A">
      <w:pPr>
        <w:numPr>
          <w:ilvl w:val="0"/>
          <w:numId w:val="10"/>
        </w:numPr>
        <w:spacing w:line="360" w:lineRule="auto"/>
        <w:jc w:val="both"/>
        <w:rPr>
          <w:rFonts w:cs="Tahoma"/>
          <w:sz w:val="20"/>
        </w:rPr>
      </w:pPr>
      <w:r w:rsidRPr="00E00719">
        <w:rPr>
          <w:rFonts w:cs="Tahoma"/>
          <w:iCs/>
          <w:sz w:val="20"/>
        </w:rPr>
        <w:t>Bezpośredni nadzór i opiekę nad realizacją praktyki sprawuje Opiekun praktyk.</w:t>
      </w:r>
      <w:r w:rsidR="00E57393">
        <w:rPr>
          <w:rFonts w:cs="Tahoma"/>
          <w:iCs/>
          <w:sz w:val="20"/>
        </w:rPr>
        <w:t xml:space="preserve"> </w:t>
      </w:r>
    </w:p>
    <w:p w14:paraId="55C4D61C" w14:textId="4FDA811C" w:rsidR="00E00719" w:rsidRPr="00E00719" w:rsidRDefault="00E57393" w:rsidP="008B035A">
      <w:pPr>
        <w:numPr>
          <w:ilvl w:val="0"/>
          <w:numId w:val="10"/>
        </w:numPr>
        <w:spacing w:line="360" w:lineRule="auto"/>
        <w:jc w:val="both"/>
        <w:rPr>
          <w:rFonts w:cs="Tahoma"/>
          <w:sz w:val="20"/>
        </w:rPr>
      </w:pPr>
      <w:r w:rsidRPr="00C4321A">
        <w:rPr>
          <w:rFonts w:eastAsia="Calibri"/>
          <w:sz w:val="20"/>
        </w:rPr>
        <w:t>Opiekuna praktyk powołuje Dziekan spośród nauczycieli akademickich przypisanych do dyscypliny</w:t>
      </w:r>
      <w:r>
        <w:rPr>
          <w:rFonts w:eastAsia="Calibri"/>
          <w:sz w:val="20"/>
        </w:rPr>
        <w:t>,</w:t>
      </w:r>
      <w:r w:rsidRPr="00C4321A">
        <w:rPr>
          <w:rFonts w:eastAsia="Calibri"/>
          <w:sz w:val="20"/>
        </w:rPr>
        <w:t xml:space="preserve"> w ramach której realizowany jest kierunek studiów. </w:t>
      </w:r>
    </w:p>
    <w:p w14:paraId="7B56D732" w14:textId="77777777" w:rsidR="00E00719" w:rsidRPr="00E00719" w:rsidRDefault="00E00719" w:rsidP="008B035A">
      <w:pPr>
        <w:numPr>
          <w:ilvl w:val="0"/>
          <w:numId w:val="10"/>
        </w:numPr>
        <w:spacing w:line="360" w:lineRule="auto"/>
        <w:jc w:val="both"/>
        <w:rPr>
          <w:rFonts w:cs="Tahoma"/>
          <w:sz w:val="20"/>
        </w:rPr>
      </w:pPr>
      <w:r w:rsidRPr="00E00719">
        <w:rPr>
          <w:rFonts w:cs="Tahoma"/>
          <w:iCs/>
          <w:sz w:val="20"/>
        </w:rPr>
        <w:t xml:space="preserve">Ze strony </w:t>
      </w:r>
      <w:proofErr w:type="spellStart"/>
      <w:r w:rsidRPr="00E00719">
        <w:rPr>
          <w:rFonts w:cs="Tahoma"/>
          <w:iCs/>
          <w:sz w:val="20"/>
        </w:rPr>
        <w:t>Praktykodawcy</w:t>
      </w:r>
      <w:proofErr w:type="spellEnd"/>
      <w:r w:rsidRPr="00E00719">
        <w:rPr>
          <w:rFonts w:cs="Tahoma"/>
          <w:iCs/>
          <w:sz w:val="20"/>
        </w:rPr>
        <w:t xml:space="preserve"> opiekę nad studentem w miejscu realizacji praktyki sprawuje </w:t>
      </w:r>
      <w:r w:rsidRPr="008B035A">
        <w:rPr>
          <w:rFonts w:cs="Tahoma"/>
          <w:iCs/>
          <w:sz w:val="20"/>
        </w:rPr>
        <w:t>Patron.</w:t>
      </w:r>
      <w:r w:rsidRPr="00E00719">
        <w:rPr>
          <w:rFonts w:cs="Tahoma"/>
          <w:iCs/>
          <w:sz w:val="20"/>
        </w:rPr>
        <w:t xml:space="preserve"> </w:t>
      </w:r>
    </w:p>
    <w:p w14:paraId="4D8A9000" w14:textId="77777777" w:rsidR="00E00719" w:rsidRPr="00E00719" w:rsidRDefault="00E00719" w:rsidP="008B035A">
      <w:pPr>
        <w:numPr>
          <w:ilvl w:val="0"/>
          <w:numId w:val="10"/>
        </w:numPr>
        <w:spacing w:line="360" w:lineRule="auto"/>
        <w:jc w:val="both"/>
        <w:rPr>
          <w:rFonts w:cs="Tahoma"/>
          <w:sz w:val="20"/>
        </w:rPr>
      </w:pPr>
      <w:r w:rsidRPr="00E00719">
        <w:rPr>
          <w:rFonts w:cs="Tahoma"/>
          <w:sz w:val="20"/>
        </w:rPr>
        <w:t>Nadzór nad Internetowym Systemem Wsparcia Praktyk w Uniwersytecie Marii Curie</w:t>
      </w:r>
      <w:r>
        <w:rPr>
          <w:rFonts w:cs="Tahoma"/>
          <w:sz w:val="20"/>
        </w:rPr>
        <w:t>-</w:t>
      </w:r>
      <w:r w:rsidRPr="00E00719">
        <w:rPr>
          <w:rFonts w:cs="Tahoma"/>
          <w:sz w:val="20"/>
        </w:rPr>
        <w:t xml:space="preserve">Skłodowskiej sprawuje Administrator Systemu zwany dalej </w:t>
      </w:r>
      <w:r w:rsidRPr="00E00719">
        <w:rPr>
          <w:rFonts w:cs="Tahoma"/>
          <w:bCs/>
          <w:sz w:val="20"/>
        </w:rPr>
        <w:t xml:space="preserve">Administratorem. </w:t>
      </w:r>
    </w:p>
    <w:p w14:paraId="57C32D22" w14:textId="77777777" w:rsidR="009A71CB" w:rsidRDefault="009A71CB" w:rsidP="00375991">
      <w:pPr>
        <w:spacing w:line="360" w:lineRule="auto"/>
        <w:jc w:val="center"/>
        <w:rPr>
          <w:rFonts w:cs="Tahoma"/>
          <w:sz w:val="20"/>
        </w:rPr>
      </w:pPr>
    </w:p>
    <w:p w14:paraId="75A76916" w14:textId="77777777" w:rsidR="00375991" w:rsidRPr="008B035A" w:rsidRDefault="00375991" w:rsidP="00375991">
      <w:pPr>
        <w:spacing w:line="360" w:lineRule="auto"/>
        <w:jc w:val="center"/>
        <w:rPr>
          <w:rFonts w:cs="Tahoma"/>
          <w:b/>
          <w:bCs/>
          <w:sz w:val="20"/>
        </w:rPr>
      </w:pPr>
      <w:bookmarkStart w:id="2" w:name="_Hlk182946469"/>
      <w:r w:rsidRPr="008B035A">
        <w:rPr>
          <w:rFonts w:cs="Tahoma"/>
          <w:b/>
          <w:bCs/>
          <w:sz w:val="20"/>
        </w:rPr>
        <w:t>§</w:t>
      </w:r>
      <w:r w:rsidR="0059075C" w:rsidRPr="008B035A">
        <w:rPr>
          <w:rFonts w:cs="Tahoma"/>
          <w:b/>
          <w:bCs/>
          <w:sz w:val="20"/>
        </w:rPr>
        <w:t xml:space="preserve"> 2</w:t>
      </w:r>
    </w:p>
    <w:bookmarkEnd w:id="2"/>
    <w:p w14:paraId="327754DF" w14:textId="77777777" w:rsidR="00375991" w:rsidRDefault="00375991" w:rsidP="008B035A">
      <w:pPr>
        <w:spacing w:line="360" w:lineRule="auto"/>
        <w:jc w:val="both"/>
        <w:rPr>
          <w:rFonts w:cs="Tahoma"/>
          <w:sz w:val="20"/>
        </w:rPr>
      </w:pPr>
      <w:r>
        <w:rPr>
          <w:rFonts w:cs="Tahoma"/>
          <w:sz w:val="20"/>
        </w:rPr>
        <w:t>Student Wydziału Politologii</w:t>
      </w:r>
      <w:r w:rsidR="00403DE0">
        <w:rPr>
          <w:rFonts w:cs="Tahoma"/>
          <w:sz w:val="20"/>
        </w:rPr>
        <w:t xml:space="preserve"> i Dziennikarstwa</w:t>
      </w:r>
      <w:r>
        <w:rPr>
          <w:rFonts w:cs="Tahoma"/>
          <w:sz w:val="20"/>
        </w:rPr>
        <w:t>, kierunek „</w:t>
      </w:r>
      <w:r w:rsidR="00CD2E0E">
        <w:rPr>
          <w:rFonts w:cs="Tahoma"/>
          <w:sz w:val="20"/>
        </w:rPr>
        <w:t>Dziennikarstwo i komunikacja społeczna</w:t>
      </w:r>
      <w:r>
        <w:rPr>
          <w:rFonts w:cs="Tahoma"/>
          <w:sz w:val="20"/>
        </w:rPr>
        <w:t>”</w:t>
      </w:r>
      <w:r w:rsidR="00E00719">
        <w:rPr>
          <w:rFonts w:cs="Tahoma"/>
          <w:sz w:val="20"/>
        </w:rPr>
        <w:t>,</w:t>
      </w:r>
      <w:r>
        <w:rPr>
          <w:rFonts w:cs="Tahoma"/>
          <w:sz w:val="20"/>
        </w:rPr>
        <w:t xml:space="preserve"> jest zobowiązany do odbycia jednej praktyki przewidzianej programem </w:t>
      </w:r>
      <w:r w:rsidR="00E00719">
        <w:rPr>
          <w:rFonts w:cs="Tahoma"/>
          <w:sz w:val="20"/>
        </w:rPr>
        <w:t>studiów</w:t>
      </w:r>
      <w:r w:rsidR="008B035A">
        <w:rPr>
          <w:rFonts w:cs="Tahoma"/>
          <w:sz w:val="20"/>
        </w:rPr>
        <w:t xml:space="preserve"> </w:t>
      </w:r>
      <w:r w:rsidR="0082601E">
        <w:rPr>
          <w:rFonts w:cs="Tahoma"/>
          <w:sz w:val="20"/>
        </w:rPr>
        <w:t xml:space="preserve">do końca </w:t>
      </w:r>
      <w:r w:rsidR="00E00719">
        <w:rPr>
          <w:rFonts w:cs="Tahoma"/>
          <w:sz w:val="20"/>
        </w:rPr>
        <w:t>czwartego semestru studiów pierwszego stopnia.</w:t>
      </w:r>
    </w:p>
    <w:p w14:paraId="5947DC43" w14:textId="77777777" w:rsidR="000C42D0" w:rsidRDefault="000C42D0" w:rsidP="008B035A">
      <w:pPr>
        <w:spacing w:line="360" w:lineRule="auto"/>
        <w:jc w:val="both"/>
        <w:rPr>
          <w:rFonts w:cs="Tahoma"/>
          <w:sz w:val="20"/>
        </w:rPr>
      </w:pPr>
    </w:p>
    <w:p w14:paraId="26FFCDCC" w14:textId="77777777" w:rsidR="00E00719" w:rsidRPr="006270E0" w:rsidRDefault="008B035A" w:rsidP="008B035A">
      <w:pPr>
        <w:spacing w:line="360" w:lineRule="auto"/>
        <w:ind w:left="681" w:hanging="266"/>
        <w:jc w:val="center"/>
        <w:rPr>
          <w:rFonts w:cs="Tahoma"/>
          <w:b/>
          <w:bCs/>
          <w:sz w:val="20"/>
        </w:rPr>
      </w:pPr>
      <w:r w:rsidRPr="006270E0">
        <w:rPr>
          <w:rFonts w:cs="Tahoma"/>
          <w:b/>
          <w:bCs/>
          <w:sz w:val="20"/>
        </w:rPr>
        <w:t>§ 3</w:t>
      </w:r>
    </w:p>
    <w:p w14:paraId="3E86DC55" w14:textId="77777777" w:rsidR="00E00719" w:rsidRPr="00E00719" w:rsidRDefault="00E00719" w:rsidP="00E00719">
      <w:pPr>
        <w:spacing w:line="360" w:lineRule="auto"/>
        <w:ind w:left="681" w:hanging="266"/>
        <w:rPr>
          <w:rFonts w:cs="Tahoma"/>
          <w:sz w:val="20"/>
        </w:rPr>
      </w:pPr>
      <w:r w:rsidRPr="00E00719">
        <w:rPr>
          <w:rFonts w:cs="Tahoma"/>
          <w:sz w:val="20"/>
        </w:rPr>
        <w:t>Celem praktyki zawodowej jest:</w:t>
      </w:r>
    </w:p>
    <w:p w14:paraId="56BF7ED2" w14:textId="77777777" w:rsidR="00E00719" w:rsidRPr="00E00719" w:rsidRDefault="00E00719" w:rsidP="00E00719">
      <w:pPr>
        <w:spacing w:line="360" w:lineRule="auto"/>
        <w:ind w:left="681" w:hanging="266"/>
        <w:rPr>
          <w:rFonts w:cs="Tahoma"/>
          <w:sz w:val="20"/>
        </w:rPr>
      </w:pPr>
      <w:r w:rsidRPr="00E00719">
        <w:rPr>
          <w:rFonts w:cs="Tahoma"/>
          <w:sz w:val="20"/>
        </w:rPr>
        <w:t>a) poszerzanie wiedzy zdobytej na studiach i rozwijanie umiejętności jej praktycznego wykorzystania;</w:t>
      </w:r>
    </w:p>
    <w:p w14:paraId="0B71253E" w14:textId="77777777" w:rsidR="00E00719" w:rsidRPr="00E00719" w:rsidRDefault="00E00719" w:rsidP="00E00719">
      <w:pPr>
        <w:spacing w:line="360" w:lineRule="auto"/>
        <w:ind w:left="681" w:hanging="266"/>
        <w:rPr>
          <w:rFonts w:cs="Tahoma"/>
          <w:sz w:val="20"/>
        </w:rPr>
      </w:pPr>
      <w:r w:rsidRPr="00E00719">
        <w:rPr>
          <w:rFonts w:cs="Tahoma"/>
          <w:sz w:val="20"/>
        </w:rPr>
        <w:t xml:space="preserve">b) kształtowanie umiejętności niezbędnych w przyszłej pracy zawodowej; </w:t>
      </w:r>
    </w:p>
    <w:p w14:paraId="0EAE8508" w14:textId="77777777" w:rsidR="00E00719" w:rsidRPr="00E00719" w:rsidRDefault="00E00719" w:rsidP="00E00719">
      <w:pPr>
        <w:spacing w:line="360" w:lineRule="auto"/>
        <w:ind w:left="681" w:hanging="266"/>
        <w:rPr>
          <w:rFonts w:cs="Tahoma"/>
          <w:sz w:val="20"/>
        </w:rPr>
      </w:pPr>
      <w:r w:rsidRPr="00E00719">
        <w:rPr>
          <w:rFonts w:cs="Tahoma"/>
          <w:sz w:val="20"/>
        </w:rPr>
        <w:t>c) stworzenie warunków do aktywizacji zawodowej studentów na rynku pracy;</w:t>
      </w:r>
    </w:p>
    <w:p w14:paraId="58323EA6" w14:textId="77777777" w:rsidR="00E00719" w:rsidRPr="00E00719" w:rsidRDefault="00E00719" w:rsidP="00E00719">
      <w:pPr>
        <w:spacing w:line="360" w:lineRule="auto"/>
        <w:ind w:left="681" w:hanging="266"/>
        <w:rPr>
          <w:rFonts w:cs="Tahoma"/>
          <w:sz w:val="20"/>
        </w:rPr>
      </w:pPr>
      <w:r w:rsidRPr="00E00719">
        <w:rPr>
          <w:rFonts w:cs="Tahoma"/>
          <w:sz w:val="20"/>
        </w:rPr>
        <w:t xml:space="preserve">d) poznanie zasad organizacji i mechanizmów funkcjonowania potencjalnych pracodawców. </w:t>
      </w:r>
    </w:p>
    <w:p w14:paraId="1A9A4FBB" w14:textId="77777777" w:rsidR="00E00719" w:rsidRDefault="00E00719" w:rsidP="00375991">
      <w:pPr>
        <w:spacing w:line="360" w:lineRule="auto"/>
        <w:ind w:left="681" w:hanging="266"/>
        <w:rPr>
          <w:rFonts w:cs="Tahoma"/>
          <w:sz w:val="20"/>
        </w:rPr>
      </w:pPr>
    </w:p>
    <w:p w14:paraId="2CF18237" w14:textId="77777777" w:rsidR="00375991" w:rsidRPr="006270E0" w:rsidRDefault="00375991" w:rsidP="00375991">
      <w:pPr>
        <w:spacing w:line="360" w:lineRule="auto"/>
        <w:jc w:val="center"/>
        <w:rPr>
          <w:rFonts w:cs="Tahoma"/>
          <w:b/>
          <w:bCs/>
          <w:sz w:val="20"/>
        </w:rPr>
      </w:pPr>
      <w:r w:rsidRPr="006270E0">
        <w:rPr>
          <w:rFonts w:cs="Tahoma"/>
          <w:b/>
          <w:bCs/>
          <w:sz w:val="20"/>
        </w:rPr>
        <w:t>§</w:t>
      </w:r>
      <w:r w:rsidR="0059075C" w:rsidRPr="006270E0">
        <w:rPr>
          <w:rFonts w:cs="Tahoma"/>
          <w:b/>
          <w:bCs/>
          <w:sz w:val="20"/>
        </w:rPr>
        <w:t>4</w:t>
      </w:r>
    </w:p>
    <w:p w14:paraId="481D442F" w14:textId="5196A80F" w:rsidR="00375991" w:rsidRDefault="00375991" w:rsidP="004237EC">
      <w:pPr>
        <w:spacing w:line="360" w:lineRule="auto"/>
        <w:outlineLvl w:val="0"/>
        <w:rPr>
          <w:rFonts w:cs="Tahoma"/>
          <w:sz w:val="20"/>
        </w:rPr>
      </w:pPr>
      <w:r>
        <w:rPr>
          <w:rFonts w:cs="Tahoma"/>
          <w:sz w:val="20"/>
        </w:rPr>
        <w:lastRenderedPageBreak/>
        <w:t>Praktyka zawodowa trwa</w:t>
      </w:r>
      <w:r w:rsidR="00A73DE7">
        <w:rPr>
          <w:rFonts w:cs="Tahoma"/>
          <w:sz w:val="20"/>
        </w:rPr>
        <w:t xml:space="preserve"> </w:t>
      </w:r>
      <w:r w:rsidR="00503D7B">
        <w:rPr>
          <w:rFonts w:cs="Tahoma"/>
          <w:sz w:val="20"/>
        </w:rPr>
        <w:t>90 godzin</w:t>
      </w:r>
      <w:r w:rsidR="00DF717E">
        <w:rPr>
          <w:rFonts w:cs="Tahoma"/>
          <w:sz w:val="20"/>
        </w:rPr>
        <w:t>.</w:t>
      </w:r>
      <w:r w:rsidR="00503D7B">
        <w:rPr>
          <w:rFonts w:cs="Tahoma"/>
          <w:sz w:val="20"/>
        </w:rPr>
        <w:t xml:space="preserve"> Student </w:t>
      </w:r>
      <w:r w:rsidR="00D674C5">
        <w:rPr>
          <w:rFonts w:cs="Tahoma"/>
          <w:sz w:val="20"/>
        </w:rPr>
        <w:t xml:space="preserve">powinien </w:t>
      </w:r>
      <w:r w:rsidR="00503D7B">
        <w:rPr>
          <w:rFonts w:cs="Tahoma"/>
          <w:sz w:val="20"/>
        </w:rPr>
        <w:t>uzysk</w:t>
      </w:r>
      <w:r w:rsidR="00D674C5">
        <w:rPr>
          <w:rFonts w:cs="Tahoma"/>
          <w:sz w:val="20"/>
        </w:rPr>
        <w:t>ać</w:t>
      </w:r>
      <w:r w:rsidR="00503D7B">
        <w:rPr>
          <w:rFonts w:cs="Tahoma"/>
          <w:sz w:val="20"/>
        </w:rPr>
        <w:t xml:space="preserve"> </w:t>
      </w:r>
      <w:r w:rsidR="004237EC">
        <w:rPr>
          <w:rFonts w:cs="Tahoma"/>
          <w:sz w:val="20"/>
        </w:rPr>
        <w:t xml:space="preserve">zaliczenie na ocenę, </w:t>
      </w:r>
      <w:r w:rsidR="00D674C5">
        <w:rPr>
          <w:rFonts w:cs="Tahoma"/>
          <w:sz w:val="20"/>
        </w:rPr>
        <w:t>najpóźniej do końca poprawkowej sesji letniej.</w:t>
      </w:r>
    </w:p>
    <w:p w14:paraId="25CD8E80" w14:textId="77777777" w:rsidR="00D674C5" w:rsidRDefault="00D674C5" w:rsidP="00437026">
      <w:pPr>
        <w:spacing w:line="360" w:lineRule="auto"/>
        <w:outlineLvl w:val="0"/>
        <w:rPr>
          <w:rFonts w:cs="Tahoma"/>
          <w:sz w:val="20"/>
        </w:rPr>
      </w:pPr>
      <w:r>
        <w:rPr>
          <w:rFonts w:cs="Tahoma"/>
          <w:sz w:val="20"/>
        </w:rPr>
        <w:t xml:space="preserve">Zaliczenie praktyki odbywa się na podstawie zaświadczenia o odbytej praktyce, zawierającego ocenę </w:t>
      </w:r>
      <w:r w:rsidR="004237EC">
        <w:rPr>
          <w:rFonts w:cs="Tahoma"/>
          <w:sz w:val="20"/>
        </w:rPr>
        <w:t xml:space="preserve">przedstawiciela </w:t>
      </w:r>
      <w:proofErr w:type="spellStart"/>
      <w:r w:rsidR="004237EC">
        <w:rPr>
          <w:rFonts w:cs="Tahoma"/>
          <w:sz w:val="20"/>
        </w:rPr>
        <w:t>Praktykodawcy</w:t>
      </w:r>
      <w:proofErr w:type="spellEnd"/>
      <w:r w:rsidR="00DF717E">
        <w:rPr>
          <w:rFonts w:cs="Tahoma"/>
          <w:sz w:val="20"/>
        </w:rPr>
        <w:t xml:space="preserve"> </w:t>
      </w:r>
      <w:r w:rsidR="004237EC">
        <w:rPr>
          <w:rFonts w:cs="Tahoma"/>
          <w:sz w:val="20"/>
        </w:rPr>
        <w:t>czuwającego nad merytorycznym przebiegiem praktyki.</w:t>
      </w:r>
    </w:p>
    <w:p w14:paraId="1AFD0B6E" w14:textId="77777777" w:rsidR="000C42D0" w:rsidRDefault="000C42D0" w:rsidP="00375991">
      <w:pPr>
        <w:spacing w:line="360" w:lineRule="auto"/>
        <w:jc w:val="center"/>
        <w:rPr>
          <w:rFonts w:cs="Tahoma"/>
          <w:sz w:val="20"/>
        </w:rPr>
      </w:pPr>
    </w:p>
    <w:p w14:paraId="59E08CA8" w14:textId="75C4D3C4" w:rsidR="00375991" w:rsidRDefault="00375991" w:rsidP="00375991">
      <w:pPr>
        <w:spacing w:line="360" w:lineRule="auto"/>
        <w:jc w:val="center"/>
        <w:rPr>
          <w:rFonts w:cs="Tahoma"/>
          <w:sz w:val="20"/>
        </w:rPr>
      </w:pPr>
      <w:r>
        <w:rPr>
          <w:rFonts w:cs="Tahoma"/>
          <w:sz w:val="20"/>
        </w:rPr>
        <w:t>§</w:t>
      </w:r>
      <w:r w:rsidR="0059075C">
        <w:rPr>
          <w:rFonts w:cs="Tahoma"/>
          <w:sz w:val="20"/>
        </w:rPr>
        <w:t>5</w:t>
      </w:r>
      <w:r w:rsidR="008B035A">
        <w:rPr>
          <w:rFonts w:cs="Tahoma"/>
          <w:sz w:val="20"/>
        </w:rPr>
        <w:t>.</w:t>
      </w:r>
    </w:p>
    <w:p w14:paraId="1680DFCD" w14:textId="77777777" w:rsidR="00375991" w:rsidRDefault="00375991" w:rsidP="00375991">
      <w:p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Studenci posiadający IOS lub ITS, a także w wyjątkowych sytuacjach pozostali studenci mają prawo odbycia praktyki w innym terminie po uzyskaniu zgody</w:t>
      </w:r>
      <w:r w:rsidR="004237EC">
        <w:rPr>
          <w:rFonts w:cs="Tahoma"/>
          <w:sz w:val="20"/>
        </w:rPr>
        <w:t xml:space="preserve"> Prodziekana ds. studenckich i </w:t>
      </w:r>
      <w:r w:rsidR="004237EC" w:rsidRPr="008B035A">
        <w:rPr>
          <w:rFonts w:cs="Tahoma"/>
          <w:sz w:val="20"/>
        </w:rPr>
        <w:t>O</w:t>
      </w:r>
      <w:r w:rsidRPr="008B035A">
        <w:rPr>
          <w:rFonts w:cs="Tahoma"/>
          <w:sz w:val="20"/>
        </w:rPr>
        <w:t>piekuna</w:t>
      </w:r>
      <w:r>
        <w:rPr>
          <w:rFonts w:cs="Tahoma"/>
          <w:sz w:val="20"/>
        </w:rPr>
        <w:t xml:space="preserve"> praktyk</w:t>
      </w:r>
      <w:r w:rsidR="00503D7B">
        <w:rPr>
          <w:rFonts w:cs="Tahoma"/>
          <w:sz w:val="20"/>
        </w:rPr>
        <w:t>.</w:t>
      </w:r>
    </w:p>
    <w:p w14:paraId="7CCB4F45" w14:textId="77777777" w:rsidR="000C42D0" w:rsidRDefault="000C42D0" w:rsidP="000C42D0">
      <w:pPr>
        <w:spacing w:line="360" w:lineRule="auto"/>
        <w:jc w:val="center"/>
        <w:rPr>
          <w:rFonts w:cs="Tahoma"/>
          <w:sz w:val="20"/>
        </w:rPr>
      </w:pPr>
    </w:p>
    <w:p w14:paraId="69167BFC" w14:textId="6241439A" w:rsidR="00375991" w:rsidRDefault="00375991" w:rsidP="000F2C26">
      <w:pPr>
        <w:spacing w:line="360" w:lineRule="auto"/>
        <w:jc w:val="center"/>
        <w:rPr>
          <w:rFonts w:cs="Tahoma"/>
          <w:sz w:val="20"/>
        </w:rPr>
      </w:pPr>
      <w:r>
        <w:rPr>
          <w:rFonts w:cs="Tahoma"/>
          <w:sz w:val="20"/>
        </w:rPr>
        <w:t>§</w:t>
      </w:r>
      <w:r w:rsidR="0059075C">
        <w:rPr>
          <w:rFonts w:cs="Tahoma"/>
          <w:sz w:val="20"/>
        </w:rPr>
        <w:t>6</w:t>
      </w:r>
      <w:r w:rsidR="008B035A">
        <w:rPr>
          <w:rFonts w:cs="Tahoma"/>
          <w:sz w:val="20"/>
        </w:rPr>
        <w:t>.</w:t>
      </w:r>
    </w:p>
    <w:p w14:paraId="1E9F5B73" w14:textId="77777777" w:rsidR="00375991" w:rsidRDefault="00375991" w:rsidP="00A73DE7">
      <w:pPr>
        <w:spacing w:line="360" w:lineRule="auto"/>
        <w:outlineLvl w:val="0"/>
        <w:rPr>
          <w:rFonts w:cs="Tahoma"/>
          <w:sz w:val="20"/>
        </w:rPr>
      </w:pPr>
      <w:r>
        <w:rPr>
          <w:rFonts w:cs="Tahoma"/>
          <w:sz w:val="20"/>
        </w:rPr>
        <w:t>Termin odbywania praktyk nie może kolidować z zajęciami dydaktycznymi</w:t>
      </w:r>
      <w:r w:rsidR="00DF717E">
        <w:rPr>
          <w:rFonts w:cs="Tahoma"/>
          <w:sz w:val="20"/>
        </w:rPr>
        <w:t>.</w:t>
      </w:r>
    </w:p>
    <w:p w14:paraId="628409A4" w14:textId="77777777" w:rsidR="00DF717E" w:rsidRDefault="00DF717E" w:rsidP="00A73DE7">
      <w:pPr>
        <w:spacing w:line="360" w:lineRule="auto"/>
        <w:outlineLvl w:val="0"/>
        <w:rPr>
          <w:rFonts w:cs="Tahoma"/>
          <w:sz w:val="20"/>
        </w:rPr>
      </w:pPr>
    </w:p>
    <w:p w14:paraId="7E72C1A0" w14:textId="77777777" w:rsidR="00375991" w:rsidRDefault="00375991" w:rsidP="00375991">
      <w:pPr>
        <w:pStyle w:val="Tekstpodstawowy"/>
        <w:jc w:val="center"/>
        <w:rPr>
          <w:rFonts w:cs="Tahoma"/>
          <w:sz w:val="20"/>
        </w:rPr>
      </w:pPr>
      <w:r>
        <w:rPr>
          <w:rFonts w:cs="Tahoma"/>
          <w:sz w:val="20"/>
        </w:rPr>
        <w:t xml:space="preserve">§7. </w:t>
      </w:r>
    </w:p>
    <w:p w14:paraId="137B0A4B" w14:textId="77777777" w:rsidR="004237EC" w:rsidRDefault="004237EC" w:rsidP="004237EC">
      <w:pPr>
        <w:pStyle w:val="Tekstpodstawowy"/>
        <w:rPr>
          <w:rFonts w:cs="Tahoma"/>
          <w:sz w:val="20"/>
        </w:rPr>
      </w:pPr>
      <w:r>
        <w:rPr>
          <w:rFonts w:cs="Tahoma"/>
          <w:sz w:val="20"/>
        </w:rPr>
        <w:t>Praktykant realizujący praktykę jest zobowiązany w szczególności do:</w:t>
      </w:r>
    </w:p>
    <w:p w14:paraId="724699C3" w14:textId="4D48B4D1" w:rsidR="00375991" w:rsidRPr="004237EC" w:rsidRDefault="002C055F" w:rsidP="004C51EB">
      <w:pPr>
        <w:pStyle w:val="Tekstpodstawowy"/>
        <w:spacing w:line="360" w:lineRule="auto"/>
        <w:rPr>
          <w:sz w:val="20"/>
        </w:rPr>
      </w:pPr>
      <w:r>
        <w:rPr>
          <w:sz w:val="20"/>
        </w:rPr>
        <w:t xml:space="preserve">1. </w:t>
      </w:r>
      <w:r w:rsidR="000C42D0">
        <w:rPr>
          <w:sz w:val="20"/>
        </w:rPr>
        <w:t>W</w:t>
      </w:r>
      <w:r w:rsidR="000C42D0" w:rsidRPr="004237EC">
        <w:rPr>
          <w:sz w:val="20"/>
        </w:rPr>
        <w:t xml:space="preserve">yboru </w:t>
      </w:r>
      <w:proofErr w:type="spellStart"/>
      <w:r w:rsidR="004237EC" w:rsidRPr="004237EC">
        <w:rPr>
          <w:sz w:val="20"/>
        </w:rPr>
        <w:t>Praktykodawcy</w:t>
      </w:r>
      <w:proofErr w:type="spellEnd"/>
      <w:r w:rsidR="004237EC" w:rsidRPr="004237EC">
        <w:rPr>
          <w:sz w:val="20"/>
        </w:rPr>
        <w:t xml:space="preserve">, którego profil lub zakres działalności pozwala osiągnąć efekty praktyk. </w:t>
      </w:r>
      <w:r w:rsidR="00375991" w:rsidRPr="004237EC">
        <w:rPr>
          <w:sz w:val="20"/>
        </w:rPr>
        <w:t>Pożądan</w:t>
      </w:r>
      <w:r w:rsidR="00663731">
        <w:rPr>
          <w:sz w:val="20"/>
        </w:rPr>
        <w:t>e</w:t>
      </w:r>
      <w:r w:rsidR="00375991" w:rsidRPr="004237EC">
        <w:rPr>
          <w:sz w:val="20"/>
        </w:rPr>
        <w:t xml:space="preserve"> z punktu widzenia kierunku </w:t>
      </w:r>
      <w:r w:rsidR="005E5BA3" w:rsidRPr="004237EC">
        <w:rPr>
          <w:sz w:val="20"/>
        </w:rPr>
        <w:t>„</w:t>
      </w:r>
      <w:r w:rsidR="00CD2E0E">
        <w:rPr>
          <w:sz w:val="20"/>
        </w:rPr>
        <w:t>Dziennikarstwo i komunikacja społeczna</w:t>
      </w:r>
      <w:r w:rsidR="00375991" w:rsidRPr="004237EC">
        <w:rPr>
          <w:sz w:val="20"/>
        </w:rPr>
        <w:t>”</w:t>
      </w:r>
      <w:r w:rsidR="00663731">
        <w:rPr>
          <w:sz w:val="20"/>
        </w:rPr>
        <w:t xml:space="preserve"> są:</w:t>
      </w:r>
    </w:p>
    <w:p w14:paraId="1985C8BA" w14:textId="794D82E0" w:rsidR="00375991" w:rsidRDefault="00375991" w:rsidP="00375991">
      <w:pPr>
        <w:spacing w:line="360" w:lineRule="auto"/>
        <w:ind w:left="691" w:hanging="266"/>
        <w:rPr>
          <w:rFonts w:cs="Tahoma"/>
          <w:sz w:val="20"/>
        </w:rPr>
      </w:pPr>
      <w:r>
        <w:rPr>
          <w:rFonts w:cs="Tahoma"/>
          <w:sz w:val="20"/>
        </w:rPr>
        <w:t xml:space="preserve">a) </w:t>
      </w:r>
      <w:r w:rsidR="005E5BA3">
        <w:rPr>
          <w:rFonts w:cs="Tahoma"/>
          <w:sz w:val="20"/>
        </w:rPr>
        <w:t>redakcje prasy, radia</w:t>
      </w:r>
      <w:r w:rsidR="000C42D0">
        <w:rPr>
          <w:rFonts w:cs="Tahoma"/>
          <w:sz w:val="20"/>
        </w:rPr>
        <w:t>,</w:t>
      </w:r>
      <w:r w:rsidR="005E5BA3">
        <w:rPr>
          <w:rFonts w:cs="Tahoma"/>
          <w:sz w:val="20"/>
        </w:rPr>
        <w:t xml:space="preserve"> telewizji</w:t>
      </w:r>
      <w:r w:rsidR="000C42D0">
        <w:rPr>
          <w:rFonts w:cs="Tahoma"/>
          <w:sz w:val="20"/>
        </w:rPr>
        <w:t xml:space="preserve"> i internetowe</w:t>
      </w:r>
      <w:r w:rsidR="00DF717E">
        <w:rPr>
          <w:rFonts w:cs="Tahoma"/>
          <w:sz w:val="20"/>
        </w:rPr>
        <w:t>;</w:t>
      </w:r>
    </w:p>
    <w:p w14:paraId="3C7236DA" w14:textId="77777777" w:rsidR="00375991" w:rsidRDefault="00375991" w:rsidP="00375991">
      <w:pPr>
        <w:spacing w:line="360" w:lineRule="auto"/>
        <w:ind w:left="691" w:hanging="266"/>
        <w:rPr>
          <w:rFonts w:cs="Tahoma"/>
          <w:sz w:val="20"/>
        </w:rPr>
      </w:pPr>
      <w:r>
        <w:rPr>
          <w:rFonts w:cs="Tahoma"/>
          <w:sz w:val="20"/>
        </w:rPr>
        <w:t xml:space="preserve">b) instytucje związane z działalnością </w:t>
      </w:r>
      <w:r w:rsidR="00721EA3">
        <w:rPr>
          <w:rFonts w:cs="Tahoma"/>
          <w:sz w:val="20"/>
        </w:rPr>
        <w:t>marketingową</w:t>
      </w:r>
      <w:r w:rsidR="00DF717E">
        <w:rPr>
          <w:rFonts w:cs="Tahoma"/>
          <w:sz w:val="20"/>
        </w:rPr>
        <w:t>;</w:t>
      </w:r>
    </w:p>
    <w:p w14:paraId="04AF1447" w14:textId="4530EFEA" w:rsidR="00375991" w:rsidRDefault="00663731" w:rsidP="00375991">
      <w:pPr>
        <w:spacing w:line="360" w:lineRule="auto"/>
        <w:ind w:left="691" w:hanging="266"/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e) </w:t>
      </w:r>
      <w:r w:rsidR="00375991">
        <w:rPr>
          <w:rFonts w:cs="Tahoma"/>
          <w:sz w:val="20"/>
        </w:rPr>
        <w:t>inne (fundacje, stowarzyszenia, związki, o</w:t>
      </w:r>
      <w:r w:rsidR="00721EA3">
        <w:rPr>
          <w:rFonts w:cs="Tahoma"/>
          <w:sz w:val="20"/>
        </w:rPr>
        <w:t>rganizacje międzynarodowe</w:t>
      </w:r>
      <w:r w:rsidR="00DF717E">
        <w:rPr>
          <w:rFonts w:cs="Tahoma"/>
          <w:sz w:val="20"/>
        </w:rPr>
        <w:t>, firmy</w:t>
      </w:r>
      <w:r w:rsidR="00721EA3">
        <w:rPr>
          <w:rFonts w:cs="Tahoma"/>
          <w:sz w:val="20"/>
        </w:rPr>
        <w:t xml:space="preserve"> itp.) związane z działalnością </w:t>
      </w:r>
      <w:r w:rsidR="009957DE">
        <w:rPr>
          <w:rFonts w:cs="Tahoma"/>
          <w:sz w:val="20"/>
        </w:rPr>
        <w:t xml:space="preserve">medialną lub </w:t>
      </w:r>
      <w:r w:rsidR="00721EA3">
        <w:rPr>
          <w:rFonts w:cs="Tahoma"/>
          <w:sz w:val="20"/>
        </w:rPr>
        <w:t>promocyjną</w:t>
      </w:r>
      <w:r w:rsidR="009957DE">
        <w:rPr>
          <w:rFonts w:cs="Tahoma"/>
          <w:sz w:val="20"/>
        </w:rPr>
        <w:t xml:space="preserve"> </w:t>
      </w:r>
      <w:r w:rsidR="00DF717E">
        <w:rPr>
          <w:rFonts w:cs="Tahoma"/>
          <w:sz w:val="20"/>
        </w:rPr>
        <w:t>oraz wykorzystujące w swojej działalności, także do celów promocyjnych czy kreowania wizerunku</w:t>
      </w:r>
      <w:r w:rsidR="000C42D0">
        <w:rPr>
          <w:rFonts w:cs="Tahoma"/>
          <w:sz w:val="20"/>
        </w:rPr>
        <w:t>,</w:t>
      </w:r>
      <w:r w:rsidR="00DF717E">
        <w:rPr>
          <w:rFonts w:cs="Tahoma"/>
          <w:sz w:val="20"/>
        </w:rPr>
        <w:t xml:space="preserve"> narzędzia z zakresu komunikacji społeczne</w:t>
      </w:r>
      <w:r w:rsidR="00B23674">
        <w:rPr>
          <w:rFonts w:cs="Tahoma"/>
          <w:sz w:val="20"/>
        </w:rPr>
        <w:t>j</w:t>
      </w:r>
      <w:r w:rsidR="00DF717E">
        <w:rPr>
          <w:rFonts w:cs="Tahoma"/>
          <w:sz w:val="20"/>
        </w:rPr>
        <w:t>.</w:t>
      </w:r>
    </w:p>
    <w:p w14:paraId="4BA99B6B" w14:textId="2DA2BA1F" w:rsidR="002C055F" w:rsidRDefault="002C055F" w:rsidP="002C055F">
      <w:pPr>
        <w:spacing w:line="360" w:lineRule="auto"/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2. </w:t>
      </w:r>
      <w:r w:rsidR="000C42D0">
        <w:rPr>
          <w:rFonts w:cs="Tahoma"/>
          <w:sz w:val="20"/>
        </w:rPr>
        <w:t xml:space="preserve">Uzyskania </w:t>
      </w:r>
      <w:r>
        <w:rPr>
          <w:rFonts w:cs="Tahoma"/>
          <w:sz w:val="20"/>
        </w:rPr>
        <w:t xml:space="preserve">zgody </w:t>
      </w:r>
      <w:r w:rsidRPr="008B035A">
        <w:rPr>
          <w:rFonts w:cs="Tahoma"/>
          <w:sz w:val="20"/>
        </w:rPr>
        <w:t>Opiekuna</w:t>
      </w:r>
      <w:r>
        <w:rPr>
          <w:rFonts w:cs="Tahoma"/>
          <w:sz w:val="20"/>
        </w:rPr>
        <w:t xml:space="preserve"> praktyk na reali</w:t>
      </w:r>
      <w:r w:rsidR="009957DE">
        <w:rPr>
          <w:rFonts w:cs="Tahoma"/>
          <w:sz w:val="20"/>
        </w:rPr>
        <w:t xml:space="preserve">zację praktyki u wybranego </w:t>
      </w:r>
      <w:proofErr w:type="spellStart"/>
      <w:r w:rsidR="009957DE">
        <w:rPr>
          <w:rFonts w:cs="Tahoma"/>
          <w:sz w:val="20"/>
        </w:rPr>
        <w:t>P</w:t>
      </w:r>
      <w:r>
        <w:rPr>
          <w:rFonts w:cs="Tahoma"/>
          <w:sz w:val="20"/>
        </w:rPr>
        <w:t>raktykodawcy</w:t>
      </w:r>
      <w:proofErr w:type="spellEnd"/>
      <w:r>
        <w:rPr>
          <w:rFonts w:cs="Tahoma"/>
          <w:sz w:val="20"/>
        </w:rPr>
        <w:t>;</w:t>
      </w:r>
    </w:p>
    <w:p w14:paraId="44BC377B" w14:textId="56CAFCB8" w:rsidR="002C055F" w:rsidRDefault="002C055F" w:rsidP="002C055F">
      <w:pPr>
        <w:spacing w:line="360" w:lineRule="auto"/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3. </w:t>
      </w:r>
      <w:r w:rsidR="000C42D0">
        <w:rPr>
          <w:rFonts w:cs="Tahoma"/>
          <w:sz w:val="20"/>
        </w:rPr>
        <w:t xml:space="preserve">Przestrzegania </w:t>
      </w:r>
      <w:r>
        <w:rPr>
          <w:rFonts w:cs="Tahoma"/>
          <w:sz w:val="20"/>
        </w:rPr>
        <w:t xml:space="preserve">przepisów obowiązujących u </w:t>
      </w:r>
      <w:proofErr w:type="spellStart"/>
      <w:r>
        <w:rPr>
          <w:rFonts w:cs="Tahoma"/>
          <w:sz w:val="20"/>
        </w:rPr>
        <w:t>Praktykodawcy</w:t>
      </w:r>
      <w:proofErr w:type="spellEnd"/>
      <w:r>
        <w:rPr>
          <w:rFonts w:cs="Tahoma"/>
          <w:sz w:val="20"/>
        </w:rPr>
        <w:t>, u którego odbywa praktykę;</w:t>
      </w:r>
    </w:p>
    <w:p w14:paraId="03A93AD6" w14:textId="7CD9A9F4" w:rsidR="002C055F" w:rsidRDefault="00437026" w:rsidP="002C055F">
      <w:pPr>
        <w:spacing w:line="360" w:lineRule="auto"/>
        <w:jc w:val="both"/>
        <w:rPr>
          <w:rFonts w:cs="Tahoma"/>
          <w:sz w:val="20"/>
        </w:rPr>
      </w:pPr>
      <w:r>
        <w:rPr>
          <w:rFonts w:cs="Tahoma"/>
          <w:sz w:val="20"/>
        </w:rPr>
        <w:t>4</w:t>
      </w:r>
      <w:r w:rsidR="002C055F">
        <w:rPr>
          <w:rFonts w:cs="Tahoma"/>
          <w:sz w:val="20"/>
        </w:rPr>
        <w:t xml:space="preserve">. </w:t>
      </w:r>
      <w:r w:rsidR="000C42D0">
        <w:rPr>
          <w:rFonts w:cs="Tahoma"/>
          <w:sz w:val="20"/>
        </w:rPr>
        <w:t>P</w:t>
      </w:r>
      <w:r w:rsidR="000C42D0" w:rsidRPr="002C055F">
        <w:rPr>
          <w:rFonts w:cs="Tahoma"/>
          <w:sz w:val="20"/>
        </w:rPr>
        <w:t>rzestrzega</w:t>
      </w:r>
      <w:r w:rsidR="000C42D0">
        <w:rPr>
          <w:rFonts w:cs="Tahoma"/>
          <w:sz w:val="20"/>
        </w:rPr>
        <w:t>nia</w:t>
      </w:r>
      <w:r w:rsidR="000C42D0" w:rsidRPr="002C055F">
        <w:rPr>
          <w:rFonts w:cs="Tahoma"/>
          <w:sz w:val="20"/>
        </w:rPr>
        <w:t xml:space="preserve"> </w:t>
      </w:r>
      <w:r w:rsidR="002C055F" w:rsidRPr="002C055F">
        <w:rPr>
          <w:rFonts w:cs="Tahoma"/>
          <w:sz w:val="20"/>
        </w:rPr>
        <w:t>przepisów dyscypliny pracy,</w:t>
      </w:r>
      <w:r w:rsidR="000C42D0">
        <w:rPr>
          <w:rFonts w:cs="Tahoma"/>
          <w:sz w:val="20"/>
        </w:rPr>
        <w:t xml:space="preserve"> </w:t>
      </w:r>
      <w:r w:rsidR="00DF717E">
        <w:rPr>
          <w:rFonts w:cs="Tahoma"/>
          <w:sz w:val="20"/>
        </w:rPr>
        <w:t>BHP</w:t>
      </w:r>
      <w:r w:rsidR="002C055F" w:rsidRPr="002C055F">
        <w:rPr>
          <w:rFonts w:cs="Tahoma"/>
          <w:sz w:val="20"/>
        </w:rPr>
        <w:t>, jak również tajemnicy państwowej oraz dba</w:t>
      </w:r>
      <w:r w:rsidR="002C055F">
        <w:rPr>
          <w:rFonts w:cs="Tahoma"/>
          <w:sz w:val="20"/>
        </w:rPr>
        <w:t xml:space="preserve">nia </w:t>
      </w:r>
      <w:r w:rsidR="002C055F" w:rsidRPr="002C055F">
        <w:rPr>
          <w:rFonts w:cs="Tahoma"/>
          <w:sz w:val="20"/>
        </w:rPr>
        <w:t>o wysoki poziom wykonywania powierzonych mu zadań</w:t>
      </w:r>
      <w:r w:rsidR="002C055F">
        <w:rPr>
          <w:rFonts w:cs="Tahoma"/>
          <w:sz w:val="20"/>
        </w:rPr>
        <w:t>;</w:t>
      </w:r>
    </w:p>
    <w:p w14:paraId="0E42CC5B" w14:textId="4559E68F" w:rsidR="002C055F" w:rsidRDefault="00437026" w:rsidP="00437026">
      <w:pPr>
        <w:spacing w:line="360" w:lineRule="auto"/>
        <w:jc w:val="both"/>
        <w:rPr>
          <w:rFonts w:cs="Tahoma"/>
          <w:sz w:val="20"/>
        </w:rPr>
      </w:pPr>
      <w:r>
        <w:rPr>
          <w:rFonts w:cs="Tahoma"/>
          <w:sz w:val="20"/>
        </w:rPr>
        <w:t>5</w:t>
      </w:r>
      <w:r w:rsidR="002C055F">
        <w:rPr>
          <w:rFonts w:cs="Tahoma"/>
          <w:sz w:val="20"/>
        </w:rPr>
        <w:t xml:space="preserve">. </w:t>
      </w:r>
      <w:r w:rsidR="000C42D0">
        <w:rPr>
          <w:rFonts w:cs="Tahoma"/>
          <w:sz w:val="20"/>
        </w:rPr>
        <w:t xml:space="preserve">Uzyskania </w:t>
      </w:r>
      <w:r w:rsidR="004619B1">
        <w:rPr>
          <w:rFonts w:cs="Tahoma"/>
          <w:sz w:val="20"/>
        </w:rPr>
        <w:t xml:space="preserve">od </w:t>
      </w:r>
      <w:proofErr w:type="spellStart"/>
      <w:r w:rsidR="004619B1">
        <w:rPr>
          <w:rFonts w:cs="Tahoma"/>
          <w:sz w:val="20"/>
        </w:rPr>
        <w:t>Praktykodawcy</w:t>
      </w:r>
      <w:proofErr w:type="spellEnd"/>
      <w:r w:rsidR="004619B1">
        <w:rPr>
          <w:rFonts w:cs="Tahoma"/>
          <w:sz w:val="20"/>
        </w:rPr>
        <w:t xml:space="preserve"> potwierdzenia odbycia</w:t>
      </w:r>
      <w:r>
        <w:rPr>
          <w:rFonts w:cs="Tahoma"/>
          <w:sz w:val="20"/>
        </w:rPr>
        <w:t xml:space="preserve"> praktyk w formie zaświadczenia</w:t>
      </w:r>
      <w:r w:rsidR="004619B1">
        <w:rPr>
          <w:rFonts w:cs="Tahoma"/>
          <w:sz w:val="20"/>
        </w:rPr>
        <w:t>;</w:t>
      </w:r>
    </w:p>
    <w:p w14:paraId="33A683C5" w14:textId="24EED724" w:rsidR="004619B1" w:rsidRDefault="00437026" w:rsidP="004619B1">
      <w:pPr>
        <w:spacing w:line="360" w:lineRule="auto"/>
        <w:jc w:val="both"/>
        <w:rPr>
          <w:rFonts w:cs="Tahoma"/>
          <w:sz w:val="20"/>
        </w:rPr>
      </w:pPr>
      <w:r>
        <w:rPr>
          <w:rFonts w:cs="Tahoma"/>
          <w:sz w:val="20"/>
        </w:rPr>
        <w:t>6</w:t>
      </w:r>
      <w:r w:rsidR="004619B1">
        <w:rPr>
          <w:rFonts w:cs="Tahoma"/>
          <w:sz w:val="20"/>
        </w:rPr>
        <w:t xml:space="preserve">. </w:t>
      </w:r>
      <w:r w:rsidR="000C42D0">
        <w:rPr>
          <w:rFonts w:cs="Tahoma"/>
          <w:sz w:val="20"/>
        </w:rPr>
        <w:t xml:space="preserve">Posiadania </w:t>
      </w:r>
      <w:r w:rsidR="004619B1">
        <w:rPr>
          <w:rFonts w:cs="Tahoma"/>
          <w:sz w:val="20"/>
        </w:rPr>
        <w:t>ubezpieczenia od następstw nieszczęśliwych wypadków w czasie trwania praktyki;</w:t>
      </w:r>
    </w:p>
    <w:p w14:paraId="1619E5B3" w14:textId="79C035B9" w:rsidR="004619B1" w:rsidRDefault="00437026" w:rsidP="004619B1">
      <w:pPr>
        <w:spacing w:line="360" w:lineRule="auto"/>
        <w:jc w:val="both"/>
        <w:rPr>
          <w:rFonts w:cs="Tahoma"/>
          <w:sz w:val="20"/>
        </w:rPr>
      </w:pPr>
      <w:r>
        <w:rPr>
          <w:rFonts w:cs="Tahoma"/>
          <w:sz w:val="20"/>
        </w:rPr>
        <w:t>7</w:t>
      </w:r>
      <w:r w:rsidR="004619B1">
        <w:rPr>
          <w:rFonts w:cs="Tahoma"/>
          <w:sz w:val="20"/>
        </w:rPr>
        <w:t xml:space="preserve">. </w:t>
      </w:r>
      <w:r w:rsidR="000C42D0">
        <w:rPr>
          <w:rFonts w:cs="Tahoma"/>
          <w:sz w:val="20"/>
        </w:rPr>
        <w:t xml:space="preserve">Przekazania </w:t>
      </w:r>
      <w:r w:rsidR="004619B1">
        <w:rPr>
          <w:rFonts w:cs="Tahoma"/>
          <w:sz w:val="20"/>
        </w:rPr>
        <w:t>Opiekunowi praktyk we wskazanym terminie dokumentów potwierdzających realizację praktyki.</w:t>
      </w:r>
    </w:p>
    <w:p w14:paraId="7A8DC24A" w14:textId="77777777" w:rsidR="002C055F" w:rsidRDefault="002C055F" w:rsidP="002C055F">
      <w:pPr>
        <w:spacing w:line="360" w:lineRule="auto"/>
        <w:jc w:val="both"/>
        <w:rPr>
          <w:rFonts w:cs="Tahoma"/>
          <w:sz w:val="20"/>
        </w:rPr>
      </w:pPr>
    </w:p>
    <w:p w14:paraId="2B638EEA" w14:textId="77777777" w:rsidR="00375991" w:rsidRDefault="004619B1" w:rsidP="00375991">
      <w:pPr>
        <w:pStyle w:val="Tekstpodstawowy"/>
        <w:jc w:val="center"/>
        <w:rPr>
          <w:rFonts w:cs="Tahoma"/>
          <w:sz w:val="20"/>
        </w:rPr>
      </w:pPr>
      <w:r>
        <w:rPr>
          <w:rFonts w:cs="Tahoma"/>
          <w:sz w:val="20"/>
        </w:rPr>
        <w:t>§</w:t>
      </w:r>
      <w:r w:rsidR="0059075C">
        <w:rPr>
          <w:rFonts w:cs="Tahoma"/>
          <w:sz w:val="20"/>
        </w:rPr>
        <w:t>8</w:t>
      </w:r>
      <w:r w:rsidR="008B035A">
        <w:rPr>
          <w:rFonts w:cs="Tahoma"/>
          <w:sz w:val="20"/>
        </w:rPr>
        <w:t>.</w:t>
      </w:r>
    </w:p>
    <w:p w14:paraId="256E6E91" w14:textId="77777777" w:rsidR="00375991" w:rsidRDefault="00375991" w:rsidP="004C51EB">
      <w:p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Obowiązki</w:t>
      </w:r>
      <w:r w:rsidR="00EC612A">
        <w:rPr>
          <w:rFonts w:cs="Tahoma"/>
          <w:sz w:val="20"/>
        </w:rPr>
        <w:t>em</w:t>
      </w:r>
      <w:r>
        <w:rPr>
          <w:rFonts w:cs="Tahoma"/>
          <w:sz w:val="20"/>
        </w:rPr>
        <w:t xml:space="preserve"> instytucji przyjmującej </w:t>
      </w:r>
      <w:r w:rsidR="004C51EB">
        <w:rPr>
          <w:rFonts w:cs="Tahoma"/>
          <w:sz w:val="20"/>
        </w:rPr>
        <w:t>P</w:t>
      </w:r>
      <w:r>
        <w:rPr>
          <w:rFonts w:cs="Tahoma"/>
          <w:sz w:val="20"/>
        </w:rPr>
        <w:t>raktykanta jest:</w:t>
      </w:r>
    </w:p>
    <w:p w14:paraId="18947610" w14:textId="0EB8DC46" w:rsidR="00375991" w:rsidRDefault="004619B1" w:rsidP="00375991">
      <w:pPr>
        <w:spacing w:line="360" w:lineRule="auto"/>
        <w:ind w:left="660" w:hanging="266"/>
        <w:rPr>
          <w:rFonts w:cs="Tahoma"/>
          <w:sz w:val="20"/>
        </w:rPr>
      </w:pPr>
      <w:r>
        <w:rPr>
          <w:rFonts w:cs="Tahoma"/>
          <w:sz w:val="20"/>
        </w:rPr>
        <w:t xml:space="preserve">a) wyznaczenie </w:t>
      </w:r>
      <w:r w:rsidR="000C42D0">
        <w:rPr>
          <w:rFonts w:cs="Tahoma"/>
          <w:sz w:val="20"/>
        </w:rPr>
        <w:t>Patrona</w:t>
      </w:r>
      <w:r w:rsidR="00375991">
        <w:rPr>
          <w:rFonts w:cs="Tahoma"/>
          <w:sz w:val="20"/>
        </w:rPr>
        <w:t>;</w:t>
      </w:r>
    </w:p>
    <w:p w14:paraId="1281FEEF" w14:textId="77777777" w:rsidR="00375991" w:rsidRDefault="00375991" w:rsidP="00375991">
      <w:pPr>
        <w:spacing w:line="360" w:lineRule="auto"/>
        <w:ind w:left="660" w:hanging="266"/>
        <w:rPr>
          <w:rFonts w:cs="Tahoma"/>
          <w:sz w:val="20"/>
        </w:rPr>
      </w:pPr>
      <w:r>
        <w:rPr>
          <w:rFonts w:cs="Tahoma"/>
          <w:sz w:val="20"/>
        </w:rPr>
        <w:t>b) zapewnienie pełnego</w:t>
      </w:r>
      <w:r w:rsidR="00B7581A">
        <w:rPr>
          <w:rFonts w:cs="Tahoma"/>
          <w:sz w:val="20"/>
        </w:rPr>
        <w:t xml:space="preserve"> wymiaru czasu praktyki (pracy)</w:t>
      </w:r>
      <w:r>
        <w:rPr>
          <w:rFonts w:cs="Tahoma"/>
          <w:sz w:val="20"/>
        </w:rPr>
        <w:t>;</w:t>
      </w:r>
    </w:p>
    <w:p w14:paraId="201DD65E" w14:textId="77777777" w:rsidR="00375991" w:rsidRDefault="00375991" w:rsidP="00375991">
      <w:pPr>
        <w:spacing w:line="360" w:lineRule="auto"/>
        <w:ind w:left="660" w:hanging="266"/>
        <w:rPr>
          <w:rFonts w:cs="Tahoma"/>
          <w:sz w:val="20"/>
        </w:rPr>
      </w:pPr>
      <w:r>
        <w:rPr>
          <w:rFonts w:cs="Tahoma"/>
          <w:sz w:val="20"/>
        </w:rPr>
        <w:t>c) umożliwienie zapoznania się ze strukturą organizacyjną danej instytucji (z wyjątkiem komórek objętych tajemnicą państwową);</w:t>
      </w:r>
    </w:p>
    <w:p w14:paraId="33B588D3" w14:textId="77777777" w:rsidR="00375991" w:rsidRDefault="00375991" w:rsidP="00EC612A">
      <w:pPr>
        <w:spacing w:line="360" w:lineRule="auto"/>
        <w:ind w:left="660" w:hanging="266"/>
        <w:rPr>
          <w:rFonts w:cs="Tahoma"/>
          <w:sz w:val="20"/>
        </w:rPr>
      </w:pPr>
      <w:r>
        <w:rPr>
          <w:rFonts w:cs="Tahoma"/>
          <w:sz w:val="20"/>
        </w:rPr>
        <w:t xml:space="preserve">d) zapoznanie </w:t>
      </w:r>
      <w:r w:rsidR="00EC612A">
        <w:rPr>
          <w:rFonts w:cs="Tahoma"/>
          <w:sz w:val="20"/>
        </w:rPr>
        <w:t>P</w:t>
      </w:r>
      <w:r>
        <w:rPr>
          <w:rFonts w:cs="Tahoma"/>
          <w:sz w:val="20"/>
        </w:rPr>
        <w:t>r</w:t>
      </w:r>
      <w:r w:rsidR="00EC612A">
        <w:rPr>
          <w:rFonts w:cs="Tahoma"/>
          <w:sz w:val="20"/>
        </w:rPr>
        <w:t>aktykanta z zakresem obowiązków;</w:t>
      </w:r>
    </w:p>
    <w:p w14:paraId="564ED4BA" w14:textId="77777777" w:rsidR="00375991" w:rsidRDefault="00375991" w:rsidP="00375991">
      <w:pPr>
        <w:spacing w:line="360" w:lineRule="auto"/>
        <w:ind w:left="660" w:hanging="266"/>
        <w:rPr>
          <w:rFonts w:cs="Tahoma"/>
          <w:sz w:val="20"/>
        </w:rPr>
      </w:pPr>
      <w:r>
        <w:rPr>
          <w:rFonts w:cs="Tahoma"/>
          <w:sz w:val="20"/>
        </w:rPr>
        <w:t>e) kontrola sumienności</w:t>
      </w:r>
      <w:r w:rsidR="00EC612A">
        <w:rPr>
          <w:rFonts w:cs="Tahoma"/>
          <w:sz w:val="20"/>
        </w:rPr>
        <w:t xml:space="preserve"> Praktykanta</w:t>
      </w:r>
      <w:r>
        <w:rPr>
          <w:rFonts w:cs="Tahoma"/>
          <w:sz w:val="20"/>
        </w:rPr>
        <w:t>, punktualności i fachowości w wykonywaniu zadań;</w:t>
      </w:r>
    </w:p>
    <w:p w14:paraId="2943C7C0" w14:textId="77777777" w:rsidR="00375991" w:rsidRDefault="00375991" w:rsidP="00EC612A">
      <w:pPr>
        <w:spacing w:line="360" w:lineRule="auto"/>
        <w:ind w:left="660" w:hanging="266"/>
        <w:rPr>
          <w:rFonts w:cs="Tahoma"/>
          <w:sz w:val="20"/>
        </w:rPr>
      </w:pPr>
      <w:r>
        <w:rPr>
          <w:rFonts w:cs="Tahoma"/>
          <w:sz w:val="20"/>
        </w:rPr>
        <w:t xml:space="preserve">f) dopuszczanie </w:t>
      </w:r>
      <w:r w:rsidR="00EC612A">
        <w:rPr>
          <w:rFonts w:cs="Tahoma"/>
          <w:sz w:val="20"/>
        </w:rPr>
        <w:t>P</w:t>
      </w:r>
      <w:r>
        <w:rPr>
          <w:rFonts w:cs="Tahoma"/>
          <w:sz w:val="20"/>
        </w:rPr>
        <w:t xml:space="preserve">raktykanta – w miarę możliwości i pod odpowiednią kontrolą </w:t>
      </w:r>
      <w:r w:rsidR="00E23BC9">
        <w:rPr>
          <w:rFonts w:cs="Tahoma"/>
          <w:sz w:val="20"/>
        </w:rPr>
        <w:t xml:space="preserve">– </w:t>
      </w:r>
      <w:r>
        <w:rPr>
          <w:rFonts w:cs="Tahoma"/>
          <w:sz w:val="20"/>
        </w:rPr>
        <w:t>do realizacji samodzielnych zadań;</w:t>
      </w:r>
    </w:p>
    <w:p w14:paraId="2852E4F9" w14:textId="77777777" w:rsidR="00375991" w:rsidRDefault="00375991" w:rsidP="00AF78E6">
      <w:pPr>
        <w:spacing w:line="360" w:lineRule="auto"/>
        <w:ind w:left="660" w:hanging="266"/>
        <w:rPr>
          <w:rFonts w:cs="Tahoma"/>
          <w:sz w:val="20"/>
        </w:rPr>
      </w:pPr>
      <w:r>
        <w:rPr>
          <w:rFonts w:cs="Tahoma"/>
          <w:sz w:val="20"/>
        </w:rPr>
        <w:t xml:space="preserve">g) zapewnienie </w:t>
      </w:r>
      <w:r w:rsidR="00AF78E6">
        <w:rPr>
          <w:rFonts w:cs="Tahoma"/>
          <w:sz w:val="20"/>
        </w:rPr>
        <w:t>P</w:t>
      </w:r>
      <w:r>
        <w:rPr>
          <w:rFonts w:cs="Tahoma"/>
          <w:sz w:val="20"/>
        </w:rPr>
        <w:t xml:space="preserve">raktykantowi warunków socjalnych i </w:t>
      </w:r>
      <w:r w:rsidR="00DF717E">
        <w:rPr>
          <w:rFonts w:cs="Tahoma"/>
          <w:sz w:val="20"/>
        </w:rPr>
        <w:t xml:space="preserve">BHP </w:t>
      </w:r>
      <w:r>
        <w:rPr>
          <w:rFonts w:cs="Tahoma"/>
          <w:sz w:val="20"/>
        </w:rPr>
        <w:t>na ogólnie przyjętych zasadach w jed</w:t>
      </w:r>
      <w:r w:rsidR="00B7581A">
        <w:rPr>
          <w:rFonts w:cs="Tahoma"/>
          <w:sz w:val="20"/>
        </w:rPr>
        <w:t>nostce przyjmującej na praktyki;</w:t>
      </w:r>
    </w:p>
    <w:p w14:paraId="0F26DE3B" w14:textId="77777777" w:rsidR="00B7581A" w:rsidRDefault="00B7581A" w:rsidP="00AF78E6">
      <w:pPr>
        <w:spacing w:line="360" w:lineRule="auto"/>
        <w:ind w:left="660" w:hanging="266"/>
        <w:rPr>
          <w:rFonts w:cs="Tahoma"/>
          <w:sz w:val="20"/>
        </w:rPr>
      </w:pPr>
      <w:r>
        <w:rPr>
          <w:rFonts w:cs="Tahoma"/>
          <w:sz w:val="20"/>
        </w:rPr>
        <w:t>h) wystawienie odpowiedniego zaświadczenia.</w:t>
      </w:r>
    </w:p>
    <w:p w14:paraId="31319C3E" w14:textId="77777777" w:rsidR="00E57393" w:rsidRDefault="00E57393" w:rsidP="000F2C26">
      <w:pPr>
        <w:spacing w:line="360" w:lineRule="auto"/>
        <w:ind w:left="660" w:hanging="266"/>
        <w:jc w:val="center"/>
        <w:rPr>
          <w:rFonts w:cs="Tahoma"/>
          <w:sz w:val="20"/>
        </w:rPr>
      </w:pPr>
    </w:p>
    <w:p w14:paraId="612832A2" w14:textId="77777777" w:rsidR="00375991" w:rsidRDefault="004619B1" w:rsidP="000F2C26">
      <w:pPr>
        <w:spacing w:line="360" w:lineRule="auto"/>
        <w:ind w:left="660" w:hanging="266"/>
        <w:jc w:val="center"/>
        <w:rPr>
          <w:rFonts w:cs="Tahoma"/>
          <w:sz w:val="20"/>
        </w:rPr>
      </w:pPr>
      <w:r>
        <w:rPr>
          <w:rFonts w:cs="Tahoma"/>
          <w:sz w:val="20"/>
        </w:rPr>
        <w:lastRenderedPageBreak/>
        <w:t xml:space="preserve">§ </w:t>
      </w:r>
      <w:r w:rsidR="0059075C">
        <w:rPr>
          <w:rFonts w:cs="Tahoma"/>
          <w:sz w:val="20"/>
        </w:rPr>
        <w:t>9</w:t>
      </w:r>
      <w:r w:rsidR="008B035A">
        <w:rPr>
          <w:rFonts w:cs="Tahoma"/>
          <w:sz w:val="20"/>
        </w:rPr>
        <w:t>.</w:t>
      </w:r>
    </w:p>
    <w:p w14:paraId="5E2B4957" w14:textId="0763C906" w:rsidR="00BF008B" w:rsidRDefault="00BF008B" w:rsidP="00BF008B">
      <w:pPr>
        <w:spacing w:line="360" w:lineRule="auto"/>
        <w:jc w:val="both"/>
        <w:rPr>
          <w:rFonts w:eastAsia="Calibri"/>
          <w:sz w:val="20"/>
        </w:rPr>
      </w:pPr>
      <w:r w:rsidRPr="00C4321A">
        <w:rPr>
          <w:rFonts w:eastAsia="Calibri"/>
          <w:sz w:val="20"/>
        </w:rPr>
        <w:t xml:space="preserve">W sprawach wymagających dodatkowych wyjaśnień programowych lub przebiegu praktyki i zachowania praktykanta należy kontaktować się z </w:t>
      </w:r>
      <w:r w:rsidR="0059075C" w:rsidRPr="008B035A">
        <w:rPr>
          <w:rFonts w:eastAsia="Calibri"/>
          <w:sz w:val="20"/>
        </w:rPr>
        <w:t>O</w:t>
      </w:r>
      <w:r w:rsidRPr="008B035A">
        <w:rPr>
          <w:rFonts w:eastAsia="Calibri"/>
          <w:sz w:val="20"/>
        </w:rPr>
        <w:t>piekunem</w:t>
      </w:r>
      <w:r w:rsidRPr="00C4321A">
        <w:rPr>
          <w:rFonts w:eastAsia="Calibri"/>
          <w:sz w:val="20"/>
        </w:rPr>
        <w:t xml:space="preserve"> praktyk lub właściwym pracownikiem ds. obsługi studentów w dziekanacie Wydziału Politologii i Dziennikarstwa. Informacja o osobach pełniących w/w funkcje znajduje się na stronie internetowej Wydziału</w:t>
      </w:r>
      <w:r>
        <w:rPr>
          <w:rFonts w:eastAsia="Calibri"/>
          <w:sz w:val="20"/>
        </w:rPr>
        <w:t>.</w:t>
      </w:r>
    </w:p>
    <w:p w14:paraId="3DA97C4D" w14:textId="77777777" w:rsidR="0059075C" w:rsidRPr="00C4321A" w:rsidRDefault="0059075C" w:rsidP="00BF008B">
      <w:pPr>
        <w:spacing w:line="360" w:lineRule="auto"/>
        <w:jc w:val="both"/>
        <w:rPr>
          <w:rFonts w:eastAsia="Calibri"/>
          <w:sz w:val="20"/>
        </w:rPr>
      </w:pPr>
    </w:p>
    <w:p w14:paraId="2A126CD1" w14:textId="77777777" w:rsidR="00375991" w:rsidRDefault="004619B1" w:rsidP="00375991">
      <w:pPr>
        <w:spacing w:line="360" w:lineRule="auto"/>
        <w:jc w:val="center"/>
        <w:rPr>
          <w:rFonts w:cs="Tahoma"/>
          <w:sz w:val="20"/>
        </w:rPr>
      </w:pPr>
      <w:r>
        <w:rPr>
          <w:rFonts w:cs="Tahoma"/>
          <w:sz w:val="20"/>
        </w:rPr>
        <w:t>§</w:t>
      </w:r>
      <w:r w:rsidR="00B23674">
        <w:rPr>
          <w:rFonts w:cs="Tahoma"/>
          <w:sz w:val="20"/>
        </w:rPr>
        <w:t xml:space="preserve"> </w:t>
      </w:r>
      <w:r w:rsidR="0059075C">
        <w:rPr>
          <w:rFonts w:cs="Tahoma"/>
          <w:sz w:val="20"/>
        </w:rPr>
        <w:t>10</w:t>
      </w:r>
      <w:r w:rsidR="008B035A">
        <w:rPr>
          <w:rFonts w:cs="Tahoma"/>
          <w:sz w:val="20"/>
        </w:rPr>
        <w:t>.</w:t>
      </w:r>
    </w:p>
    <w:p w14:paraId="1FE55569" w14:textId="77777777" w:rsidR="00083C21" w:rsidRDefault="00083C21" w:rsidP="00083C21">
      <w:p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Zasady zaliczenia praktyki:</w:t>
      </w:r>
    </w:p>
    <w:p w14:paraId="3C0A5B8F" w14:textId="77777777" w:rsidR="00083C21" w:rsidRDefault="00083C21" w:rsidP="00083C21">
      <w:pPr>
        <w:numPr>
          <w:ilvl w:val="0"/>
          <w:numId w:val="4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Praktyka jest traktowana tak samo jak każdy inny przedmiot realizowany przez Studenta w trakcie procesu kształcenia.</w:t>
      </w:r>
    </w:p>
    <w:p w14:paraId="7467628D" w14:textId="77777777" w:rsidR="00083C21" w:rsidRDefault="00083C21" w:rsidP="00083C21">
      <w:pPr>
        <w:numPr>
          <w:ilvl w:val="0"/>
          <w:numId w:val="4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Przerwanie odbywania praktyki jest równoznaczne z tym, że Student nie odbył praktyki.</w:t>
      </w:r>
    </w:p>
    <w:p w14:paraId="3D3CA0C0" w14:textId="77777777" w:rsidR="00083C21" w:rsidRDefault="00083C21" w:rsidP="00083C21">
      <w:pPr>
        <w:numPr>
          <w:ilvl w:val="0"/>
          <w:numId w:val="4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Brak zaliczenia praktyki w wyznaczonym terminie powoduje konsekwencje wynikające z Regulaminu Studiów.</w:t>
      </w:r>
    </w:p>
    <w:p w14:paraId="59EFC462" w14:textId="77777777" w:rsidR="00083C21" w:rsidRPr="00083C21" w:rsidRDefault="00083C21" w:rsidP="00083C21">
      <w:pPr>
        <w:numPr>
          <w:ilvl w:val="0"/>
          <w:numId w:val="4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 xml:space="preserve">Zaliczenia praktyki dokonuje Opiekun praktyk na podstawie dokumentów, o których mowa w </w:t>
      </w:r>
      <w:r w:rsidRPr="00083C21">
        <w:rPr>
          <w:rFonts w:cs="Tahoma"/>
          <w:sz w:val="20"/>
        </w:rPr>
        <w:t>§3.</w:t>
      </w:r>
    </w:p>
    <w:p w14:paraId="5E4DCD40" w14:textId="77777777" w:rsidR="00083C21" w:rsidRDefault="00083C21" w:rsidP="00083C21">
      <w:pPr>
        <w:numPr>
          <w:ilvl w:val="0"/>
          <w:numId w:val="4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Zaliczenie praktyki dokonywane jest na ocenę.</w:t>
      </w:r>
    </w:p>
    <w:p w14:paraId="69C7EE6F" w14:textId="77777777" w:rsidR="009A71CB" w:rsidRDefault="009A71CB" w:rsidP="008B035A">
      <w:pPr>
        <w:numPr>
          <w:ilvl w:val="0"/>
          <w:numId w:val="4"/>
        </w:numPr>
        <w:spacing w:line="360" w:lineRule="auto"/>
        <w:rPr>
          <w:rFonts w:cs="Tahoma"/>
          <w:sz w:val="20"/>
        </w:rPr>
      </w:pPr>
      <w:r w:rsidRPr="009A71CB">
        <w:rPr>
          <w:rFonts w:cs="Tahoma"/>
          <w:sz w:val="20"/>
        </w:rPr>
        <w:t xml:space="preserve">Dziekan lub upoważniony przez niego Opiekun </w:t>
      </w:r>
      <w:r w:rsidR="00DF717E">
        <w:rPr>
          <w:rFonts w:cs="Tahoma"/>
          <w:sz w:val="20"/>
        </w:rPr>
        <w:t>p</w:t>
      </w:r>
      <w:r w:rsidRPr="009A71CB">
        <w:rPr>
          <w:rFonts w:cs="Tahoma"/>
          <w:sz w:val="20"/>
        </w:rPr>
        <w:t>raktyk na wniosek studenta może zaliczyć na poczet praktyki czynności wykonywanie przez niego w szczególności w ramach zatrudnienia, stażu lub wolontariatu, jeśli umożliwiły one osiągnięcie efektów uczenia się określonych w programie studiów dla praktyk.</w:t>
      </w:r>
    </w:p>
    <w:p w14:paraId="3612FE87" w14:textId="77777777" w:rsidR="009A71CB" w:rsidRDefault="009A71CB" w:rsidP="00083C21">
      <w:pPr>
        <w:spacing w:line="360" w:lineRule="auto"/>
        <w:ind w:left="360"/>
        <w:rPr>
          <w:rFonts w:cs="Tahoma"/>
          <w:sz w:val="20"/>
        </w:rPr>
      </w:pPr>
    </w:p>
    <w:p w14:paraId="11BB5198" w14:textId="77777777" w:rsidR="009A71CB" w:rsidRDefault="009A71CB" w:rsidP="00083C21">
      <w:pPr>
        <w:spacing w:line="360" w:lineRule="auto"/>
        <w:ind w:left="360"/>
        <w:rPr>
          <w:rFonts w:cs="Tahoma"/>
          <w:sz w:val="20"/>
        </w:rPr>
      </w:pPr>
    </w:p>
    <w:p w14:paraId="5A35F1CF" w14:textId="77777777" w:rsidR="00083C21" w:rsidRDefault="00083C21" w:rsidP="00083C21">
      <w:pPr>
        <w:pStyle w:val="Tekstpodstawowy"/>
        <w:jc w:val="center"/>
        <w:rPr>
          <w:rFonts w:cs="Tahoma"/>
          <w:sz w:val="20"/>
        </w:rPr>
      </w:pPr>
      <w:r>
        <w:rPr>
          <w:rFonts w:cs="Tahoma"/>
          <w:sz w:val="20"/>
        </w:rPr>
        <w:t xml:space="preserve">§ </w:t>
      </w:r>
      <w:r w:rsidR="0059075C">
        <w:rPr>
          <w:rFonts w:cs="Tahoma"/>
          <w:sz w:val="20"/>
        </w:rPr>
        <w:t>11</w:t>
      </w:r>
      <w:r w:rsidR="008B035A">
        <w:rPr>
          <w:rFonts w:cs="Tahoma"/>
          <w:sz w:val="20"/>
        </w:rPr>
        <w:t>.</w:t>
      </w:r>
    </w:p>
    <w:p w14:paraId="628A77E0" w14:textId="77777777" w:rsidR="004C51EB" w:rsidRDefault="004C51EB" w:rsidP="00083C21">
      <w:p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Finansowanie praktyk:</w:t>
      </w:r>
    </w:p>
    <w:p w14:paraId="7525B8DE" w14:textId="77777777" w:rsidR="00375991" w:rsidRDefault="004C51EB" w:rsidP="004C51EB">
      <w:pPr>
        <w:numPr>
          <w:ilvl w:val="0"/>
          <w:numId w:val="5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Praktykant nie otrzymuje wynagrodzenia ze strony Uczelni.</w:t>
      </w:r>
    </w:p>
    <w:p w14:paraId="43321D73" w14:textId="1A23A7CD" w:rsidR="004C51EB" w:rsidRDefault="004C51EB" w:rsidP="004C51EB">
      <w:pPr>
        <w:numPr>
          <w:ilvl w:val="0"/>
          <w:numId w:val="5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 xml:space="preserve">Praktykant może otrzymywać wynagrodzenie od </w:t>
      </w:r>
      <w:proofErr w:type="spellStart"/>
      <w:r>
        <w:rPr>
          <w:rFonts w:cs="Tahoma"/>
          <w:sz w:val="20"/>
        </w:rPr>
        <w:t>Praktykodawcy</w:t>
      </w:r>
      <w:proofErr w:type="spellEnd"/>
      <w:r>
        <w:rPr>
          <w:rFonts w:cs="Tahoma"/>
          <w:sz w:val="20"/>
        </w:rPr>
        <w:t xml:space="preserve"> na podstawie odrębnego porozumienia między Praktykantem a </w:t>
      </w:r>
      <w:proofErr w:type="spellStart"/>
      <w:r>
        <w:rPr>
          <w:rFonts w:cs="Tahoma"/>
          <w:sz w:val="20"/>
        </w:rPr>
        <w:t>Praktykodawcą</w:t>
      </w:r>
      <w:proofErr w:type="spellEnd"/>
      <w:r>
        <w:rPr>
          <w:rFonts w:cs="Tahoma"/>
          <w:sz w:val="20"/>
        </w:rPr>
        <w:t>.</w:t>
      </w:r>
    </w:p>
    <w:p w14:paraId="74A0A7E8" w14:textId="77777777" w:rsidR="004C51EB" w:rsidRDefault="004C51EB" w:rsidP="004C51EB">
      <w:pPr>
        <w:numPr>
          <w:ilvl w:val="0"/>
          <w:numId w:val="5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Uczelnia nie zwraca Praktykantowi żadnych kosztów z tytułu odbywania praktyki.</w:t>
      </w:r>
    </w:p>
    <w:p w14:paraId="52565508" w14:textId="77777777" w:rsidR="004C51EB" w:rsidRDefault="004C51EB" w:rsidP="004C51EB">
      <w:pPr>
        <w:numPr>
          <w:ilvl w:val="0"/>
          <w:numId w:val="5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 xml:space="preserve">Uczelnia nie wypłaca wynagrodzeń za organizację praktyk u </w:t>
      </w:r>
      <w:proofErr w:type="spellStart"/>
      <w:r>
        <w:rPr>
          <w:rFonts w:cs="Tahoma"/>
          <w:sz w:val="20"/>
        </w:rPr>
        <w:t>Praktykodawcy</w:t>
      </w:r>
      <w:proofErr w:type="spellEnd"/>
      <w:r>
        <w:rPr>
          <w:rFonts w:cs="Tahoma"/>
          <w:sz w:val="20"/>
        </w:rPr>
        <w:t xml:space="preserve"> oraz wynagrodzenia dla Patronów praktyk.</w:t>
      </w:r>
    </w:p>
    <w:p w14:paraId="55090785" w14:textId="4D1A8067" w:rsidR="004C51EB" w:rsidRDefault="004C51EB" w:rsidP="004C51EB">
      <w:pPr>
        <w:numPr>
          <w:ilvl w:val="0"/>
          <w:numId w:val="5"/>
        </w:num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W sytuacji</w:t>
      </w:r>
      <w:r w:rsidR="00EF72F0">
        <w:rPr>
          <w:rFonts w:cs="Tahoma"/>
          <w:sz w:val="20"/>
        </w:rPr>
        <w:t>, gdy niemożliwa będzie organizacja i odbycie praktyki nieodpłatnie</w:t>
      </w:r>
      <w:r w:rsidR="00E57393">
        <w:rPr>
          <w:rFonts w:cs="Tahoma"/>
          <w:sz w:val="20"/>
        </w:rPr>
        <w:t>,</w:t>
      </w:r>
      <w:r w:rsidR="00EF72F0">
        <w:rPr>
          <w:rFonts w:cs="Tahoma"/>
          <w:sz w:val="20"/>
        </w:rPr>
        <w:t xml:space="preserve"> Prorektor UMCS właściwy ds. studenckich może wyrazić zgodę na zawarcie umowy z </w:t>
      </w:r>
      <w:proofErr w:type="spellStart"/>
      <w:r w:rsidR="00EF72F0">
        <w:rPr>
          <w:rFonts w:cs="Tahoma"/>
          <w:sz w:val="20"/>
        </w:rPr>
        <w:t>Praktykodawcą</w:t>
      </w:r>
      <w:proofErr w:type="spellEnd"/>
      <w:r w:rsidR="00EF72F0">
        <w:rPr>
          <w:rFonts w:cs="Tahoma"/>
          <w:sz w:val="20"/>
        </w:rPr>
        <w:t xml:space="preserve"> o odpłatną organizację praktyki.</w:t>
      </w:r>
      <w:r>
        <w:rPr>
          <w:rFonts w:cs="Tahoma"/>
          <w:sz w:val="20"/>
        </w:rPr>
        <w:t xml:space="preserve"> </w:t>
      </w:r>
    </w:p>
    <w:p w14:paraId="56725D92" w14:textId="77777777" w:rsidR="00375991" w:rsidRDefault="00375991" w:rsidP="00375991">
      <w:pPr>
        <w:pStyle w:val="Tekstpodstawowy"/>
        <w:jc w:val="center"/>
        <w:rPr>
          <w:rFonts w:cs="Tahoma"/>
          <w:sz w:val="20"/>
        </w:rPr>
      </w:pPr>
    </w:p>
    <w:p w14:paraId="7C7C8539" w14:textId="77777777" w:rsidR="00375991" w:rsidRDefault="009957DE" w:rsidP="00375991">
      <w:pPr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</w:p>
    <w:p w14:paraId="500FDE15" w14:textId="77777777" w:rsidR="00375991" w:rsidRDefault="00375991" w:rsidP="00375991">
      <w:pPr>
        <w:rPr>
          <w:rFonts w:cs="Tahoma"/>
          <w:sz w:val="20"/>
        </w:rPr>
      </w:pPr>
    </w:p>
    <w:p w14:paraId="0BC7A792" w14:textId="77777777" w:rsidR="00D250F7" w:rsidRDefault="00D250F7">
      <w:pPr>
        <w:rPr>
          <w:rFonts w:cs="Tahoma"/>
          <w:sz w:val="20"/>
        </w:rPr>
      </w:pPr>
    </w:p>
    <w:sectPr w:rsidR="00D250F7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B7CF2F" w16cex:dateUtc="2024-11-20T05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58"/>
        </w:tabs>
        <w:ind w:left="105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058"/>
        </w:tabs>
        <w:ind w:left="1058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058"/>
        </w:tabs>
        <w:ind w:left="105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58"/>
        </w:tabs>
        <w:ind w:left="105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58"/>
        </w:tabs>
        <w:ind w:left="105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058"/>
        </w:tabs>
        <w:ind w:left="105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058"/>
        </w:tabs>
        <w:ind w:left="105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058"/>
        </w:tabs>
        <w:ind w:left="105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058"/>
        </w:tabs>
        <w:ind w:left="1058" w:firstLine="0"/>
      </w:pPr>
    </w:lvl>
  </w:abstractNum>
  <w:abstractNum w:abstractNumId="1" w15:restartNumberingAfterBreak="0">
    <w:nsid w:val="0D4F3D92"/>
    <w:multiLevelType w:val="hybridMultilevel"/>
    <w:tmpl w:val="5D8EA974"/>
    <w:lvl w:ilvl="0" w:tplc="6A4E8DC2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08A5BF7"/>
    <w:multiLevelType w:val="hybridMultilevel"/>
    <w:tmpl w:val="32FC5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890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C390A"/>
    <w:multiLevelType w:val="hybridMultilevel"/>
    <w:tmpl w:val="F16687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B507E"/>
    <w:multiLevelType w:val="hybridMultilevel"/>
    <w:tmpl w:val="3956FB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61171"/>
    <w:multiLevelType w:val="hybridMultilevel"/>
    <w:tmpl w:val="9AD8DA6A"/>
    <w:lvl w:ilvl="0" w:tplc="E0AE1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6682E"/>
    <w:multiLevelType w:val="hybridMultilevel"/>
    <w:tmpl w:val="7F321982"/>
    <w:lvl w:ilvl="0" w:tplc="E0AE1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F1CD3"/>
    <w:multiLevelType w:val="hybridMultilevel"/>
    <w:tmpl w:val="8EC0DE40"/>
    <w:lvl w:ilvl="0" w:tplc="D3BEE1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4A"/>
    <w:rsid w:val="00083C21"/>
    <w:rsid w:val="000C42D0"/>
    <w:rsid w:val="000F2C26"/>
    <w:rsid w:val="00163AD3"/>
    <w:rsid w:val="00182625"/>
    <w:rsid w:val="00231FC6"/>
    <w:rsid w:val="002634E7"/>
    <w:rsid w:val="00281DE6"/>
    <w:rsid w:val="002C055F"/>
    <w:rsid w:val="00375991"/>
    <w:rsid w:val="00397953"/>
    <w:rsid w:val="00403DE0"/>
    <w:rsid w:val="0040717C"/>
    <w:rsid w:val="004237EC"/>
    <w:rsid w:val="00437026"/>
    <w:rsid w:val="004619B1"/>
    <w:rsid w:val="004C51EB"/>
    <w:rsid w:val="00503D7B"/>
    <w:rsid w:val="00525122"/>
    <w:rsid w:val="0059075C"/>
    <w:rsid w:val="005E5BA3"/>
    <w:rsid w:val="006270E0"/>
    <w:rsid w:val="00663731"/>
    <w:rsid w:val="006D7982"/>
    <w:rsid w:val="006F232B"/>
    <w:rsid w:val="00721EA3"/>
    <w:rsid w:val="007D2347"/>
    <w:rsid w:val="00802A4A"/>
    <w:rsid w:val="0082601E"/>
    <w:rsid w:val="00826C2E"/>
    <w:rsid w:val="0087108A"/>
    <w:rsid w:val="008872EF"/>
    <w:rsid w:val="008967F3"/>
    <w:rsid w:val="008B035A"/>
    <w:rsid w:val="008B5A51"/>
    <w:rsid w:val="009957DE"/>
    <w:rsid w:val="009A71CB"/>
    <w:rsid w:val="00A24871"/>
    <w:rsid w:val="00A73DE7"/>
    <w:rsid w:val="00AF78E6"/>
    <w:rsid w:val="00B23674"/>
    <w:rsid w:val="00B23B1D"/>
    <w:rsid w:val="00B27A2F"/>
    <w:rsid w:val="00B330B6"/>
    <w:rsid w:val="00B7581A"/>
    <w:rsid w:val="00BD41CF"/>
    <w:rsid w:val="00BE5757"/>
    <w:rsid w:val="00BF008B"/>
    <w:rsid w:val="00C61313"/>
    <w:rsid w:val="00C76284"/>
    <w:rsid w:val="00CA7769"/>
    <w:rsid w:val="00CD2E0E"/>
    <w:rsid w:val="00D250F7"/>
    <w:rsid w:val="00D42BF0"/>
    <w:rsid w:val="00D674C5"/>
    <w:rsid w:val="00D8161A"/>
    <w:rsid w:val="00DB1063"/>
    <w:rsid w:val="00DD61CC"/>
    <w:rsid w:val="00DF1E63"/>
    <w:rsid w:val="00DF717E"/>
    <w:rsid w:val="00E00719"/>
    <w:rsid w:val="00E23BC9"/>
    <w:rsid w:val="00E57393"/>
    <w:rsid w:val="00EC612A"/>
    <w:rsid w:val="00ED46C5"/>
    <w:rsid w:val="00EF166A"/>
    <w:rsid w:val="00EF72F0"/>
    <w:rsid w:val="00F65272"/>
    <w:rsid w:val="00F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5DFC"/>
  <w15:chartTrackingRefBased/>
  <w15:docId w15:val="{B74BA3FC-BC3D-4C67-8E3B-4C3DD755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ind w:left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angingindent">
    <w:name w:val="Hanging indent"/>
    <w:basedOn w:val="Tekstpodstawowy"/>
    <w:pPr>
      <w:tabs>
        <w:tab w:val="left" w:pos="567"/>
      </w:tabs>
      <w:ind w:left="567" w:hanging="283"/>
    </w:pPr>
  </w:style>
  <w:style w:type="paragraph" w:styleId="Mapadokumentu">
    <w:name w:val="Document Map"/>
    <w:basedOn w:val="Normalny"/>
    <w:semiHidden/>
    <w:rsid w:val="00A73DE7"/>
    <w:pPr>
      <w:shd w:val="clear" w:color="auto" w:fill="000080"/>
    </w:pPr>
    <w:rPr>
      <w:rFonts w:ascii="Tahoma" w:hAnsi="Tahoma" w:cs="Tahoma"/>
      <w:sz w:val="20"/>
    </w:rPr>
  </w:style>
  <w:style w:type="paragraph" w:styleId="Poprawka">
    <w:name w:val="Revision"/>
    <w:hidden/>
    <w:uiPriority w:val="99"/>
    <w:semiHidden/>
    <w:rsid w:val="00403DE0"/>
    <w:rPr>
      <w:rFonts w:eastAsia="Lucida Sans Unicode"/>
      <w:sz w:val="24"/>
    </w:rPr>
  </w:style>
  <w:style w:type="character" w:styleId="Odwoaniedokomentarza">
    <w:name w:val="annotation reference"/>
    <w:rsid w:val="009A71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71CB"/>
    <w:rPr>
      <w:sz w:val="20"/>
    </w:rPr>
  </w:style>
  <w:style w:type="character" w:customStyle="1" w:styleId="TekstkomentarzaZnak">
    <w:name w:val="Tekst komentarza Znak"/>
    <w:link w:val="Tekstkomentarza"/>
    <w:rsid w:val="009A71CB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9A71CB"/>
    <w:rPr>
      <w:b/>
      <w:bCs/>
    </w:rPr>
  </w:style>
  <w:style w:type="character" w:customStyle="1" w:styleId="TematkomentarzaZnak">
    <w:name w:val="Temat komentarza Znak"/>
    <w:link w:val="Tematkomentarza"/>
    <w:rsid w:val="009A71CB"/>
    <w:rPr>
      <w:rFonts w:eastAsia="Lucida Sans Unicode"/>
      <w:b/>
      <w:bCs/>
    </w:rPr>
  </w:style>
  <w:style w:type="character" w:styleId="Hipercze">
    <w:name w:val="Hyperlink"/>
    <w:rsid w:val="00E00719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E0071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887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872EF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ktyki.umcs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 zawodowych studentów Wydziału Politologii,</vt:lpstr>
    </vt:vector>
  </TitlesOfParts>
  <Company/>
  <LinksUpToDate>false</LinksUpToDate>
  <CharactersWithSpaces>6738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http://www.praktyki.umcs.lublin.pl/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 zawodowych studentów Wydziału Politologii,</dc:title>
  <dc:subject/>
  <dc:creator>Marek Gawron</dc:creator>
  <cp:keywords/>
  <cp:lastModifiedBy>Admin</cp:lastModifiedBy>
  <cp:revision>2</cp:revision>
  <cp:lastPrinted>2018-06-08T10:18:00Z</cp:lastPrinted>
  <dcterms:created xsi:type="dcterms:W3CDTF">2024-11-26T10:18:00Z</dcterms:created>
  <dcterms:modified xsi:type="dcterms:W3CDTF">2024-11-26T10:18:00Z</dcterms:modified>
</cp:coreProperties>
</file>