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E97EE01" w:rsidR="00754C7B" w:rsidRPr="005532B2" w:rsidRDefault="009D60F3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32C62E8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FE582D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50ED632" w:rsidR="001843FB" w:rsidRPr="00FE582D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2758CC6" w:rsidR="001843FB" w:rsidRPr="005532B2" w:rsidRDefault="009D60F3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9D60F3" w:rsidRPr="002A544F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9D60F3" w:rsidRPr="005532B2" w:rsidRDefault="009D60F3" w:rsidP="009D60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331B09C" w:rsidR="009D60F3" w:rsidRPr="00281A83" w:rsidRDefault="00C11E76" w:rsidP="009D60F3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Budgetary </w:t>
            </w:r>
            <w:r w:rsidR="002A544F">
              <w:rPr>
                <w:rFonts w:ascii="Arial" w:hAnsi="Arial" w:cs="Arial"/>
                <w:lang w:val="en-GB"/>
              </w:rPr>
              <w:t xml:space="preserve">and financial </w:t>
            </w:r>
            <w:r>
              <w:rPr>
                <w:rFonts w:ascii="Arial" w:hAnsi="Arial" w:cs="Arial"/>
                <w:lang w:val="en-GB"/>
              </w:rPr>
              <w:t>analysis in local government units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B444A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2A544F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79FDD61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2A544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5FA67048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2A544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6DC85259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11E7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C11E7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C11E7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3342EB50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9D60F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1611A3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2A544F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23E" w14:textId="0F2E6B4D" w:rsidR="009D60F3" w:rsidRPr="009D60F3" w:rsidRDefault="009D60F3" w:rsidP="009D60F3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1.</w:t>
            </w:r>
            <w:r w:rsidR="00C11E76"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 w:rsidR="00DE4377">
              <w:rPr>
                <w:rFonts w:eastAsia="Times New Roman" w:cstheme="minorHAnsi"/>
                <w:sz w:val="20"/>
                <w:szCs w:val="20"/>
                <w:lang w:val="en"/>
              </w:rPr>
              <w:t>I</w:t>
            </w:r>
            <w:r w:rsidR="00C11E76" w:rsidRPr="00C11E76">
              <w:rPr>
                <w:rFonts w:eastAsia="Times New Roman" w:cstheme="minorHAnsi"/>
                <w:sz w:val="20"/>
                <w:szCs w:val="20"/>
                <w:lang w:val="en"/>
              </w:rPr>
              <w:t>ndicators used in budget</w:t>
            </w:r>
            <w:r w:rsidR="00C11E76">
              <w:rPr>
                <w:rFonts w:eastAsia="Times New Roman" w:cstheme="minorHAnsi"/>
                <w:sz w:val="20"/>
                <w:szCs w:val="20"/>
                <w:lang w:val="en"/>
              </w:rPr>
              <w:t>ary</w:t>
            </w:r>
            <w:r w:rsidR="00C11E76" w:rsidRPr="00C11E76"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 w:rsidR="002A544F">
              <w:rPr>
                <w:rFonts w:eastAsia="Times New Roman" w:cstheme="minorHAnsi"/>
                <w:sz w:val="20"/>
                <w:szCs w:val="20"/>
                <w:lang w:val="en"/>
              </w:rPr>
              <w:t xml:space="preserve">and financial </w:t>
            </w:r>
            <w:r w:rsidR="00C11E76" w:rsidRPr="00C11E76">
              <w:rPr>
                <w:rFonts w:eastAsia="Times New Roman" w:cstheme="minorHAnsi"/>
                <w:sz w:val="20"/>
                <w:szCs w:val="20"/>
                <w:lang w:val="en"/>
              </w:rPr>
              <w:t>analysis</w:t>
            </w:r>
          </w:p>
          <w:p w14:paraId="227DB138" w14:textId="62B9C4F5" w:rsidR="001611A3" w:rsidRDefault="00DE4377" w:rsidP="00DE4377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2</w:t>
            </w:r>
            <w:r w:rsidR="00281A83">
              <w:rPr>
                <w:rFonts w:eastAsia="Times New Roman" w:cstheme="minorHAnsi"/>
                <w:sz w:val="20"/>
                <w:szCs w:val="20"/>
                <w:lang w:val="en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Analysis of selected municipality, poviat and voivodship in Poland</w:t>
            </w:r>
          </w:p>
          <w:p w14:paraId="552A1016" w14:textId="18AB8E0F" w:rsidR="00DE4377" w:rsidRPr="005532B2" w:rsidRDefault="00DE4377" w:rsidP="00DE4377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3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Analysis of Lublin, Cracow</w:t>
            </w:r>
            <w:r w:rsidR="002A544F">
              <w:rPr>
                <w:rFonts w:eastAsia="Times New Roman" w:cstheme="minorHAnsi"/>
                <w:sz w:val="20"/>
                <w:szCs w:val="20"/>
                <w:lang w:val="en"/>
              </w:rPr>
              <w:t>, Wrocław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Warsaw budgets</w:t>
            </w:r>
          </w:p>
        </w:tc>
      </w:tr>
      <w:tr w:rsidR="001611A3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35C9" w14:textId="1A718D3A" w:rsidR="00DE4377" w:rsidRDefault="00E81A0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Gąsiorek K., Sprawozdawczość budżetowa w prakrtyce, Infor, Warszawa 2022</w:t>
            </w:r>
          </w:p>
          <w:p w14:paraId="271C7ED3" w14:textId="29FC7C03" w:rsidR="00DE4377" w:rsidRDefault="00DE4377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Filipiak B., Dylewski M., Gorzałczyńska-Koczkodaj M., </w:t>
            </w:r>
            <w:r w:rsidRPr="00DE437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Analiza finansowa budżetów jednostek samorządu terytorialnego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, Municipium, Warszawa 2011</w:t>
            </w:r>
          </w:p>
          <w:p w14:paraId="552A101D" w14:textId="53275609" w:rsidR="000606BE" w:rsidRPr="00281A83" w:rsidRDefault="000606BE" w:rsidP="009D60F3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KR RIO,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działalności regionalnych izb obrachunkowych i wykonania budżetu przez jednostki samorządu terytorialnego za lata 2019-202</w:t>
            </w:r>
            <w:r w:rsidR="00DE4377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611A3" w:rsidRPr="002A544F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6360DDEF" w:rsidR="00197BFB" w:rsidRPr="00281A83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About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changes in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public sector’s </w:t>
            </w:r>
            <w:r w:rsidR="00E81A0E">
              <w:rPr>
                <w:rFonts w:eastAsia="Times New Roman" w:cstheme="minorHAnsi"/>
                <w:sz w:val="20"/>
                <w:szCs w:val="20"/>
                <w:lang w:val="en-GB"/>
              </w:rPr>
              <w:t>revenues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expenditure</w:t>
            </w:r>
          </w:p>
          <w:p w14:paraId="5D41C5A9" w14:textId="24BDF5BA" w:rsidR="00197BFB" w:rsidRDefault="00197BFB" w:rsidP="004D3C4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influence of pandemia</w:t>
            </w:r>
            <w:r w:rsidR="00E81A0E">
              <w:rPr>
                <w:rFonts w:eastAsia="Times New Roman" w:cstheme="minorHAnsi"/>
                <w:sz w:val="20"/>
                <w:szCs w:val="20"/>
                <w:lang w:val="en-GB"/>
              </w:rPr>
              <w:t>, changes in taxation and economic situation</w:t>
            </w:r>
            <w:r w:rsidR="009D60F3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="009D60F3" w:rsidRPr="004D3C4F">
              <w:rPr>
                <w:rFonts w:eastAsia="Times New Roman" w:cstheme="minorHAnsi"/>
                <w:sz w:val="20"/>
                <w:szCs w:val="20"/>
                <w:lang w:val="en-GB"/>
              </w:rPr>
              <w:t>o</w:t>
            </w:r>
            <w:r w:rsidR="00E81A0E">
              <w:rPr>
                <w:rFonts w:eastAsia="Times New Roman" w:cstheme="minorHAnsi"/>
                <w:sz w:val="20"/>
                <w:szCs w:val="20"/>
                <w:lang w:val="en-GB"/>
              </w:rPr>
              <w:t>n</w:t>
            </w:r>
            <w:r w:rsid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local </w:t>
            </w:r>
            <w:r w:rsidRPr="004D3C4F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government </w:t>
            </w:r>
            <w:r w:rsidRPr="004D3C4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revenues and debt </w:t>
            </w:r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6A30B355" w:rsidR="00197BFB" w:rsidRPr="00281A83" w:rsidRDefault="00E81A0E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Analysing</w:t>
            </w:r>
            <w:r w:rsidR="00197BFB"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08331E8B" w14:textId="77777777" w:rsidR="00197BFB" w:rsidRPr="00281A83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2688A4C2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limited public resources and the danger of public debt</w:t>
            </w:r>
          </w:p>
          <w:p w14:paraId="552A1022" w14:textId="77076683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 w:rsidR="00E81A0E">
              <w:rPr>
                <w:rFonts w:eastAsia="Times New Roman" w:cstheme="minorHAnsi"/>
                <w:sz w:val="20"/>
                <w:szCs w:val="20"/>
                <w:lang w:val="en-US"/>
              </w:rPr>
              <w:t>financial situation of local government units</w:t>
            </w:r>
          </w:p>
        </w:tc>
      </w:tr>
      <w:tr w:rsidR="001611A3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B444AC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2A544F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58F08C5" w:rsidR="00FA6F83" w:rsidRPr="00281A83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Written </w:t>
            </w:r>
            <w:r w:rsidR="000606BE" w:rsidRPr="00281A83">
              <w:rPr>
                <w:rFonts w:eastAsia="Times New Roman" w:cstheme="minorHAnsi"/>
                <w:sz w:val="20"/>
                <w:szCs w:val="20"/>
                <w:lang w:val="en-GB"/>
              </w:rPr>
              <w:t>work</w:t>
            </w:r>
            <w:r w:rsidRPr="00281A83">
              <w:rPr>
                <w:rFonts w:eastAsia="Times New Roman" w:cstheme="minorHAnsi"/>
                <w:sz w:val="20"/>
                <w:szCs w:val="20"/>
                <w:lang w:val="en-GB"/>
              </w:rPr>
              <w:t>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0E1" w14:textId="77777777" w:rsidR="00E81A0E" w:rsidRDefault="00E81A0E" w:rsidP="00E81A0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Gąsiorek K., Sprawozdawczość budżetowa w prakrtyce, Infor, Warszawa 2022</w:t>
            </w:r>
          </w:p>
          <w:p w14:paraId="49404656" w14:textId="77777777" w:rsidR="00E81A0E" w:rsidRDefault="00E81A0E" w:rsidP="00E81A0E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Filipiak B., Dylewski M., Gorzałczyńska-Koczkodaj M., </w:t>
            </w:r>
            <w:r w:rsidRPr="00DE4377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Analiza finansowa budżetów jednostek samorządu terytorialnego</w:t>
            </w:r>
            <w: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, Municipium, Warszawa 2011</w:t>
            </w:r>
          </w:p>
          <w:p w14:paraId="552A1038" w14:textId="41D73FD6" w:rsidR="00DD1534" w:rsidRPr="00E81A0E" w:rsidRDefault="00E81A0E" w:rsidP="00E81A0E">
            <w:pPr>
              <w:rPr>
                <w:rFonts w:cstheme="minorHAnsi"/>
                <w:sz w:val="20"/>
                <w:szCs w:val="20"/>
              </w:rPr>
            </w:pP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KR RIO, </w:t>
            </w:r>
            <w:r w:rsidRPr="00281A83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Sprawozdania z działalności regionalnych izb obrachunkowych i wykonania budżetu przez jednostki samorządu terytorialnego za lata 2019-202</w:t>
            </w:r>
            <w:r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281A83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81A0E" w:rsidRPr="002A544F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E81A0E" w:rsidRPr="005532B2" w:rsidRDefault="00E81A0E" w:rsidP="00E81A0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3C0" w14:textId="77777777" w:rsidR="00E81A0E" w:rsidRPr="005532B2" w:rsidRDefault="00E81A0E" w:rsidP="00E81A0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709403D" w14:textId="77777777" w:rsidR="00E81A0E" w:rsidRDefault="00E81A0E" w:rsidP="00E81A0E">
            <w:pPr>
              <w:pStyle w:val="Akapitzlist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81A0E">
              <w:rPr>
                <w:rFonts w:eastAsia="Times New Roman" w:cstheme="minorHAnsi"/>
                <w:sz w:val="20"/>
                <w:szCs w:val="20"/>
                <w:lang w:val="en-GB"/>
              </w:rPr>
              <w:t>About changes in public sector’s revenues and expenditure</w:t>
            </w:r>
          </w:p>
          <w:p w14:paraId="761E6D5D" w14:textId="24352CED" w:rsidR="00E81A0E" w:rsidRPr="00E81A0E" w:rsidRDefault="00E81A0E" w:rsidP="00E81A0E">
            <w:pPr>
              <w:pStyle w:val="Akapitzlist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81A0E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About influence of pandemia, changes in taxation and economic situation on local government </w:t>
            </w:r>
            <w:r w:rsidRPr="00E81A0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revenues and debt </w:t>
            </w:r>
          </w:p>
          <w:p w14:paraId="085686D1" w14:textId="77777777" w:rsidR="00E81A0E" w:rsidRPr="005532B2" w:rsidRDefault="00E81A0E" w:rsidP="00E81A0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440427E6" w14:textId="046C3528" w:rsidR="00E81A0E" w:rsidRPr="00E81A0E" w:rsidRDefault="00E81A0E" w:rsidP="00E81A0E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81A0E">
              <w:rPr>
                <w:rFonts w:eastAsia="Times New Roman" w:cstheme="minorHAnsi"/>
                <w:sz w:val="20"/>
                <w:szCs w:val="20"/>
                <w:lang w:val="en-GB"/>
              </w:rPr>
              <w:t>Analysing and understanding main problems of public finance sector</w:t>
            </w:r>
          </w:p>
          <w:p w14:paraId="6CB7A56E" w14:textId="17701617" w:rsidR="00E81A0E" w:rsidRPr="00E81A0E" w:rsidRDefault="00E81A0E" w:rsidP="00E81A0E">
            <w:pPr>
              <w:pStyle w:val="Akapitzlist"/>
              <w:numPr>
                <w:ilvl w:val="0"/>
                <w:numId w:val="36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E81A0E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5C524E97" w14:textId="77777777" w:rsidR="00E81A0E" w:rsidRPr="005532B2" w:rsidRDefault="00E81A0E" w:rsidP="00E81A0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C9DEAC5" w14:textId="72CC20B0" w:rsidR="00E81A0E" w:rsidRPr="00E81A0E" w:rsidRDefault="00E81A0E" w:rsidP="00E81A0E">
            <w:pPr>
              <w:pStyle w:val="Akapitzlist"/>
              <w:numPr>
                <w:ilvl w:val="0"/>
                <w:numId w:val="3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81A0E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limited public resources and the danger of public debt</w:t>
            </w:r>
          </w:p>
          <w:p w14:paraId="552A103D" w14:textId="31446155" w:rsidR="00E81A0E" w:rsidRPr="005532B2" w:rsidRDefault="00E81A0E" w:rsidP="00E81A0E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Awareness of the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financial situation of local government units</w:t>
            </w:r>
          </w:p>
        </w:tc>
      </w:tr>
      <w:tr w:rsidR="00E81A0E" w:rsidRPr="002A544F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E81A0E" w:rsidRPr="005532B2" w:rsidRDefault="00E81A0E" w:rsidP="00E81A0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3A8" w14:textId="13036717" w:rsidR="00823370" w:rsidRPr="009D60F3" w:rsidRDefault="00823370" w:rsidP="0082337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1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 w:rsidRPr="009D60F3"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I</w:t>
            </w:r>
            <w:r w:rsidRPr="00C11E76">
              <w:rPr>
                <w:rFonts w:eastAsia="Times New Roman" w:cstheme="minorHAnsi"/>
                <w:sz w:val="20"/>
                <w:szCs w:val="20"/>
                <w:lang w:val="en"/>
              </w:rPr>
              <w:t>ndicators used in budget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ary</w:t>
            </w:r>
            <w:r w:rsidRPr="00C11E76">
              <w:rPr>
                <w:rFonts w:eastAsia="Times New Roman" w:cstheme="minorHAnsi"/>
                <w:sz w:val="20"/>
                <w:szCs w:val="20"/>
                <w:lang w:val="en"/>
              </w:rPr>
              <w:t xml:space="preserve"> </w:t>
            </w:r>
            <w:r w:rsidR="002A544F">
              <w:rPr>
                <w:rFonts w:eastAsia="Times New Roman" w:cstheme="minorHAnsi"/>
                <w:sz w:val="20"/>
                <w:szCs w:val="20"/>
                <w:lang w:val="en"/>
              </w:rPr>
              <w:t xml:space="preserve">and financial </w:t>
            </w:r>
            <w:r w:rsidRPr="00C11E76">
              <w:rPr>
                <w:rFonts w:eastAsia="Times New Roman" w:cstheme="minorHAnsi"/>
                <w:sz w:val="20"/>
                <w:szCs w:val="20"/>
                <w:lang w:val="en"/>
              </w:rPr>
              <w:t>analysis</w:t>
            </w:r>
          </w:p>
          <w:p w14:paraId="3405AE54" w14:textId="77777777" w:rsidR="00823370" w:rsidRDefault="00823370" w:rsidP="00823370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2. Analysis of selected municipality, poviat and voivodship in Poland</w:t>
            </w:r>
          </w:p>
          <w:p w14:paraId="552A1046" w14:textId="5FB803A8" w:rsidR="00E81A0E" w:rsidRPr="00823370" w:rsidRDefault="00823370" w:rsidP="0082337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23370">
              <w:rPr>
                <w:rFonts w:eastAsia="Times New Roman" w:cstheme="minorHAnsi"/>
                <w:sz w:val="20"/>
                <w:szCs w:val="20"/>
                <w:lang w:val="en"/>
              </w:rPr>
              <w:t>3. Analysis of Lublin, Cracow</w:t>
            </w:r>
            <w:r w:rsidR="002A544F">
              <w:rPr>
                <w:rFonts w:eastAsia="Times New Roman" w:cstheme="minorHAnsi"/>
                <w:sz w:val="20"/>
                <w:szCs w:val="20"/>
                <w:lang w:val="en"/>
              </w:rPr>
              <w:t>, Wrocław</w:t>
            </w:r>
            <w:r w:rsidRPr="00823370"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Warsaw budgets</w:t>
            </w:r>
          </w:p>
        </w:tc>
      </w:tr>
      <w:tr w:rsidR="00E81A0E" w:rsidRPr="002A544F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E81A0E" w:rsidRPr="005532B2" w:rsidRDefault="00E81A0E" w:rsidP="00E81A0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E81A0E" w:rsidRPr="005532B2" w:rsidRDefault="00E81A0E" w:rsidP="00E81A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E81A0E" w:rsidRPr="002A544F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E81A0E" w:rsidRPr="005532B2" w:rsidRDefault="00E81A0E" w:rsidP="00E81A0E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6D6AB7A" w:rsidR="00E81A0E" w:rsidRPr="005532B2" w:rsidRDefault="00E81A0E" w:rsidP="00E81A0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Attendance in lectures and discussion activity, semester-final written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work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DBF21" w14:textId="77777777" w:rsidR="00B444AC" w:rsidRDefault="00B444AC" w:rsidP="006E7390">
      <w:pPr>
        <w:spacing w:after="0" w:line="240" w:lineRule="auto"/>
      </w:pPr>
      <w:r>
        <w:separator/>
      </w:r>
    </w:p>
  </w:endnote>
  <w:endnote w:type="continuationSeparator" w:id="0">
    <w:p w14:paraId="13B9DDEE" w14:textId="77777777" w:rsidR="00B444AC" w:rsidRDefault="00B444A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77F7" w14:textId="77777777" w:rsidR="00B444AC" w:rsidRDefault="00B444AC" w:rsidP="006E7390">
      <w:pPr>
        <w:spacing w:after="0" w:line="240" w:lineRule="auto"/>
      </w:pPr>
      <w:r>
        <w:separator/>
      </w:r>
    </w:p>
  </w:footnote>
  <w:footnote w:type="continuationSeparator" w:id="0">
    <w:p w14:paraId="5F60D995" w14:textId="77777777" w:rsidR="00B444AC" w:rsidRDefault="00B444A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633A483A"/>
    <w:lvl w:ilvl="0" w:tplc="491C3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88F"/>
    <w:multiLevelType w:val="hybridMultilevel"/>
    <w:tmpl w:val="18F4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D5B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5D2984"/>
    <w:multiLevelType w:val="hybridMultilevel"/>
    <w:tmpl w:val="C5C4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7EB9"/>
    <w:multiLevelType w:val="hybridMultilevel"/>
    <w:tmpl w:val="C09C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C5C50"/>
    <w:multiLevelType w:val="hybridMultilevel"/>
    <w:tmpl w:val="0118583A"/>
    <w:lvl w:ilvl="0" w:tplc="491C3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278FF"/>
    <w:multiLevelType w:val="hybridMultilevel"/>
    <w:tmpl w:val="5D40F26A"/>
    <w:lvl w:ilvl="0" w:tplc="8694721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3" w15:restartNumberingAfterBreak="0">
    <w:nsid w:val="709C5E3A"/>
    <w:multiLevelType w:val="hybridMultilevel"/>
    <w:tmpl w:val="85FEDAAA"/>
    <w:lvl w:ilvl="0" w:tplc="491C3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4"/>
  </w:num>
  <w:num w:numId="5">
    <w:abstractNumId w:val="30"/>
  </w:num>
  <w:num w:numId="6">
    <w:abstractNumId w:val="26"/>
  </w:num>
  <w:num w:numId="7">
    <w:abstractNumId w:val="18"/>
  </w:num>
  <w:num w:numId="8">
    <w:abstractNumId w:val="25"/>
  </w:num>
  <w:num w:numId="9">
    <w:abstractNumId w:val="14"/>
  </w:num>
  <w:num w:numId="10">
    <w:abstractNumId w:val="12"/>
  </w:num>
  <w:num w:numId="11">
    <w:abstractNumId w:val="34"/>
  </w:num>
  <w:num w:numId="12">
    <w:abstractNumId w:val="8"/>
  </w:num>
  <w:num w:numId="13">
    <w:abstractNumId w:val="24"/>
  </w:num>
  <w:num w:numId="14">
    <w:abstractNumId w:val="1"/>
  </w:num>
  <w:num w:numId="15">
    <w:abstractNumId w:val="15"/>
  </w:num>
  <w:num w:numId="16">
    <w:abstractNumId w:val="17"/>
  </w:num>
  <w:num w:numId="17">
    <w:abstractNumId w:val="22"/>
  </w:num>
  <w:num w:numId="18">
    <w:abstractNumId w:val="27"/>
  </w:num>
  <w:num w:numId="19">
    <w:abstractNumId w:val="10"/>
  </w:num>
  <w:num w:numId="20">
    <w:abstractNumId w:val="0"/>
  </w:num>
  <w:num w:numId="21">
    <w:abstractNumId w:val="31"/>
  </w:num>
  <w:num w:numId="22">
    <w:abstractNumId w:val="7"/>
  </w:num>
  <w:num w:numId="23">
    <w:abstractNumId w:val="3"/>
  </w:num>
  <w:num w:numId="24">
    <w:abstractNumId w:val="6"/>
  </w:num>
  <w:num w:numId="25">
    <w:abstractNumId w:val="19"/>
  </w:num>
  <w:num w:numId="26">
    <w:abstractNumId w:val="5"/>
  </w:num>
  <w:num w:numId="27">
    <w:abstractNumId w:val="20"/>
  </w:num>
  <w:num w:numId="28">
    <w:abstractNumId w:val="16"/>
  </w:num>
  <w:num w:numId="29">
    <w:abstractNumId w:val="35"/>
  </w:num>
  <w:num w:numId="30">
    <w:abstractNumId w:val="11"/>
  </w:num>
  <w:num w:numId="31">
    <w:abstractNumId w:val="21"/>
  </w:num>
  <w:num w:numId="32">
    <w:abstractNumId w:val="23"/>
  </w:num>
  <w:num w:numId="33">
    <w:abstractNumId w:val="9"/>
  </w:num>
  <w:num w:numId="34">
    <w:abstractNumId w:val="29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606BE"/>
    <w:rsid w:val="00061BB8"/>
    <w:rsid w:val="000C2FD8"/>
    <w:rsid w:val="000E6206"/>
    <w:rsid w:val="000F6F3B"/>
    <w:rsid w:val="00156121"/>
    <w:rsid w:val="001611A3"/>
    <w:rsid w:val="001843FB"/>
    <w:rsid w:val="00197BFB"/>
    <w:rsid w:val="001C2D1A"/>
    <w:rsid w:val="001E424A"/>
    <w:rsid w:val="00216ADF"/>
    <w:rsid w:val="00281A83"/>
    <w:rsid w:val="002A544F"/>
    <w:rsid w:val="002E3EE7"/>
    <w:rsid w:val="003233B4"/>
    <w:rsid w:val="003D1DA3"/>
    <w:rsid w:val="003E5E2B"/>
    <w:rsid w:val="0048334E"/>
    <w:rsid w:val="004D3C4F"/>
    <w:rsid w:val="004D7065"/>
    <w:rsid w:val="0050630E"/>
    <w:rsid w:val="00544B72"/>
    <w:rsid w:val="005532B2"/>
    <w:rsid w:val="00560D3B"/>
    <w:rsid w:val="005862CA"/>
    <w:rsid w:val="005B33EF"/>
    <w:rsid w:val="005F1CAD"/>
    <w:rsid w:val="00670459"/>
    <w:rsid w:val="00693951"/>
    <w:rsid w:val="006A6A42"/>
    <w:rsid w:val="006D36F2"/>
    <w:rsid w:val="006D7E88"/>
    <w:rsid w:val="006E7390"/>
    <w:rsid w:val="00716989"/>
    <w:rsid w:val="00735AA7"/>
    <w:rsid w:val="0075099F"/>
    <w:rsid w:val="00754C7B"/>
    <w:rsid w:val="007A495E"/>
    <w:rsid w:val="00806345"/>
    <w:rsid w:val="00823370"/>
    <w:rsid w:val="008D113F"/>
    <w:rsid w:val="00955EBA"/>
    <w:rsid w:val="009C378A"/>
    <w:rsid w:val="009D60F3"/>
    <w:rsid w:val="009E034D"/>
    <w:rsid w:val="00A01276"/>
    <w:rsid w:val="00A4414B"/>
    <w:rsid w:val="00A55BB8"/>
    <w:rsid w:val="00A76008"/>
    <w:rsid w:val="00AD176F"/>
    <w:rsid w:val="00AF0D36"/>
    <w:rsid w:val="00B03010"/>
    <w:rsid w:val="00B444AC"/>
    <w:rsid w:val="00B47109"/>
    <w:rsid w:val="00B72C3F"/>
    <w:rsid w:val="00BA02F8"/>
    <w:rsid w:val="00BC5268"/>
    <w:rsid w:val="00C11E76"/>
    <w:rsid w:val="00C16322"/>
    <w:rsid w:val="00C31C17"/>
    <w:rsid w:val="00C6593B"/>
    <w:rsid w:val="00D055F6"/>
    <w:rsid w:val="00D37710"/>
    <w:rsid w:val="00D52B9B"/>
    <w:rsid w:val="00DB1F45"/>
    <w:rsid w:val="00DD1534"/>
    <w:rsid w:val="00DE4377"/>
    <w:rsid w:val="00E022BE"/>
    <w:rsid w:val="00E81A0E"/>
    <w:rsid w:val="00EC5962"/>
    <w:rsid w:val="00ED4704"/>
    <w:rsid w:val="00EE607D"/>
    <w:rsid w:val="00F01226"/>
    <w:rsid w:val="00F053C7"/>
    <w:rsid w:val="00FA6F83"/>
    <w:rsid w:val="00FE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370"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FCCCF4-469A-431A-A8D3-A2E989DC2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7C340-B400-4D22-A525-1878874177F0}"/>
</file>

<file path=customXml/itemProps3.xml><?xml version="1.0" encoding="utf-8"?>
<ds:datastoreItem xmlns:ds="http://schemas.openxmlformats.org/officeDocument/2006/customXml" ds:itemID="{CD42AA75-76A2-4022-AEE4-DC7BBB51401D}"/>
</file>

<file path=customXml/itemProps4.xml><?xml version="1.0" encoding="utf-8"?>
<ds:datastoreItem xmlns:ds="http://schemas.openxmlformats.org/officeDocument/2006/customXml" ds:itemID="{EB92BF41-5F0D-4B24-A31E-EA6C5C8B7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Joanna</cp:lastModifiedBy>
  <cp:revision>2</cp:revision>
  <dcterms:created xsi:type="dcterms:W3CDTF">2024-02-12T22:32:00Z</dcterms:created>
  <dcterms:modified xsi:type="dcterms:W3CDTF">2024-02-12T22:32:00Z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