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E726" w14:textId="793DDEFD" w:rsidR="00272173" w:rsidRDefault="00272173" w:rsidP="00AF1DA2">
      <w:pPr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noProof/>
          <w:color w:val="C45911" w:themeColor="accent2" w:themeShade="BF"/>
          <w:sz w:val="28"/>
          <w:szCs w:val="28"/>
        </w:rPr>
        <w:drawing>
          <wp:inline distT="0" distB="0" distL="0" distR="0" wp14:anchorId="36089144" wp14:editId="4D601FBF">
            <wp:extent cx="4591050" cy="1476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F82E" w14:textId="77777777" w:rsidR="00272173" w:rsidRDefault="00272173" w:rsidP="00AF1DA2">
      <w:pPr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75E43D8C" w14:textId="7BAEB6C1" w:rsidR="00AF1DA2" w:rsidRPr="00272173" w:rsidRDefault="00AF1DA2" w:rsidP="00AF1DA2">
      <w:pPr>
        <w:jc w:val="center"/>
        <w:rPr>
          <w:rFonts w:ascii="PT Serif" w:hAnsi="PT Serif"/>
          <w:b/>
          <w:bCs/>
          <w:color w:val="C45911" w:themeColor="accent2" w:themeShade="BF"/>
          <w:sz w:val="28"/>
          <w:szCs w:val="28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8"/>
          <w:szCs w:val="28"/>
        </w:rPr>
        <w:t>Stała komisja ds. oceny wniosków o wyznaczenie promotorów</w:t>
      </w:r>
    </w:p>
    <w:p w14:paraId="501A2449" w14:textId="77777777" w:rsidR="00AF1DA2" w:rsidRPr="00272173" w:rsidRDefault="00AF1DA2" w:rsidP="00AF1DA2">
      <w:pPr>
        <w:rPr>
          <w:rFonts w:ascii="PT Serif" w:hAnsi="PT Serif"/>
          <w:sz w:val="24"/>
          <w:szCs w:val="24"/>
        </w:rPr>
      </w:pPr>
    </w:p>
    <w:p w14:paraId="15EEEB40" w14:textId="77777777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Przewodnicząca:</w:t>
      </w:r>
    </w:p>
    <w:p w14:paraId="308766D5" w14:textId="20AD22C9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hab. E</w:t>
      </w:r>
      <w:r w:rsidR="00321A5D" w:rsidRPr="00272173">
        <w:rPr>
          <w:rFonts w:ascii="PT Serif" w:hAnsi="PT Serif"/>
          <w:sz w:val="24"/>
          <w:szCs w:val="24"/>
        </w:rPr>
        <w:t>wa</w:t>
      </w:r>
      <w:r w:rsidRPr="00272173">
        <w:rPr>
          <w:rFonts w:ascii="PT Serif" w:hAnsi="PT Serif"/>
          <w:sz w:val="24"/>
          <w:szCs w:val="24"/>
        </w:rPr>
        <w:t xml:space="preserve"> Letkiewicz, prof. UMCS - przewodnicząca;</w:t>
      </w:r>
    </w:p>
    <w:p w14:paraId="2EA95646" w14:textId="2EF9643E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Członkowie:</w:t>
      </w:r>
    </w:p>
    <w:p w14:paraId="3A085416" w14:textId="684F70C3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hab. E</w:t>
      </w:r>
      <w:r w:rsidR="00321A5D" w:rsidRPr="00272173">
        <w:rPr>
          <w:rFonts w:ascii="PT Serif" w:hAnsi="PT Serif"/>
          <w:sz w:val="24"/>
          <w:szCs w:val="24"/>
        </w:rPr>
        <w:t>wa</w:t>
      </w:r>
      <w:r w:rsidRPr="00272173">
        <w:rPr>
          <w:rFonts w:ascii="PT Serif" w:hAnsi="PT Serif"/>
          <w:sz w:val="24"/>
          <w:szCs w:val="24"/>
        </w:rPr>
        <w:t xml:space="preserve"> Głażewska, prof. UMCS</w:t>
      </w:r>
    </w:p>
    <w:p w14:paraId="35AEFDBA" w14:textId="22F5C295" w:rsidR="00AF1DA2" w:rsidRPr="00272173" w:rsidRDefault="00AF1DA2" w:rsidP="00AF1DA2">
      <w:pPr>
        <w:rPr>
          <w:rFonts w:ascii="PT Serif" w:hAnsi="PT Serif"/>
          <w:sz w:val="24"/>
          <w:szCs w:val="24"/>
          <w:lang w:val="en-GB"/>
        </w:rPr>
      </w:pPr>
      <w:r w:rsidRPr="00272173">
        <w:rPr>
          <w:rFonts w:ascii="PT Serif" w:hAnsi="PT Serif"/>
          <w:sz w:val="24"/>
          <w:szCs w:val="24"/>
          <w:lang w:val="en-GB"/>
        </w:rPr>
        <w:t>dr hab.</w:t>
      </w:r>
      <w:r w:rsidR="00E15979">
        <w:rPr>
          <w:rFonts w:ascii="PT Serif" w:hAnsi="PT Serif"/>
          <w:sz w:val="24"/>
          <w:szCs w:val="24"/>
          <w:lang w:val="en-GB"/>
        </w:rPr>
        <w:t xml:space="preserve"> Anna Dymmel, prof. UMCS</w:t>
      </w:r>
    </w:p>
    <w:p w14:paraId="1E68E95F" w14:textId="2BC0EDF9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  <w:lang w:val="en-GB"/>
        </w:rPr>
        <w:t xml:space="preserve">dr hab. </w:t>
      </w:r>
      <w:r w:rsidRPr="00272173">
        <w:rPr>
          <w:rFonts w:ascii="PT Serif" w:hAnsi="PT Serif"/>
          <w:sz w:val="24"/>
          <w:szCs w:val="24"/>
        </w:rPr>
        <w:t>Mariola Tymochowicz, prof. UMCS</w:t>
      </w:r>
    </w:p>
    <w:p w14:paraId="2071AD38" w14:textId="249C87BC" w:rsidR="00AF1DA2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 xml:space="preserve">dr </w:t>
      </w:r>
      <w:r w:rsidR="00E15979">
        <w:rPr>
          <w:rFonts w:ascii="PT Serif" w:hAnsi="PT Serif"/>
          <w:sz w:val="24"/>
          <w:szCs w:val="24"/>
        </w:rPr>
        <w:t>hab. Adam Kopciowski, prof. UMCS</w:t>
      </w:r>
    </w:p>
    <w:p w14:paraId="440F0CFE" w14:textId="77777777" w:rsidR="00AF1DA2" w:rsidRPr="00272173" w:rsidRDefault="00AF1DA2" w:rsidP="00AF1DA2">
      <w:pPr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</w:pPr>
      <w:r w:rsidRPr="00272173">
        <w:rPr>
          <w:rFonts w:ascii="PT Serif" w:hAnsi="PT Serif"/>
          <w:b/>
          <w:bCs/>
          <w:color w:val="C45911" w:themeColor="accent2" w:themeShade="BF"/>
          <w:sz w:val="24"/>
          <w:szCs w:val="24"/>
          <w:u w:val="single"/>
        </w:rPr>
        <w:t>Sekretarz:</w:t>
      </w:r>
    </w:p>
    <w:p w14:paraId="39EB3168" w14:textId="10724956" w:rsidR="00E939EF" w:rsidRPr="00272173" w:rsidRDefault="00AF1DA2" w:rsidP="00AF1DA2">
      <w:pPr>
        <w:rPr>
          <w:rFonts w:ascii="PT Serif" w:hAnsi="PT Serif"/>
          <w:sz w:val="24"/>
          <w:szCs w:val="24"/>
        </w:rPr>
      </w:pPr>
      <w:r w:rsidRPr="00272173">
        <w:rPr>
          <w:rFonts w:ascii="PT Serif" w:hAnsi="PT Serif"/>
          <w:sz w:val="24"/>
          <w:szCs w:val="24"/>
        </w:rPr>
        <w:t>dr Magdalena Grabias</w:t>
      </w:r>
    </w:p>
    <w:sectPr w:rsidR="00E939EF" w:rsidRPr="0027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2"/>
    <w:rsid w:val="00272173"/>
    <w:rsid w:val="00321A5D"/>
    <w:rsid w:val="00AF1DA2"/>
    <w:rsid w:val="00E15979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41C9"/>
  <w15:chartTrackingRefBased/>
  <w15:docId w15:val="{985BD564-8F3B-4109-A710-264E0E9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M G</cp:lastModifiedBy>
  <cp:revision>4</cp:revision>
  <dcterms:created xsi:type="dcterms:W3CDTF">2022-01-31T10:52:00Z</dcterms:created>
  <dcterms:modified xsi:type="dcterms:W3CDTF">2024-01-15T07:57:00Z</dcterms:modified>
</cp:coreProperties>
</file>