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1"/>
        <w:tblW w:w="5000" w:type="pct"/>
        <w:tblInd w:w="284" w:type="dxa"/>
        <w:tblCellMar>
          <w:left w:w="0" w:type="dxa"/>
          <w:right w:w="0" w:type="dxa"/>
        </w:tblCellMar>
        <w:tblLook w:val="04A0" w:firstRow="1" w:lastRow="0" w:firstColumn="1" w:lastColumn="0" w:noHBand="0" w:noVBand="1"/>
      </w:tblPr>
      <w:tblGrid>
        <w:gridCol w:w="7844"/>
        <w:gridCol w:w="122"/>
        <w:gridCol w:w="5001"/>
        <w:gridCol w:w="6"/>
        <w:gridCol w:w="6"/>
        <w:gridCol w:w="6"/>
      </w:tblGrid>
      <w:tr w:rsidR="00EB0E1E" w:rsidRPr="002A041F" w14:paraId="4943E4B7" w14:textId="77777777" w:rsidTr="008015C5">
        <w:trPr>
          <w:trHeight w:val="720"/>
        </w:trPr>
        <w:tc>
          <w:tcPr>
            <w:tcW w:w="13534" w:type="dxa"/>
            <w:gridSpan w:val="3"/>
            <w:tcBorders>
              <w:top w:val="nil"/>
              <w:left w:val="nil"/>
              <w:bottom w:val="nil"/>
              <w:right w:val="nil"/>
            </w:tcBorders>
            <w:shd w:val="clear" w:color="auto" w:fill="auto"/>
            <w:vAlign w:val="center"/>
          </w:tcPr>
          <w:bookmarkStart w:id="0" w:name="_Hlk155390531" w:displacedByCustomXml="next"/>
          <w:sdt>
            <w:sdtPr>
              <w:rPr>
                <w:rFonts w:ascii="Source Sans Pro" w:hAnsi="Source Sans Pro" w:cs="Arial"/>
                <w:b/>
                <w:color w:val="E33D6F"/>
                <w:sz w:val="28"/>
                <w:szCs w:val="36"/>
              </w:rPr>
              <w:id w:val="1192875319"/>
              <w:placeholder>
                <w:docPart w:val="3113B291CFCA4697B5AB920F5E8FFE9E"/>
              </w:placeholder>
            </w:sdtPr>
            <w:sdtEndPr>
              <w:rPr>
                <w:rFonts w:ascii="Century Gothic" w:hAnsi="Century Gothic" w:cs="Times New Roman"/>
                <w:b w:val="0"/>
                <w:caps/>
                <w:color w:val="850C4B"/>
                <w:spacing w:val="10"/>
                <w:kern w:val="28"/>
                <w:sz w:val="48"/>
                <w:szCs w:val="48"/>
              </w:rPr>
            </w:sdtEndPr>
            <w:sdtContent>
              <w:p w14:paraId="2581C3C0" w14:textId="0B01368B" w:rsidR="00EB0E1E" w:rsidRPr="004D1FD6" w:rsidRDefault="005E7332" w:rsidP="004D1FD6">
                <w:pPr>
                  <w:rPr>
                    <w:rFonts w:ascii="Source Sans Pro" w:hAnsi="Source Sans Pro" w:cs="Arial"/>
                    <w:b/>
                    <w:color w:val="E33D6F"/>
                    <w:sz w:val="28"/>
                    <w:szCs w:val="36"/>
                  </w:rPr>
                </w:pPr>
                <w:r>
                  <w:rPr>
                    <w:noProof/>
                    <w:lang w:eastAsia="pl-PL"/>
                  </w:rPr>
                  <w:drawing>
                    <wp:inline distT="0" distB="0" distL="0" distR="0" wp14:anchorId="4F1B6211" wp14:editId="7331DAC9">
                      <wp:extent cx="2541182" cy="1015321"/>
                      <wp:effectExtent l="0" t="0" r="0" b="0"/>
                      <wp:docPr id="4" name="Obraz 4" descr="popu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Img" descr="popup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847" cy="1032767"/>
                              </a:xfrm>
                              <a:prstGeom prst="rect">
                                <a:avLst/>
                              </a:prstGeom>
                              <a:noFill/>
                              <a:ln>
                                <a:noFill/>
                              </a:ln>
                            </pic:spPr>
                          </pic:pic>
                        </a:graphicData>
                      </a:graphic>
                    </wp:inline>
                  </w:drawing>
                </w:r>
                <w:r w:rsidR="00EB0E1E">
                  <w:rPr>
                    <w:rFonts w:ascii="Source Sans Pro" w:hAnsi="Source Sans Pro" w:cs="Arial"/>
                    <w:b/>
                    <w:noProof/>
                    <w:color w:val="E33D6F"/>
                    <w:sz w:val="28"/>
                    <w:szCs w:val="36"/>
                    <w:lang w:eastAsia="pl-PL"/>
                  </w:rPr>
                  <w:drawing>
                    <wp:inline distT="0" distB="0" distL="0" distR="0" wp14:anchorId="059F0523" wp14:editId="528F38D8">
                      <wp:extent cx="1988820" cy="1036320"/>
                      <wp:effectExtent l="0" t="0" r="0" b="0"/>
                      <wp:docPr id="5906154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1036320"/>
                              </a:xfrm>
                              <a:prstGeom prst="rect">
                                <a:avLst/>
                              </a:prstGeom>
                              <a:noFill/>
                            </pic:spPr>
                          </pic:pic>
                        </a:graphicData>
                      </a:graphic>
                    </wp:inline>
                  </w:drawing>
                </w:r>
              </w:p>
            </w:sdtContent>
          </w:sdt>
          <w:p w14:paraId="7E3F69EC" w14:textId="77777777" w:rsidR="002A041F" w:rsidRPr="002A041F" w:rsidRDefault="008558E0" w:rsidP="002A041F">
            <w:pPr>
              <w:autoSpaceDN w:val="0"/>
              <w:jc w:val="both"/>
              <w:rPr>
                <w:rStyle w:val="Wyrnienieintensywne"/>
                <w:sz w:val="32"/>
                <w:szCs w:val="32"/>
                <w:lang w:val="en-GB" w:eastAsia="zh-CN" w:bidi="hi-IN"/>
              </w:rPr>
            </w:pPr>
            <w:r>
              <w:rPr>
                <w:rStyle w:val="Wyrnienieintensywne"/>
                <w:sz w:val="32"/>
                <w:szCs w:val="32"/>
                <w:lang w:val="en-GB" w:eastAsia="zh-CN" w:bidi="hi-IN"/>
              </w:rPr>
              <w:t>Department</w:t>
            </w:r>
            <w:r w:rsidR="002A041F" w:rsidRPr="002A041F">
              <w:rPr>
                <w:rStyle w:val="Wyrnienieintensywne"/>
                <w:sz w:val="32"/>
                <w:szCs w:val="32"/>
                <w:lang w:val="en-GB" w:eastAsia="zh-CN" w:bidi="hi-IN"/>
              </w:rPr>
              <w:t xml:space="preserve"> of Information </w:t>
            </w:r>
            <w:r>
              <w:rPr>
                <w:rStyle w:val="Wyrnienieintensywne"/>
                <w:sz w:val="32"/>
                <w:szCs w:val="32"/>
                <w:lang w:val="en-GB" w:eastAsia="zh-CN" w:bidi="hi-IN"/>
              </w:rPr>
              <w:t xml:space="preserve">Technology </w:t>
            </w:r>
            <w:r w:rsidR="002A041F" w:rsidRPr="002A041F">
              <w:rPr>
                <w:rStyle w:val="Wyrnienieintensywne"/>
                <w:sz w:val="32"/>
                <w:szCs w:val="32"/>
                <w:lang w:val="en-GB" w:eastAsia="zh-CN" w:bidi="hi-IN"/>
              </w:rPr>
              <w:t>Law and Legal Profession</w:t>
            </w:r>
            <w:r>
              <w:rPr>
                <w:rStyle w:val="Wyrnienieintensywne"/>
                <w:sz w:val="32"/>
                <w:szCs w:val="32"/>
                <w:lang w:val="en-GB" w:eastAsia="zh-CN" w:bidi="hi-IN"/>
              </w:rPr>
              <w:t>s</w:t>
            </w:r>
          </w:p>
          <w:p w14:paraId="61CF8662" w14:textId="77777777" w:rsidR="002A041F" w:rsidRPr="002A041F" w:rsidRDefault="002A041F" w:rsidP="002A041F">
            <w:pPr>
              <w:autoSpaceDN w:val="0"/>
              <w:jc w:val="both"/>
              <w:rPr>
                <w:rStyle w:val="Wyrnienieintensywne"/>
                <w:sz w:val="32"/>
                <w:szCs w:val="32"/>
                <w:lang w:val="en-GB" w:eastAsia="zh-CN" w:bidi="hi-IN"/>
              </w:rPr>
            </w:pPr>
            <w:r w:rsidRPr="002A041F">
              <w:rPr>
                <w:rStyle w:val="Wyrnienieintensywne"/>
                <w:sz w:val="32"/>
                <w:szCs w:val="32"/>
                <w:lang w:val="en-GB" w:eastAsia="zh-CN" w:bidi="hi-IN"/>
              </w:rPr>
              <w:t xml:space="preserve">Faculty of Law and Administration </w:t>
            </w:r>
          </w:p>
          <w:p w14:paraId="71633CFC" w14:textId="77777777" w:rsidR="002A041F" w:rsidRPr="002A041F" w:rsidRDefault="002A041F" w:rsidP="002A041F">
            <w:pPr>
              <w:autoSpaceDN w:val="0"/>
              <w:jc w:val="both"/>
              <w:rPr>
                <w:rStyle w:val="Wyrnienieintensywne"/>
                <w:sz w:val="32"/>
                <w:szCs w:val="32"/>
                <w:lang w:val="en-GB" w:eastAsia="zh-CN" w:bidi="hi-IN"/>
              </w:rPr>
            </w:pPr>
            <w:r w:rsidRPr="002A041F">
              <w:rPr>
                <w:rStyle w:val="Wyrnienieintensywne"/>
                <w:sz w:val="32"/>
                <w:szCs w:val="32"/>
                <w:lang w:val="en-GB" w:eastAsia="zh-CN" w:bidi="hi-IN"/>
              </w:rPr>
              <w:t>Maria Curie-Sk</w:t>
            </w:r>
            <w:r>
              <w:rPr>
                <w:rStyle w:val="Wyrnienieintensywne"/>
                <w:sz w:val="32"/>
                <w:szCs w:val="32"/>
                <w:lang w:val="en-GB" w:eastAsia="zh-CN" w:bidi="hi-IN"/>
              </w:rPr>
              <w:t>l</w:t>
            </w:r>
            <w:r w:rsidRPr="002A041F">
              <w:rPr>
                <w:rStyle w:val="Wyrnienieintensywne"/>
                <w:sz w:val="32"/>
                <w:szCs w:val="32"/>
                <w:lang w:val="en-GB" w:eastAsia="zh-CN" w:bidi="hi-IN"/>
              </w:rPr>
              <w:t>odowska University of Lublin</w:t>
            </w:r>
          </w:p>
          <w:p w14:paraId="07277228" w14:textId="5AA33725" w:rsidR="002A041F" w:rsidRPr="002A041F" w:rsidRDefault="002A041F" w:rsidP="002A041F">
            <w:pPr>
              <w:autoSpaceDN w:val="0"/>
              <w:jc w:val="both"/>
              <w:rPr>
                <w:rStyle w:val="Wyrnienieintensywne"/>
                <w:i w:val="0"/>
                <w:iCs w:val="0"/>
                <w:sz w:val="32"/>
                <w:szCs w:val="32"/>
                <w:lang w:val="en-GB" w:eastAsia="zh-CN" w:bidi="hi-IN"/>
              </w:rPr>
            </w:pPr>
            <w:r w:rsidRPr="002A041F">
              <w:rPr>
                <w:rStyle w:val="Wyrnienieintensywne"/>
                <w:i w:val="0"/>
                <w:iCs w:val="0"/>
                <w:sz w:val="32"/>
                <w:szCs w:val="32"/>
                <w:lang w:val="en-GB" w:eastAsia="zh-CN" w:bidi="hi-IN"/>
              </w:rPr>
              <w:t>has the honour to invite you to:</w:t>
            </w:r>
            <w:r w:rsidR="005E7332">
              <w:t xml:space="preserve"> </w:t>
            </w:r>
            <w:bookmarkStart w:id="1" w:name="_GoBack"/>
            <w:bookmarkEnd w:id="1"/>
          </w:p>
          <w:p w14:paraId="0F531D82" w14:textId="77777777" w:rsidR="00EB0E1E" w:rsidRPr="002A041F" w:rsidRDefault="008558E0" w:rsidP="008558E0">
            <w:pPr>
              <w:spacing w:after="500"/>
              <w:rPr>
                <w:rFonts w:ascii="Century Gothic" w:hAnsi="Century Gothic" w:cs="Arial"/>
                <w:caps/>
                <w:color w:val="595959"/>
                <w:spacing w:val="10"/>
                <w:sz w:val="21"/>
                <w:szCs w:val="21"/>
                <w:lang w:val="en-GB"/>
              </w:rPr>
            </w:pPr>
            <w:r>
              <w:rPr>
                <w:rStyle w:val="Wyrnienieintensywne"/>
                <w:color w:val="C00000"/>
                <w:sz w:val="32"/>
                <w:szCs w:val="32"/>
                <w:lang w:val="en-GB" w:eastAsia="zh-CN" w:bidi="hi-IN"/>
              </w:rPr>
              <w:t>THE FIRST</w:t>
            </w:r>
            <w:r w:rsidR="002A041F" w:rsidRPr="002A041F">
              <w:rPr>
                <w:rStyle w:val="Wyrnienieintensywne"/>
                <w:color w:val="C00000"/>
                <w:sz w:val="32"/>
                <w:szCs w:val="32"/>
                <w:lang w:val="en-GB" w:eastAsia="zh-CN" w:bidi="hi-IN"/>
              </w:rPr>
              <w:t xml:space="preserve"> LUBLIN SYMPOSIUM ON INFORMATION TECHNOLOGY LAW</w:t>
            </w:r>
          </w:p>
        </w:tc>
        <w:tc>
          <w:tcPr>
            <w:tcW w:w="6" w:type="dxa"/>
            <w:tcBorders>
              <w:top w:val="nil"/>
              <w:left w:val="nil"/>
              <w:bottom w:val="nil"/>
              <w:right w:val="nil"/>
            </w:tcBorders>
          </w:tcPr>
          <w:p w14:paraId="029FC7D1" w14:textId="77777777" w:rsidR="00EB0E1E" w:rsidRPr="002A041F" w:rsidRDefault="00EB0E1E" w:rsidP="004D1FD6">
            <w:pPr>
              <w:rPr>
                <w:rFonts w:ascii="Source Sans Pro" w:hAnsi="Source Sans Pro" w:cs="Arial"/>
                <w:b/>
                <w:color w:val="E33D6F"/>
                <w:sz w:val="28"/>
                <w:szCs w:val="36"/>
                <w:lang w:val="en-GB"/>
              </w:rPr>
            </w:pPr>
          </w:p>
        </w:tc>
        <w:tc>
          <w:tcPr>
            <w:tcW w:w="6" w:type="dxa"/>
            <w:tcBorders>
              <w:top w:val="nil"/>
              <w:left w:val="nil"/>
              <w:bottom w:val="nil"/>
              <w:right w:val="nil"/>
            </w:tcBorders>
          </w:tcPr>
          <w:p w14:paraId="46C14A42" w14:textId="77777777" w:rsidR="00EB0E1E" w:rsidRPr="002A041F" w:rsidRDefault="00EB0E1E" w:rsidP="004D1FD6">
            <w:pPr>
              <w:rPr>
                <w:rFonts w:ascii="Source Sans Pro" w:hAnsi="Source Sans Pro" w:cs="Arial"/>
                <w:b/>
                <w:color w:val="E33D6F"/>
                <w:sz w:val="28"/>
                <w:szCs w:val="36"/>
                <w:lang w:val="en-GB"/>
              </w:rPr>
            </w:pPr>
          </w:p>
        </w:tc>
        <w:tc>
          <w:tcPr>
            <w:tcW w:w="6" w:type="dxa"/>
            <w:tcBorders>
              <w:top w:val="nil"/>
              <w:left w:val="nil"/>
              <w:bottom w:val="nil"/>
              <w:right w:val="nil"/>
            </w:tcBorders>
          </w:tcPr>
          <w:p w14:paraId="004A9BB3" w14:textId="77777777" w:rsidR="00EB0E1E" w:rsidRPr="002A041F" w:rsidRDefault="00EB0E1E" w:rsidP="004D1FD6">
            <w:pPr>
              <w:rPr>
                <w:rFonts w:ascii="Source Sans Pro" w:hAnsi="Source Sans Pro" w:cs="Arial"/>
                <w:b/>
                <w:color w:val="E33D6F"/>
                <w:sz w:val="28"/>
                <w:szCs w:val="36"/>
                <w:lang w:val="en-GB"/>
              </w:rPr>
            </w:pPr>
          </w:p>
        </w:tc>
      </w:tr>
      <w:tr w:rsidR="00EB0E1E" w:rsidRPr="004D1FD6" w14:paraId="42F48E5F" w14:textId="77777777" w:rsidTr="008015C5">
        <w:trPr>
          <w:trHeight w:val="7616"/>
        </w:trPr>
        <w:tc>
          <w:tcPr>
            <w:tcW w:w="13534" w:type="dxa"/>
            <w:gridSpan w:val="3"/>
            <w:tcBorders>
              <w:top w:val="nil"/>
              <w:left w:val="nil"/>
              <w:bottom w:val="nil"/>
              <w:right w:val="nil"/>
            </w:tcBorders>
            <w:tcMar>
              <w:left w:w="0" w:type="dxa"/>
              <w:right w:w="0" w:type="dxa"/>
            </w:tcMar>
          </w:tcPr>
          <w:p w14:paraId="4CAA0D48" w14:textId="0FD926AE" w:rsidR="00EB0E1E" w:rsidRPr="004D1FD6" w:rsidRDefault="00C91339" w:rsidP="004D1FD6">
            <w:pPr>
              <w:rPr>
                <w:rFonts w:ascii="Century Gothic" w:hAnsi="Century Gothic" w:cs="Arial"/>
              </w:rPr>
            </w:pPr>
            <w:r>
              <w:rPr>
                <w:rFonts w:ascii="Century Gothic" w:hAnsi="Century Gothic" w:cs="Arial"/>
                <w:noProof/>
                <w:sz w:val="24"/>
                <w:szCs w:val="24"/>
                <w:lang w:eastAsia="pl-PL"/>
              </w:rPr>
              <mc:AlternateContent>
                <mc:Choice Requires="wps">
                  <w:drawing>
                    <wp:anchor distT="45720" distB="45720" distL="114300" distR="114300" simplePos="0" relativeHeight="251663360" behindDoc="0" locked="0" layoutInCell="1" allowOverlap="1" wp14:anchorId="28418741" wp14:editId="2FD81638">
                      <wp:simplePos x="0" y="0"/>
                      <wp:positionH relativeFrom="column">
                        <wp:posOffset>2540</wp:posOffset>
                      </wp:positionH>
                      <wp:positionV relativeFrom="page">
                        <wp:posOffset>2904490</wp:posOffset>
                      </wp:positionV>
                      <wp:extent cx="8201660" cy="1927860"/>
                      <wp:effectExtent l="0" t="0" r="0" b="0"/>
                      <wp:wrapNone/>
                      <wp:docPr id="81213640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660" cy="1927860"/>
                              </a:xfrm>
                              <a:prstGeom prst="rect">
                                <a:avLst/>
                              </a:prstGeom>
                              <a:solidFill>
                                <a:srgbClr val="B31166"/>
                              </a:solidFill>
                              <a:ln w="9525">
                                <a:noFill/>
                                <a:miter lim="800000"/>
                                <a:headEnd/>
                                <a:tailEnd/>
                              </a:ln>
                            </wps:spPr>
                            <wps:txbx>
                              <w:txbxContent>
                                <w:sdt>
                                  <w:sdtPr>
                                    <w:rPr>
                                      <w:sz w:val="52"/>
                                      <w:szCs w:val="52"/>
                                    </w:rPr>
                                    <w:id w:val="-781496170"/>
                                    <w:placeholder>
                                      <w:docPart w:val="409C1DEA88EE491786AD881400EF54E9"/>
                                    </w:placeholder>
                                  </w:sdtPr>
                                  <w:sdtEndPr>
                                    <w:rPr>
                                      <w:b/>
                                    </w:rPr>
                                  </w:sdtEndPr>
                                  <w:sdtContent>
                                    <w:p w14:paraId="44C9E910" w14:textId="77777777" w:rsidR="00315BE6" w:rsidRPr="00315BE6" w:rsidRDefault="00315BE6" w:rsidP="00315BE6">
                                      <w:pPr>
                                        <w:pStyle w:val="Tytuartykuubiay"/>
                                        <w:jc w:val="both"/>
                                        <w:rPr>
                                          <w:b/>
                                          <w:bCs/>
                                          <w:sz w:val="52"/>
                                          <w:szCs w:val="52"/>
                                        </w:rPr>
                                      </w:pPr>
                                      <w:r w:rsidRPr="00315BE6">
                                        <w:rPr>
                                          <w:b/>
                                          <w:bCs/>
                                          <w:sz w:val="52"/>
                                          <w:szCs w:val="52"/>
                                          <w:lang w:val="en-GB"/>
                                        </w:rPr>
                                        <w:t xml:space="preserve">International Conference </w:t>
                                      </w:r>
                                      <w:r w:rsidR="008558E0">
                                        <w:rPr>
                                          <w:b/>
                                          <w:bCs/>
                                          <w:sz w:val="52"/>
                                          <w:szCs w:val="52"/>
                                          <w:lang w:val="en-GB"/>
                                        </w:rPr>
                                        <w:t>“</w:t>
                                      </w:r>
                                      <w:r w:rsidRPr="00315BE6">
                                        <w:rPr>
                                          <w:b/>
                                          <w:bCs/>
                                          <w:sz w:val="52"/>
                                          <w:szCs w:val="52"/>
                                          <w:lang w:val="en-GB"/>
                                        </w:rPr>
                                        <w:t xml:space="preserve">Legal professions in the environment of modern digital transformations. </w:t>
                                      </w:r>
                                      <w:r w:rsidRPr="00315BE6">
                                        <w:rPr>
                                          <w:b/>
                                          <w:bCs/>
                                          <w:sz w:val="52"/>
                                          <w:szCs w:val="52"/>
                                        </w:rPr>
                                        <w:t>Challenges and dilemmas” – Lublin, Poland, March 6-8, 2024</w:t>
                                      </w:r>
                                    </w:p>
                                    <w:p w14:paraId="10FEEEB2" w14:textId="77777777" w:rsidR="00EB0E1E" w:rsidRPr="00E07D3E" w:rsidRDefault="008E4E91" w:rsidP="004D1FD6">
                                      <w:pPr>
                                        <w:pStyle w:val="Tytuartykuubiay"/>
                                        <w:jc w:val="both"/>
                                        <w:rPr>
                                          <w:sz w:val="52"/>
                                          <w:szCs w:val="52"/>
                                        </w:rPr>
                                      </w:pP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418741" id="_x0000_t202" coordsize="21600,21600" o:spt="202" path="m,l,21600r21600,l21600,xe">
                      <v:stroke joinstyle="miter"/>
                      <v:path gradientshapeok="t" o:connecttype="rect"/>
                    </v:shapetype>
                    <v:shape id="Pole tekstowe 1" o:spid="_x0000_s1026" type="#_x0000_t202" style="position:absolute;margin-left:.2pt;margin-top:228.7pt;width:645.8pt;height:15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" fillcolor="#b31166" stroked="f">
                      <v:textbox>
                        <w:txbxContent>
                          <w:sdt>
                            <w:sdtPr>
                              <w:rPr>
                                <w:sz w:val="52"/>
                                <w:szCs w:val="52"/>
                              </w:rPr>
                              <w:id w:val="-781496170"/>
                              <w:placeholder>
                                <w:docPart w:val="409C1DEA88EE491786AD881400EF54E9"/>
                              </w:placeholder>
                            </w:sdtPr>
                            <w:sdtEndPr>
                              <w:rPr>
                                <w:b/>
                              </w:rPr>
                            </w:sdtEndPr>
                            <w:sdtContent>
                              <w:p w14:paraId="44C9E910" w14:textId="77777777" w:rsidR="00315BE6" w:rsidRPr="00315BE6" w:rsidRDefault="00315BE6" w:rsidP="00315BE6">
                                <w:pPr>
                                  <w:pStyle w:val="Tytuartykuubiay"/>
                                  <w:jc w:val="both"/>
                                  <w:rPr>
                                    <w:b/>
                                    <w:bCs/>
                                    <w:sz w:val="52"/>
                                    <w:szCs w:val="52"/>
                                  </w:rPr>
                                </w:pPr>
                                <w:r w:rsidRPr="00315BE6">
                                  <w:rPr>
                                    <w:b/>
                                    <w:bCs/>
                                    <w:sz w:val="52"/>
                                    <w:szCs w:val="52"/>
                                    <w:lang w:val="en-GB"/>
                                  </w:rPr>
                                  <w:t xml:space="preserve">International Conference </w:t>
                                </w:r>
                                <w:r w:rsidR="008558E0">
                                  <w:rPr>
                                    <w:b/>
                                    <w:bCs/>
                                    <w:sz w:val="52"/>
                                    <w:szCs w:val="52"/>
                                    <w:lang w:val="en-GB"/>
                                  </w:rPr>
                                  <w:t>“</w:t>
                                </w:r>
                                <w:r w:rsidRPr="00315BE6">
                                  <w:rPr>
                                    <w:b/>
                                    <w:bCs/>
                                    <w:sz w:val="52"/>
                                    <w:szCs w:val="52"/>
                                    <w:lang w:val="en-GB"/>
                                  </w:rPr>
                                  <w:t xml:space="preserve">Legal professions in the environment of modern digital transformations. </w:t>
                                </w:r>
                                <w:r w:rsidRPr="00315BE6">
                                  <w:rPr>
                                    <w:b/>
                                    <w:bCs/>
                                    <w:sz w:val="52"/>
                                    <w:szCs w:val="52"/>
                                  </w:rPr>
                                  <w:t>Challenges and dilemmas” – Lublin, Poland, March 6-8, 2024</w:t>
                                </w:r>
                              </w:p>
                              <w:p w14:paraId="10FEEEB2" w14:textId="77777777" w:rsidR="00EB0E1E" w:rsidRPr="00E07D3E" w:rsidRDefault="008E4E91" w:rsidP="004D1FD6">
                                <w:pPr>
                                  <w:pStyle w:val="Tytuartykuubiay"/>
                                  <w:jc w:val="both"/>
                                  <w:rPr>
                                    <w:sz w:val="52"/>
                                    <w:szCs w:val="52"/>
                                  </w:rPr>
                                </w:pPr>
                              </w:p>
                            </w:sdtContent>
                          </w:sdt>
                        </w:txbxContent>
                      </v:textbox>
                      <w10:wrap anchory="page"/>
                    </v:shape>
                  </w:pict>
                </mc:Fallback>
              </mc:AlternateContent>
            </w:r>
            <w:r w:rsidR="00EB0E1E" w:rsidRPr="004D1FD6">
              <w:rPr>
                <w:rFonts w:ascii="Century Gothic" w:hAnsi="Century Gothic" w:cs="Arial"/>
                <w:noProof/>
                <w:lang w:eastAsia="pl-PL"/>
              </w:rPr>
              <w:drawing>
                <wp:inline distT="0" distB="0" distL="0" distR="0" wp14:anchorId="74EEA406" wp14:editId="02176B1A">
                  <wp:extent cx="8234045" cy="3340947"/>
                  <wp:effectExtent l="0" t="0" r="0" b="0"/>
                  <wp:docPr id="6576618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5619" cy="3345643"/>
                          </a:xfrm>
                          <a:prstGeom prst="rect">
                            <a:avLst/>
                          </a:prstGeom>
                          <a:noFill/>
                        </pic:spPr>
                      </pic:pic>
                    </a:graphicData>
                  </a:graphic>
                </wp:inline>
              </w:drawing>
            </w:r>
          </w:p>
        </w:tc>
        <w:tc>
          <w:tcPr>
            <w:tcW w:w="6" w:type="dxa"/>
            <w:tcBorders>
              <w:top w:val="nil"/>
              <w:left w:val="nil"/>
              <w:bottom w:val="nil"/>
              <w:right w:val="nil"/>
            </w:tcBorders>
          </w:tcPr>
          <w:p w14:paraId="32CC725A" w14:textId="77777777" w:rsidR="00EB0E1E" w:rsidRPr="004D1FD6" w:rsidRDefault="00EB0E1E" w:rsidP="004D1FD6">
            <w:pPr>
              <w:rPr>
                <w:rFonts w:ascii="Century Gothic" w:hAnsi="Century Gothic" w:cs="Arial"/>
                <w:noProof/>
                <w:sz w:val="24"/>
                <w:szCs w:val="24"/>
                <w:lang w:bidi="pl-PL"/>
              </w:rPr>
            </w:pPr>
          </w:p>
        </w:tc>
        <w:tc>
          <w:tcPr>
            <w:tcW w:w="6" w:type="dxa"/>
            <w:tcBorders>
              <w:top w:val="nil"/>
              <w:left w:val="nil"/>
              <w:bottom w:val="nil"/>
              <w:right w:val="nil"/>
            </w:tcBorders>
          </w:tcPr>
          <w:p w14:paraId="684BAF73" w14:textId="77777777" w:rsidR="00EB0E1E" w:rsidRPr="004D1FD6" w:rsidRDefault="00EB0E1E" w:rsidP="004D1FD6">
            <w:pPr>
              <w:rPr>
                <w:rFonts w:ascii="Century Gothic" w:hAnsi="Century Gothic" w:cs="Arial"/>
                <w:noProof/>
                <w:sz w:val="24"/>
                <w:szCs w:val="24"/>
                <w:lang w:bidi="pl-PL"/>
              </w:rPr>
            </w:pPr>
          </w:p>
        </w:tc>
        <w:tc>
          <w:tcPr>
            <w:tcW w:w="6" w:type="dxa"/>
            <w:tcBorders>
              <w:top w:val="nil"/>
              <w:left w:val="nil"/>
              <w:bottom w:val="nil"/>
              <w:right w:val="nil"/>
            </w:tcBorders>
          </w:tcPr>
          <w:p w14:paraId="3A96B6EE" w14:textId="77777777" w:rsidR="00EB0E1E" w:rsidRPr="004D1FD6" w:rsidRDefault="00EB0E1E" w:rsidP="004D1FD6">
            <w:pPr>
              <w:rPr>
                <w:rFonts w:ascii="Century Gothic" w:hAnsi="Century Gothic" w:cs="Arial"/>
                <w:noProof/>
                <w:sz w:val="24"/>
                <w:szCs w:val="24"/>
                <w:lang w:bidi="pl-PL"/>
              </w:rPr>
            </w:pPr>
          </w:p>
        </w:tc>
      </w:tr>
      <w:tr w:rsidR="00AE0709" w:rsidRPr="002A041F" w14:paraId="2E8C3D47" w14:textId="77777777" w:rsidTr="008015C5">
        <w:trPr>
          <w:trHeight w:val="4201"/>
        </w:trPr>
        <w:tc>
          <w:tcPr>
            <w:tcW w:w="7844" w:type="dxa"/>
            <w:tcBorders>
              <w:top w:val="nil"/>
              <w:left w:val="nil"/>
              <w:bottom w:val="nil"/>
              <w:right w:val="nil"/>
            </w:tcBorders>
          </w:tcPr>
          <w:sdt>
            <w:sdtPr>
              <w:rPr>
                <w:rFonts w:ascii="Century Gothic" w:hAnsi="Century Gothic" w:cs="Arial"/>
              </w:rPr>
              <w:id w:val="1599518339"/>
              <w:placeholder>
                <w:docPart w:val="96FB79AF6B4E4944A2CAB5B9E83DB1E2"/>
              </w:placeholder>
            </w:sdtPr>
            <w:sdtEndPr/>
            <w:sdtContent>
              <w:p w14:paraId="3B06980C" w14:textId="77777777" w:rsidR="008015C5" w:rsidRPr="008015C5" w:rsidRDefault="008015C5" w:rsidP="008015C5">
                <w:pPr>
                  <w:rPr>
                    <w:rFonts w:ascii="Century Gothic" w:hAnsi="Century Gothic" w:cs="Arial"/>
                    <w:b/>
                    <w:bCs/>
                    <w:lang w:val="en-GB"/>
                  </w:rPr>
                </w:pPr>
                <w:r w:rsidRPr="008015C5">
                  <w:rPr>
                    <w:rFonts w:ascii="Century Gothic" w:hAnsi="Century Gothic" w:cs="Arial"/>
                    <w:b/>
                    <w:bCs/>
                    <w:lang w:val="en-GB"/>
                  </w:rPr>
                  <w:t xml:space="preserve">The </w:t>
                </w:r>
                <w:r w:rsidR="008558E0">
                  <w:rPr>
                    <w:rFonts w:ascii="Century Gothic" w:hAnsi="Century Gothic" w:cs="Arial"/>
                    <w:b/>
                    <w:bCs/>
                    <w:lang w:val="en-GB"/>
                  </w:rPr>
                  <w:t>agenda</w:t>
                </w:r>
                <w:r w:rsidRPr="008015C5">
                  <w:rPr>
                    <w:rFonts w:ascii="Century Gothic" w:hAnsi="Century Gothic" w:cs="Arial"/>
                    <w:b/>
                    <w:bCs/>
                    <w:lang w:val="en-GB"/>
                  </w:rPr>
                  <w:t xml:space="preserve"> includes, in particular</w:t>
                </w:r>
                <w:r>
                  <w:rPr>
                    <w:rFonts w:ascii="Century Gothic" w:hAnsi="Century Gothic" w:cs="Arial"/>
                    <w:b/>
                    <w:bCs/>
                    <w:lang w:val="en-GB"/>
                  </w:rPr>
                  <w:t>:</w:t>
                </w:r>
              </w:p>
              <w:p w14:paraId="0703CD6B"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xml:space="preserve">1. issues </w:t>
                </w:r>
                <w:r w:rsidR="008558E0">
                  <w:rPr>
                    <w:rFonts w:ascii="Century Gothic" w:hAnsi="Century Gothic" w:cs="Arial"/>
                    <w:lang w:val="en-GB"/>
                  </w:rPr>
                  <w:t>concentrating</w:t>
                </w:r>
                <w:r w:rsidRPr="008015C5">
                  <w:rPr>
                    <w:rFonts w:ascii="Century Gothic" w:hAnsi="Century Gothic" w:cs="Arial"/>
                    <w:lang w:val="en-GB"/>
                  </w:rPr>
                  <w:t xml:space="preserve"> around the legal and organisational challenges facing the legal professions of public interest, the public administration,</w:t>
                </w:r>
              </w:p>
              <w:p w14:paraId="37EC392B"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2. the issue of cyber security</w:t>
                </w:r>
              </w:p>
              <w:p w14:paraId="7C5A0268"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xml:space="preserve">3. the use of artificial intelligence (AI) in the provision of legal assistance </w:t>
                </w:r>
              </w:p>
              <w:p w14:paraId="241B3D2E"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xml:space="preserve">legal aid,  </w:t>
                </w:r>
              </w:p>
              <w:p w14:paraId="4406C8AE"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xml:space="preserve">4. modern algorithmic solutions and their impact on the legal services market </w:t>
                </w:r>
              </w:p>
              <w:p w14:paraId="534D932D"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legal services market,</w:t>
                </w:r>
              </w:p>
              <w:p w14:paraId="621408A0"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xml:space="preserve">5. digital transformation in the social sphere, </w:t>
                </w:r>
              </w:p>
              <w:p w14:paraId="359BD5D1"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xml:space="preserve">6. the current digital challenges faced by those practitioners of various legal professions (in the context of emerging </w:t>
                </w:r>
                <w:r w:rsidR="008558E0">
                  <w:rPr>
                    <w:rFonts w:ascii="Century Gothic" w:hAnsi="Century Gothic" w:cs="Arial"/>
                    <w:lang w:val="en-GB"/>
                  </w:rPr>
                  <w:t>or possibly</w:t>
                </w:r>
                <w:r w:rsidRPr="008015C5">
                  <w:rPr>
                    <w:rFonts w:ascii="Century Gothic" w:hAnsi="Century Gothic" w:cs="Arial"/>
                    <w:lang w:val="en-GB"/>
                  </w:rPr>
                  <w:t xml:space="preserve"> emerging threats)</w:t>
                </w:r>
              </w:p>
              <w:p w14:paraId="366677C9" w14:textId="77777777" w:rsidR="008015C5" w:rsidRDefault="008015C5" w:rsidP="008015C5">
                <w:pPr>
                  <w:rPr>
                    <w:rFonts w:ascii="Century Gothic" w:hAnsi="Century Gothic" w:cs="Arial"/>
                    <w:lang w:val="en-GB"/>
                  </w:rPr>
                </w:pPr>
                <w:r w:rsidRPr="008015C5">
                  <w:rPr>
                    <w:rFonts w:ascii="Century Gothic" w:hAnsi="Century Gothic" w:cs="Arial"/>
                    <w:lang w:val="en-GB"/>
                  </w:rPr>
                  <w:t>- taking into account the level of normative regulation in the face of ongoing digital change.</w:t>
                </w:r>
              </w:p>
              <w:p w14:paraId="140E3117" w14:textId="77777777" w:rsidR="008015C5" w:rsidRPr="008015C5" w:rsidRDefault="008E4E91" w:rsidP="008015C5">
                <w:pPr>
                  <w:rPr>
                    <w:rFonts w:ascii="Century Gothic" w:hAnsi="Century Gothic" w:cs="Arial"/>
                    <w:lang w:val="en-GB"/>
                  </w:rPr>
                </w:pPr>
              </w:p>
            </w:sdtContent>
          </w:sdt>
          <w:p w14:paraId="7F7DF560" w14:textId="77777777" w:rsidR="008015C5" w:rsidRPr="008015C5" w:rsidRDefault="008015C5" w:rsidP="008015C5">
            <w:pPr>
              <w:contextualSpacing/>
              <w:jc w:val="both"/>
              <w:rPr>
                <w:rFonts w:ascii="Century Gothic" w:hAnsi="Century Gothic" w:cs="Arial"/>
                <w:lang w:val="en-GB"/>
              </w:rPr>
            </w:pPr>
            <w:r w:rsidRPr="008015C5">
              <w:rPr>
                <w:rFonts w:ascii="Century Gothic" w:hAnsi="Century Gothic" w:cs="Arial"/>
                <w:b/>
                <w:bCs/>
                <w:lang w:val="en-GB"/>
              </w:rPr>
              <w:t>Co-organiser:</w:t>
            </w:r>
          </w:p>
          <w:p w14:paraId="1E3B62A8" w14:textId="77777777" w:rsidR="008015C5" w:rsidRDefault="008015C5" w:rsidP="008015C5">
            <w:pPr>
              <w:rPr>
                <w:rFonts w:ascii="Century Gothic" w:hAnsi="Century Gothic" w:cs="Arial"/>
                <w:lang w:val="en-GB"/>
              </w:rPr>
            </w:pPr>
            <w:r w:rsidRPr="008015C5">
              <w:rPr>
                <w:rFonts w:ascii="Century Gothic" w:hAnsi="Century Gothic" w:cs="Arial"/>
                <w:lang w:val="en-GB"/>
              </w:rPr>
              <w:t>- European Association of Lawyers (AEA-EAL), Brussels, Belgium</w:t>
            </w:r>
          </w:p>
          <w:p w14:paraId="67448765" w14:textId="77777777" w:rsidR="008015C5" w:rsidRPr="008015C5" w:rsidRDefault="008015C5" w:rsidP="008015C5">
            <w:pPr>
              <w:rPr>
                <w:rFonts w:ascii="Century Gothic" w:hAnsi="Century Gothic" w:cs="Arial"/>
                <w:b/>
                <w:bCs/>
                <w:lang w:val="en-GB"/>
              </w:rPr>
            </w:pPr>
            <w:r w:rsidRPr="008015C5">
              <w:rPr>
                <w:rFonts w:ascii="Century Gothic" w:hAnsi="Century Gothic" w:cs="Arial"/>
                <w:b/>
                <w:bCs/>
                <w:lang w:val="en-GB"/>
              </w:rPr>
              <w:t>Patrons of the project:</w:t>
            </w:r>
          </w:p>
          <w:p w14:paraId="4B0B08A7"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Regional Chamber of Legal Advisers in Lublin</w:t>
            </w:r>
          </w:p>
          <w:p w14:paraId="0157DC24" w14:textId="77777777" w:rsidR="008015C5" w:rsidRPr="008015C5" w:rsidRDefault="008015C5" w:rsidP="008015C5">
            <w:pPr>
              <w:rPr>
                <w:rFonts w:ascii="Century Gothic" w:hAnsi="Century Gothic" w:cs="Arial"/>
                <w:lang w:val="en-GB"/>
              </w:rPr>
            </w:pPr>
            <w:r w:rsidRPr="008015C5">
              <w:rPr>
                <w:rFonts w:ascii="Century Gothic" w:hAnsi="Century Gothic" w:cs="Arial"/>
                <w:lang w:val="en-GB"/>
              </w:rPr>
              <w:t>- Regional Bar Council in Lublin</w:t>
            </w:r>
          </w:p>
          <w:p w14:paraId="22A51304" w14:textId="77777777" w:rsidR="00BE4175" w:rsidRPr="008015C5" w:rsidRDefault="008015C5" w:rsidP="008015C5">
            <w:pPr>
              <w:rPr>
                <w:rFonts w:ascii="Century Gothic" w:hAnsi="Century Gothic" w:cs="Arial"/>
                <w:lang w:val="en-GB"/>
              </w:rPr>
            </w:pPr>
            <w:r w:rsidRPr="008015C5">
              <w:rPr>
                <w:rFonts w:ascii="Century Gothic" w:hAnsi="Century Gothic" w:cs="Arial"/>
                <w:lang w:val="en-GB"/>
              </w:rPr>
              <w:t>- NASK - National Research Institute</w:t>
            </w:r>
            <w:bookmarkStart w:id="2" w:name="_Hlk155393103"/>
          </w:p>
          <w:p w14:paraId="31D7544D" w14:textId="77777777" w:rsidR="00BE4175" w:rsidRPr="008015C5" w:rsidRDefault="008015C5" w:rsidP="004D1FD6">
            <w:pPr>
              <w:rPr>
                <w:rFonts w:ascii="Century Gothic" w:hAnsi="Century Gothic" w:cs="Arial"/>
                <w:lang w:val="en-GB"/>
              </w:rPr>
            </w:pPr>
            <w:r>
              <w:rPr>
                <w:rFonts w:ascii="Century Gothic" w:hAnsi="Century Gothic" w:cs="Arial"/>
                <w:b/>
                <w:bCs/>
                <w:lang w:val="en-GB"/>
              </w:rPr>
              <w:t>Media patronage</w:t>
            </w:r>
            <w:r w:rsidR="00BE4175" w:rsidRPr="008015C5">
              <w:rPr>
                <w:rFonts w:ascii="Century Gothic" w:hAnsi="Century Gothic" w:cs="Arial"/>
                <w:b/>
                <w:bCs/>
                <w:lang w:val="en-GB"/>
              </w:rPr>
              <w:t xml:space="preserve">: </w:t>
            </w:r>
            <w:r w:rsidR="00BE4175" w:rsidRPr="00FE6B29">
              <w:rPr>
                <w:rFonts w:ascii="Century Gothic" w:hAnsi="Century Gothic" w:cs="Arial"/>
                <w:i/>
                <w:lang w:val="en-GB"/>
              </w:rPr>
              <w:t>Palestra</w:t>
            </w:r>
          </w:p>
          <w:p w14:paraId="2CC9D6C4" w14:textId="77777777" w:rsidR="00EB0E1E" w:rsidRPr="008015C5" w:rsidRDefault="008015C5" w:rsidP="004D1FD6">
            <w:pPr>
              <w:rPr>
                <w:rFonts w:ascii="Century Gothic" w:hAnsi="Century Gothic" w:cs="Arial"/>
                <w:lang w:val="en-GB"/>
              </w:rPr>
            </w:pPr>
            <w:r w:rsidRPr="008015C5">
              <w:rPr>
                <w:rFonts w:ascii="Century Gothic" w:hAnsi="Century Gothic" w:cs="Arial"/>
                <w:b/>
                <w:bCs/>
                <w:lang w:val="en-GB"/>
              </w:rPr>
              <w:t xml:space="preserve">The framework programme and details of the conference are available </w:t>
            </w:r>
            <w:r w:rsidR="00D2553A">
              <w:rPr>
                <w:rFonts w:ascii="Century Gothic" w:hAnsi="Century Gothic" w:cs="Arial"/>
                <w:b/>
                <w:bCs/>
                <w:lang w:val="en-GB"/>
              </w:rPr>
              <w:t>at</w:t>
            </w:r>
            <w:r w:rsidRPr="008015C5">
              <w:rPr>
                <w:rFonts w:ascii="Century Gothic" w:hAnsi="Century Gothic" w:cs="Arial"/>
                <w:b/>
                <w:bCs/>
                <w:lang w:val="en-GB"/>
              </w:rPr>
              <w:t>:</w:t>
            </w:r>
            <w:r w:rsidR="00D2553A">
              <w:rPr>
                <w:rFonts w:ascii="Century Gothic" w:hAnsi="Century Gothic" w:cs="Arial"/>
                <w:b/>
                <w:bCs/>
                <w:lang w:val="en-GB"/>
              </w:rPr>
              <w:t xml:space="preserve"> </w:t>
            </w:r>
            <w:r w:rsidR="00EB0E1E" w:rsidRPr="008015C5">
              <w:rPr>
                <w:rFonts w:ascii="Century Gothic" w:hAnsi="Century Gothic" w:cs="Arial"/>
                <w:b/>
                <w:lang w:val="en-GB"/>
              </w:rPr>
              <w:t>www.</w:t>
            </w:r>
            <w:r w:rsidR="00C839B4" w:rsidRPr="008015C5">
              <w:rPr>
                <w:rFonts w:ascii="Century Gothic" w:hAnsi="Century Gothic" w:cs="Arial"/>
                <w:b/>
                <w:lang w:val="en-GB"/>
              </w:rPr>
              <w:t>spi.lublin.umcs.pl</w:t>
            </w:r>
          </w:p>
          <w:bookmarkEnd w:id="2"/>
          <w:p w14:paraId="5640F5A8" w14:textId="77777777" w:rsidR="00EB0E1E" w:rsidRPr="008015C5" w:rsidRDefault="00EB0E1E" w:rsidP="004D1FD6">
            <w:pPr>
              <w:tabs>
                <w:tab w:val="left" w:pos="3084"/>
              </w:tabs>
              <w:rPr>
                <w:rFonts w:ascii="Century Gothic" w:hAnsi="Century Gothic" w:cs="Arial"/>
                <w:lang w:val="en-GB"/>
              </w:rPr>
            </w:pPr>
            <w:r w:rsidRPr="008015C5">
              <w:rPr>
                <w:rFonts w:ascii="Century Gothic" w:hAnsi="Century Gothic" w:cs="Arial"/>
                <w:lang w:val="en-GB"/>
              </w:rPr>
              <w:tab/>
            </w:r>
          </w:p>
        </w:tc>
        <w:tc>
          <w:tcPr>
            <w:tcW w:w="122" w:type="dxa"/>
            <w:tcBorders>
              <w:top w:val="nil"/>
              <w:left w:val="nil"/>
              <w:bottom w:val="nil"/>
              <w:right w:val="nil"/>
            </w:tcBorders>
          </w:tcPr>
          <w:p w14:paraId="151D0510" w14:textId="77777777" w:rsidR="00EB0E1E" w:rsidRPr="008015C5" w:rsidRDefault="00EB0E1E" w:rsidP="004D1FD6">
            <w:pPr>
              <w:rPr>
                <w:rFonts w:ascii="Century Gothic" w:hAnsi="Century Gothic" w:cs="Arial"/>
                <w:lang w:val="en-GB"/>
              </w:rPr>
            </w:pPr>
          </w:p>
        </w:tc>
        <w:tc>
          <w:tcPr>
            <w:tcW w:w="5568" w:type="dxa"/>
            <w:tcBorders>
              <w:top w:val="nil"/>
              <w:left w:val="nil"/>
              <w:bottom w:val="nil"/>
              <w:right w:val="nil"/>
            </w:tcBorders>
            <w:tcMar>
              <w:top w:w="0" w:type="dxa"/>
              <w:left w:w="216" w:type="dxa"/>
              <w:right w:w="115" w:type="dxa"/>
            </w:tcMar>
          </w:tcPr>
          <w:p w14:paraId="1557FC80" w14:textId="77777777" w:rsidR="000D7FED" w:rsidRPr="008015C5" w:rsidRDefault="008015C5" w:rsidP="008015C5">
            <w:pPr>
              <w:ind w:right="-57"/>
              <w:jc w:val="both"/>
              <w:rPr>
                <w:rFonts w:ascii="Century Gothic" w:hAnsi="Century Gothic"/>
                <w:i/>
                <w:iCs/>
                <w:spacing w:val="5"/>
                <w:lang w:val="en-GB"/>
              </w:rPr>
            </w:pPr>
            <w:r w:rsidRPr="008015C5">
              <w:rPr>
                <w:rStyle w:val="Tytuksiki"/>
                <w:rFonts w:ascii="Century Gothic" w:hAnsi="Century Gothic"/>
                <w:lang w:val="en-GB"/>
              </w:rPr>
              <w:t xml:space="preserve">The main objective of the Symposium is </w:t>
            </w:r>
            <w:r w:rsidRPr="008015C5">
              <w:rPr>
                <w:rStyle w:val="Tytuksiki"/>
                <w:rFonts w:ascii="Century Gothic" w:hAnsi="Century Gothic"/>
                <w:b w:val="0"/>
                <w:bCs w:val="0"/>
                <w:lang w:val="en-GB"/>
              </w:rPr>
              <w:t>to present and exchange the latest scientific findings in the emerging field of IT law. The initiation of the Symposium with the theme of contemporary digital transformations and their impact on the practice of public law is a clear signal (to the national and international legal communit</w:t>
            </w:r>
            <w:r w:rsidR="00FE6B29">
              <w:rPr>
                <w:rStyle w:val="Tytuksiki"/>
                <w:rFonts w:ascii="Century Gothic" w:hAnsi="Century Gothic"/>
                <w:b w:val="0"/>
                <w:bCs w:val="0"/>
                <w:lang w:val="en-GB"/>
              </w:rPr>
              <w:t>ies</w:t>
            </w:r>
            <w:r w:rsidRPr="008015C5">
              <w:rPr>
                <w:rStyle w:val="Tytuksiki"/>
                <w:rFonts w:ascii="Century Gothic" w:hAnsi="Century Gothic"/>
                <w:b w:val="0"/>
                <w:bCs w:val="0"/>
                <w:lang w:val="en-GB"/>
              </w:rPr>
              <w:t>) of the necessity to deepen and re-contextualise previous scientific and practical experiences</w:t>
            </w:r>
            <w:r w:rsidRPr="008015C5">
              <w:rPr>
                <w:rStyle w:val="Tytuksiki"/>
                <w:rFonts w:ascii="Century Gothic" w:hAnsi="Century Gothic"/>
                <w:lang w:val="en-GB"/>
              </w:rPr>
              <w:t>.</w:t>
            </w:r>
          </w:p>
          <w:p w14:paraId="6B7E6B20" w14:textId="77777777" w:rsidR="00EB0E1E" w:rsidRPr="004D1FD6" w:rsidRDefault="008015C5" w:rsidP="004D1FD6">
            <w:pPr>
              <w:jc w:val="both"/>
              <w:rPr>
                <w:rFonts w:ascii="Century Gothic" w:hAnsi="Century Gothic" w:cs="Arial"/>
                <w:b/>
                <w:bCs/>
              </w:rPr>
            </w:pPr>
            <w:r>
              <w:rPr>
                <w:rFonts w:ascii="Century Gothic" w:hAnsi="Century Gothic" w:cs="Arial"/>
                <w:b/>
                <w:bCs/>
              </w:rPr>
              <w:t>Date</w:t>
            </w:r>
            <w:r w:rsidR="00EB0E1E" w:rsidRPr="004D1FD6">
              <w:rPr>
                <w:rFonts w:ascii="Century Gothic" w:hAnsi="Century Gothic" w:cs="Arial"/>
                <w:b/>
                <w:bCs/>
              </w:rPr>
              <w:t xml:space="preserve">: </w:t>
            </w:r>
            <w:r>
              <w:rPr>
                <w:rFonts w:ascii="Century Gothic" w:hAnsi="Century Gothic" w:cs="Arial"/>
                <w:b/>
                <w:bCs/>
              </w:rPr>
              <w:t>March</w:t>
            </w:r>
            <w:r w:rsidR="00EB0E1E" w:rsidRPr="004D1FD6">
              <w:rPr>
                <w:rFonts w:ascii="Century Gothic" w:hAnsi="Century Gothic" w:cs="Arial"/>
                <w:b/>
                <w:bCs/>
              </w:rPr>
              <w:t xml:space="preserve"> </w:t>
            </w:r>
            <w:r w:rsidR="008558E0" w:rsidRPr="004D1FD6">
              <w:rPr>
                <w:rFonts w:ascii="Century Gothic" w:hAnsi="Century Gothic" w:cs="Arial"/>
                <w:b/>
                <w:bCs/>
              </w:rPr>
              <w:t>06-08</w:t>
            </w:r>
            <w:r w:rsidR="008558E0">
              <w:rPr>
                <w:rFonts w:ascii="Century Gothic" w:hAnsi="Century Gothic" w:cs="Arial"/>
                <w:b/>
                <w:bCs/>
              </w:rPr>
              <w:t>,</w:t>
            </w:r>
            <w:r w:rsidR="008558E0" w:rsidRPr="004D1FD6">
              <w:rPr>
                <w:rFonts w:ascii="Century Gothic" w:hAnsi="Century Gothic" w:cs="Arial"/>
                <w:b/>
                <w:bCs/>
              </w:rPr>
              <w:t xml:space="preserve"> </w:t>
            </w:r>
            <w:r w:rsidR="00EB0E1E" w:rsidRPr="004D1FD6">
              <w:rPr>
                <w:rFonts w:ascii="Century Gothic" w:hAnsi="Century Gothic" w:cs="Arial"/>
                <w:b/>
                <w:bCs/>
              </w:rPr>
              <w:t>2024</w:t>
            </w:r>
          </w:p>
          <w:p w14:paraId="6BE0A667" w14:textId="77777777" w:rsidR="00EB0E1E" w:rsidRPr="002A041F" w:rsidRDefault="008015C5" w:rsidP="004D1FD6">
            <w:pPr>
              <w:jc w:val="both"/>
              <w:rPr>
                <w:rFonts w:ascii="Century Gothic" w:hAnsi="Century Gothic" w:cs="Arial"/>
              </w:rPr>
            </w:pPr>
            <w:bookmarkStart w:id="3" w:name="_Hlk155392711"/>
            <w:r w:rsidRPr="008015C5">
              <w:rPr>
                <w:rFonts w:ascii="Century Gothic" w:hAnsi="Century Gothic" w:cs="Arial"/>
                <w:b/>
                <w:bCs/>
                <w:lang w:val="en-GB"/>
              </w:rPr>
              <w:t>Place</w:t>
            </w:r>
            <w:r w:rsidR="00EB0E1E" w:rsidRPr="008015C5">
              <w:rPr>
                <w:rFonts w:ascii="Century Gothic" w:hAnsi="Century Gothic" w:cs="Arial"/>
                <w:b/>
                <w:bCs/>
                <w:lang w:val="en-GB"/>
              </w:rPr>
              <w:t>:</w:t>
            </w:r>
            <w:r w:rsidR="00FE6B29">
              <w:rPr>
                <w:rFonts w:ascii="Century Gothic" w:hAnsi="Century Gothic" w:cs="Arial"/>
                <w:b/>
                <w:bCs/>
                <w:lang w:val="en-GB"/>
              </w:rPr>
              <w:t xml:space="preserve"> </w:t>
            </w:r>
            <w:r w:rsidRPr="008015C5">
              <w:rPr>
                <w:rFonts w:ascii="Century Gothic" w:hAnsi="Century Gothic" w:cs="Arial"/>
                <w:lang w:val="en-GB"/>
              </w:rPr>
              <w:t>Faculty o</w:t>
            </w:r>
            <w:r>
              <w:rPr>
                <w:rFonts w:ascii="Century Gothic" w:hAnsi="Century Gothic" w:cs="Arial"/>
                <w:lang w:val="en-GB"/>
              </w:rPr>
              <w:t>f</w:t>
            </w:r>
            <w:r w:rsidRPr="008015C5">
              <w:rPr>
                <w:rFonts w:ascii="Century Gothic" w:hAnsi="Century Gothic" w:cs="Arial"/>
                <w:lang w:val="en-GB"/>
              </w:rPr>
              <w:t xml:space="preserve"> Law and Administration, Maria Curie – Sklodowska University in </w:t>
            </w:r>
            <w:r>
              <w:rPr>
                <w:rFonts w:ascii="Century Gothic" w:hAnsi="Century Gothic" w:cs="Arial"/>
                <w:lang w:val="en-GB"/>
              </w:rPr>
              <w:t>Lublin, ul</w:t>
            </w:r>
            <w:r w:rsidR="00EB0E1E" w:rsidRPr="008015C5">
              <w:rPr>
                <w:rFonts w:ascii="Century Gothic" w:hAnsi="Century Gothic" w:cs="Arial"/>
                <w:lang w:val="en-GB"/>
              </w:rPr>
              <w:t xml:space="preserve">. </w:t>
            </w:r>
            <w:r w:rsidR="00EB0E1E" w:rsidRPr="002A041F">
              <w:rPr>
                <w:rFonts w:ascii="Century Gothic" w:hAnsi="Century Gothic" w:cs="Arial"/>
              </w:rPr>
              <w:t>Marii Curie Sk</w:t>
            </w:r>
            <w:r w:rsidR="002A041F" w:rsidRPr="002A041F">
              <w:rPr>
                <w:rFonts w:ascii="Century Gothic" w:hAnsi="Century Gothic" w:cs="Arial"/>
              </w:rPr>
              <w:t>l</w:t>
            </w:r>
            <w:r w:rsidR="00EB0E1E" w:rsidRPr="002A041F">
              <w:rPr>
                <w:rFonts w:ascii="Century Gothic" w:hAnsi="Century Gothic" w:cs="Arial"/>
              </w:rPr>
              <w:t xml:space="preserve">odowskiej 5, </w:t>
            </w:r>
            <w:r w:rsidR="002A041F" w:rsidRPr="002A041F">
              <w:rPr>
                <w:rFonts w:ascii="Century Gothic" w:hAnsi="Century Gothic" w:cs="Arial"/>
              </w:rPr>
              <w:t xml:space="preserve">20 – 031 </w:t>
            </w:r>
            <w:r w:rsidR="00EB0E1E" w:rsidRPr="002A041F">
              <w:rPr>
                <w:rFonts w:ascii="Century Gothic" w:hAnsi="Century Gothic" w:cs="Arial"/>
              </w:rPr>
              <w:t>Lublin</w:t>
            </w:r>
            <w:r w:rsidR="00FE6B29">
              <w:rPr>
                <w:rFonts w:ascii="Century Gothic" w:hAnsi="Century Gothic" w:cs="Arial"/>
              </w:rPr>
              <w:t>, Poland</w:t>
            </w:r>
          </w:p>
          <w:p w14:paraId="245CC052" w14:textId="77777777" w:rsidR="002A041F" w:rsidRPr="002A041F" w:rsidRDefault="002A041F" w:rsidP="002A041F">
            <w:pPr>
              <w:jc w:val="both"/>
              <w:rPr>
                <w:rFonts w:ascii="Century Gothic" w:hAnsi="Century Gothic" w:cs="Arial"/>
                <w:b/>
                <w:bCs/>
                <w:lang w:val="en-GB"/>
              </w:rPr>
            </w:pPr>
            <w:r w:rsidRPr="002A041F">
              <w:rPr>
                <w:rFonts w:ascii="Century Gothic" w:hAnsi="Century Gothic" w:cs="Arial"/>
                <w:b/>
                <w:bCs/>
                <w:lang w:val="en-GB"/>
              </w:rPr>
              <w:t xml:space="preserve">Submission of applications: </w:t>
            </w:r>
          </w:p>
          <w:p w14:paraId="154AC9DB" w14:textId="77777777" w:rsidR="002A041F" w:rsidRPr="002A041F" w:rsidRDefault="002A041F" w:rsidP="002A041F">
            <w:pPr>
              <w:jc w:val="both"/>
              <w:rPr>
                <w:rFonts w:ascii="Century Gothic" w:hAnsi="Century Gothic" w:cs="Arial"/>
                <w:b/>
                <w:bCs/>
                <w:lang w:val="en-GB"/>
              </w:rPr>
            </w:pPr>
            <w:r w:rsidRPr="002A041F">
              <w:rPr>
                <w:rFonts w:ascii="Century Gothic" w:hAnsi="Century Gothic" w:cs="Arial"/>
                <w:b/>
                <w:bCs/>
                <w:lang w:val="en-GB"/>
              </w:rPr>
              <w:t>-</w:t>
            </w:r>
            <w:r w:rsidR="00FE6B29">
              <w:rPr>
                <w:rFonts w:ascii="Century Gothic" w:hAnsi="Century Gothic" w:cs="Arial"/>
                <w:b/>
                <w:bCs/>
                <w:lang w:val="en-GB"/>
              </w:rPr>
              <w:t xml:space="preserve"> </w:t>
            </w:r>
            <w:r w:rsidRPr="002A041F">
              <w:rPr>
                <w:rFonts w:ascii="Century Gothic" w:hAnsi="Century Gothic" w:cs="Arial"/>
                <w:lang w:val="en-GB"/>
              </w:rPr>
              <w:t>confirmation of participation in the conference</w:t>
            </w:r>
            <w:r w:rsidRPr="002A041F">
              <w:rPr>
                <w:rFonts w:ascii="Century Gothic" w:hAnsi="Century Gothic" w:cs="Arial"/>
                <w:b/>
                <w:bCs/>
                <w:lang w:val="en-GB"/>
              </w:rPr>
              <w:t xml:space="preserve"> - by 20.01.2024  </w:t>
            </w:r>
          </w:p>
          <w:p w14:paraId="712E95A5" w14:textId="77777777" w:rsidR="002A041F" w:rsidRPr="002A041F" w:rsidRDefault="002A041F" w:rsidP="002A041F">
            <w:pPr>
              <w:jc w:val="both"/>
              <w:rPr>
                <w:rFonts w:ascii="Century Gothic" w:hAnsi="Century Gothic" w:cs="Arial"/>
                <w:b/>
                <w:bCs/>
                <w:lang w:val="en-GB"/>
              </w:rPr>
            </w:pPr>
            <w:r w:rsidRPr="002A041F">
              <w:rPr>
                <w:rFonts w:ascii="Century Gothic" w:hAnsi="Century Gothic" w:cs="Arial"/>
                <w:b/>
                <w:bCs/>
                <w:lang w:val="en-GB"/>
              </w:rPr>
              <w:t>-</w:t>
            </w:r>
            <w:r w:rsidR="00FE6B29">
              <w:rPr>
                <w:rFonts w:ascii="Century Gothic" w:hAnsi="Century Gothic" w:cs="Arial"/>
                <w:b/>
                <w:bCs/>
                <w:lang w:val="en-GB"/>
              </w:rPr>
              <w:t xml:space="preserve"> </w:t>
            </w:r>
            <w:r w:rsidR="00FE6B29">
              <w:rPr>
                <w:rFonts w:ascii="Century Gothic" w:hAnsi="Century Gothic" w:cs="Arial"/>
                <w:lang w:val="en-GB"/>
              </w:rPr>
              <w:t>subject matter</w:t>
            </w:r>
            <w:r w:rsidRPr="002A041F">
              <w:rPr>
                <w:rFonts w:ascii="Century Gothic" w:hAnsi="Century Gothic" w:cs="Arial"/>
                <w:lang w:val="en-GB"/>
              </w:rPr>
              <w:t xml:space="preserve"> of the presentation with abstract (up to 2000 characters)</w:t>
            </w:r>
            <w:r w:rsidRPr="002A041F">
              <w:rPr>
                <w:rFonts w:ascii="Century Gothic" w:hAnsi="Century Gothic" w:cs="Arial"/>
                <w:b/>
                <w:bCs/>
                <w:lang w:val="en-GB"/>
              </w:rPr>
              <w:t xml:space="preserve"> - by 31.01.2024</w:t>
            </w:r>
          </w:p>
          <w:p w14:paraId="232FD8E6" w14:textId="77777777" w:rsidR="002A041F" w:rsidRDefault="002A041F" w:rsidP="002A041F">
            <w:pPr>
              <w:jc w:val="both"/>
              <w:rPr>
                <w:rFonts w:ascii="Century Gothic" w:hAnsi="Century Gothic" w:cs="Arial"/>
                <w:b/>
                <w:bCs/>
                <w:lang w:val="en-GB"/>
              </w:rPr>
            </w:pPr>
            <w:r w:rsidRPr="002A041F">
              <w:rPr>
                <w:rFonts w:ascii="Century Gothic" w:hAnsi="Century Gothic" w:cs="Arial"/>
                <w:b/>
                <w:bCs/>
                <w:lang w:val="en-GB"/>
              </w:rPr>
              <w:t>- article for publication (for those who have declared their intention to do so)</w:t>
            </w:r>
            <w:r>
              <w:rPr>
                <w:rFonts w:ascii="Century Gothic" w:hAnsi="Century Gothic" w:cs="Arial"/>
                <w:b/>
                <w:bCs/>
                <w:lang w:val="en-GB"/>
              </w:rPr>
              <w:t xml:space="preserve"> – by 25.02.2024</w:t>
            </w:r>
          </w:p>
          <w:p w14:paraId="7DA0B011" w14:textId="77777777" w:rsidR="002A041F" w:rsidRPr="002A041F" w:rsidRDefault="002A041F" w:rsidP="002A041F">
            <w:pPr>
              <w:jc w:val="both"/>
              <w:rPr>
                <w:rFonts w:ascii="Century Gothic" w:hAnsi="Century Gothic" w:cs="Arial"/>
                <w:lang w:val="en-GB"/>
              </w:rPr>
            </w:pPr>
            <w:r w:rsidRPr="002A041F">
              <w:rPr>
                <w:rFonts w:ascii="Century Gothic" w:hAnsi="Century Gothic" w:cs="Arial"/>
                <w:lang w:val="en-GB"/>
              </w:rPr>
              <w:t>Please send applications using the form attached to this letter to: spi.lublin@mail.umcs.pl</w:t>
            </w:r>
          </w:p>
          <w:bookmarkEnd w:id="3"/>
          <w:p w14:paraId="188F6514" w14:textId="77777777" w:rsidR="002A041F" w:rsidRPr="002A041F" w:rsidRDefault="002A041F" w:rsidP="002A041F">
            <w:pPr>
              <w:jc w:val="both"/>
              <w:rPr>
                <w:rFonts w:ascii="Century Gothic" w:hAnsi="Century Gothic" w:cs="Arial"/>
                <w:b/>
                <w:bCs/>
                <w:lang w:val="en-GB"/>
              </w:rPr>
            </w:pPr>
            <w:r w:rsidRPr="002A041F">
              <w:rPr>
                <w:rFonts w:ascii="Century Gothic" w:hAnsi="Century Gothic" w:cs="Arial"/>
                <w:b/>
                <w:bCs/>
                <w:lang w:val="en-GB"/>
              </w:rPr>
              <w:t xml:space="preserve">Publication: </w:t>
            </w:r>
          </w:p>
          <w:p w14:paraId="50256F21" w14:textId="77777777" w:rsidR="002A041F" w:rsidRPr="00FE6B29" w:rsidRDefault="00FE6B29" w:rsidP="002A041F">
            <w:pPr>
              <w:jc w:val="both"/>
              <w:rPr>
                <w:rFonts w:ascii="Century Gothic" w:hAnsi="Century Gothic" w:cs="Arial"/>
                <w:i/>
                <w:lang w:val="en-GB"/>
              </w:rPr>
            </w:pPr>
            <w:r>
              <w:rPr>
                <w:rFonts w:ascii="Century Gothic" w:hAnsi="Century Gothic" w:cs="Arial"/>
                <w:lang w:val="en-GB"/>
              </w:rPr>
              <w:t>The</w:t>
            </w:r>
            <w:r w:rsidR="002A041F" w:rsidRPr="002A041F">
              <w:rPr>
                <w:rFonts w:ascii="Century Gothic" w:hAnsi="Century Gothic" w:cs="Arial"/>
                <w:lang w:val="en-GB"/>
              </w:rPr>
              <w:t xml:space="preserve"> articles will be published in a multi-author monograph, in the journals Lex </w:t>
            </w:r>
            <w:r w:rsidR="002A041F" w:rsidRPr="00FE6B29">
              <w:rPr>
                <w:rFonts w:ascii="Century Gothic" w:hAnsi="Century Gothic" w:cs="Arial"/>
                <w:i/>
                <w:lang w:val="en-GB"/>
              </w:rPr>
              <w:t>localis - Journal of Local Self-Government</w:t>
            </w:r>
            <w:r w:rsidR="002A041F" w:rsidRPr="002A041F">
              <w:rPr>
                <w:rFonts w:ascii="Century Gothic" w:hAnsi="Century Gothic" w:cs="Arial"/>
                <w:lang w:val="en-GB"/>
              </w:rPr>
              <w:t xml:space="preserve"> and </w:t>
            </w:r>
            <w:r w:rsidR="002A041F" w:rsidRPr="00FE6B29">
              <w:rPr>
                <w:rFonts w:ascii="Century Gothic" w:hAnsi="Century Gothic" w:cs="Arial"/>
                <w:i/>
                <w:lang w:val="en-GB"/>
              </w:rPr>
              <w:t>Studia Iuridica</w:t>
            </w:r>
          </w:p>
          <w:p w14:paraId="47252E0A" w14:textId="77777777" w:rsidR="002A041F" w:rsidRPr="002A041F" w:rsidRDefault="002A041F" w:rsidP="002A041F">
            <w:pPr>
              <w:jc w:val="both"/>
              <w:rPr>
                <w:rFonts w:ascii="Century Gothic" w:hAnsi="Century Gothic" w:cs="Arial"/>
                <w:lang w:val="en-GB"/>
              </w:rPr>
            </w:pPr>
            <w:r w:rsidRPr="00FE6B29">
              <w:rPr>
                <w:rFonts w:ascii="Century Gothic" w:hAnsi="Century Gothic" w:cs="Arial"/>
                <w:i/>
                <w:lang w:val="en-GB"/>
              </w:rPr>
              <w:t>Lublinensia</w:t>
            </w:r>
            <w:r w:rsidRPr="002A041F">
              <w:rPr>
                <w:rFonts w:ascii="Century Gothic" w:hAnsi="Century Gothic" w:cs="Arial"/>
                <w:lang w:val="en-GB"/>
              </w:rPr>
              <w:t xml:space="preserve"> depending on the </w:t>
            </w:r>
            <w:r w:rsidR="00FE6B29">
              <w:rPr>
                <w:rFonts w:ascii="Century Gothic" w:hAnsi="Century Gothic" w:cs="Arial"/>
                <w:lang w:val="en-GB"/>
              </w:rPr>
              <w:t>classification by</w:t>
            </w:r>
            <w:r w:rsidRPr="002A041F">
              <w:rPr>
                <w:rFonts w:ascii="Century Gothic" w:hAnsi="Century Gothic" w:cs="Arial"/>
                <w:lang w:val="en-GB"/>
              </w:rPr>
              <w:t xml:space="preserve"> the Conference Scientific Committee. </w:t>
            </w:r>
          </w:p>
          <w:p w14:paraId="7864026E" w14:textId="77777777" w:rsidR="00EB0E1E" w:rsidRPr="002A041F" w:rsidRDefault="002A041F" w:rsidP="002A041F">
            <w:pPr>
              <w:jc w:val="both"/>
              <w:rPr>
                <w:rFonts w:ascii="Century Gothic" w:hAnsi="Century Gothic" w:cs="Arial"/>
                <w:lang w:val="en-GB"/>
              </w:rPr>
            </w:pPr>
            <w:r w:rsidRPr="002A041F">
              <w:rPr>
                <w:rFonts w:ascii="Century Gothic" w:hAnsi="Century Gothic" w:cs="Arial"/>
                <w:lang w:val="en-GB"/>
              </w:rPr>
              <w:t>Please send your articles to the following address: spi.lublin@mail.umcs.pl</w:t>
            </w:r>
          </w:p>
        </w:tc>
        <w:tc>
          <w:tcPr>
            <w:tcW w:w="6" w:type="dxa"/>
            <w:tcBorders>
              <w:top w:val="nil"/>
              <w:left w:val="nil"/>
              <w:bottom w:val="nil"/>
              <w:right w:val="nil"/>
            </w:tcBorders>
          </w:tcPr>
          <w:p w14:paraId="2FBE3D22" w14:textId="77777777" w:rsidR="00EB0E1E" w:rsidRPr="002A041F" w:rsidRDefault="00EB0E1E" w:rsidP="004D1FD6">
            <w:pPr>
              <w:rPr>
                <w:rFonts w:ascii="Century Gothic" w:hAnsi="Century Gothic" w:cs="Arial"/>
                <w:lang w:val="en-GB"/>
              </w:rPr>
            </w:pPr>
          </w:p>
        </w:tc>
        <w:tc>
          <w:tcPr>
            <w:tcW w:w="6" w:type="dxa"/>
            <w:tcBorders>
              <w:top w:val="nil"/>
              <w:left w:val="nil"/>
              <w:bottom w:val="nil"/>
              <w:right w:val="nil"/>
            </w:tcBorders>
          </w:tcPr>
          <w:p w14:paraId="303C0EE7" w14:textId="77777777" w:rsidR="00EB0E1E" w:rsidRPr="002A041F" w:rsidRDefault="00EB0E1E" w:rsidP="004D1FD6">
            <w:pPr>
              <w:rPr>
                <w:rFonts w:ascii="Century Gothic" w:hAnsi="Century Gothic" w:cs="Arial"/>
                <w:lang w:val="en-GB"/>
              </w:rPr>
            </w:pPr>
          </w:p>
        </w:tc>
        <w:tc>
          <w:tcPr>
            <w:tcW w:w="6" w:type="dxa"/>
            <w:tcBorders>
              <w:top w:val="nil"/>
              <w:left w:val="nil"/>
              <w:bottom w:val="nil"/>
              <w:right w:val="nil"/>
            </w:tcBorders>
          </w:tcPr>
          <w:p w14:paraId="0B148DB0" w14:textId="77777777" w:rsidR="00EB0E1E" w:rsidRPr="002A041F" w:rsidRDefault="00EB0E1E" w:rsidP="004D1FD6">
            <w:pPr>
              <w:rPr>
                <w:rFonts w:ascii="Century Gothic" w:hAnsi="Century Gothic" w:cs="Arial"/>
                <w:lang w:val="en-GB"/>
              </w:rPr>
            </w:pPr>
          </w:p>
        </w:tc>
      </w:tr>
      <w:bookmarkEnd w:id="0"/>
    </w:tbl>
    <w:p w14:paraId="5517AA4D" w14:textId="77777777" w:rsidR="00AE0709" w:rsidRPr="002A041F" w:rsidRDefault="00B57456" w:rsidP="00B57456">
      <w:pPr>
        <w:spacing w:before="100" w:after="200" w:line="276" w:lineRule="auto"/>
        <w:rPr>
          <w:rFonts w:ascii="Century Gothic" w:eastAsia="SimSun" w:hAnsi="Century Gothic" w:cs="Arial"/>
          <w:kern w:val="0"/>
          <w:sz w:val="20"/>
          <w:szCs w:val="20"/>
          <w:lang w:val="en-GB"/>
        </w:rPr>
      </w:pPr>
      <w:r w:rsidRPr="002A041F">
        <w:rPr>
          <w:rFonts w:ascii="Century Gothic" w:eastAsia="SimSun" w:hAnsi="Century Gothic" w:cs="Arial"/>
          <w:kern w:val="0"/>
          <w:sz w:val="20"/>
          <w:szCs w:val="20"/>
          <w:lang w:val="en-GB"/>
        </w:rPr>
        <w:br w:type="page"/>
      </w:r>
    </w:p>
    <w:tbl>
      <w:tblPr>
        <w:tblStyle w:val="Tabela-Siatka2"/>
        <w:tblW w:w="53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2809"/>
        <w:gridCol w:w="3623"/>
        <w:gridCol w:w="3072"/>
        <w:gridCol w:w="2580"/>
        <w:gridCol w:w="877"/>
      </w:tblGrid>
      <w:tr w:rsidR="00AE0709" w:rsidRPr="005959DB" w14:paraId="424CEFED" w14:textId="77777777" w:rsidTr="001356E9">
        <w:trPr>
          <w:gridAfter w:val="1"/>
          <w:wAfter w:w="317" w:type="pct"/>
        </w:trPr>
        <w:tc>
          <w:tcPr>
            <w:tcW w:w="3751" w:type="pct"/>
            <w:gridSpan w:val="4"/>
            <w:vAlign w:val="bottom"/>
          </w:tcPr>
          <w:p w14:paraId="07ED4031" w14:textId="77777777" w:rsidR="00AE0709" w:rsidRPr="005959DB" w:rsidRDefault="00AE0709" w:rsidP="00AE0709">
            <w:pPr>
              <w:rPr>
                <w:rFonts w:ascii="Arial" w:hAnsi="Arial" w:cs="Arial"/>
                <w:lang w:val="en-GB"/>
              </w:rPr>
            </w:pPr>
            <w:r w:rsidRPr="005959DB">
              <w:rPr>
                <w:rFonts w:ascii="Arial" w:eastAsia="Times New Roman" w:hAnsi="Arial" w:cs="Arial"/>
                <w:noProof/>
                <w:lang w:eastAsia="pl-PL"/>
              </w:rPr>
              <w:lastRenderedPageBreak/>
              <w:drawing>
                <wp:inline distT="0" distB="0" distL="0" distR="0" wp14:anchorId="57746DBB" wp14:editId="28A27C00">
                  <wp:extent cx="2239645" cy="838200"/>
                  <wp:effectExtent l="0" t="0" r="8255" b="0"/>
                  <wp:docPr id="845760534"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40284" cy="838439"/>
                          </a:xfrm>
                          <a:prstGeom prst="rect">
                            <a:avLst/>
                          </a:prstGeom>
                          <a:noFill/>
                          <a:ln>
                            <a:noFill/>
                            <a:prstDash/>
                          </a:ln>
                        </pic:spPr>
                      </pic:pic>
                    </a:graphicData>
                  </a:graphic>
                </wp:inline>
              </w:drawing>
            </w:r>
          </w:p>
          <w:p w14:paraId="33C440B6" w14:textId="77777777" w:rsidR="00315BE6" w:rsidRPr="005959DB" w:rsidRDefault="00315BE6" w:rsidP="00315BE6">
            <w:pPr>
              <w:keepNext/>
              <w:keepLines/>
              <w:spacing w:before="240"/>
              <w:outlineLvl w:val="0"/>
              <w:rPr>
                <w:rFonts w:ascii="Arial" w:eastAsia="Times New Roman" w:hAnsi="Arial" w:cs="Arial"/>
                <w:color w:val="1481AB"/>
                <w:sz w:val="32"/>
                <w:szCs w:val="32"/>
                <w:lang w:val="en-GB" w:eastAsia="zh-CN" w:bidi="hi-IN"/>
              </w:rPr>
            </w:pPr>
            <w:r w:rsidRPr="005959DB">
              <w:rPr>
                <w:rFonts w:ascii="Arial" w:eastAsia="Times New Roman" w:hAnsi="Arial" w:cs="Arial"/>
                <w:color w:val="1481AB"/>
                <w:sz w:val="32"/>
                <w:szCs w:val="32"/>
                <w:lang w:val="en-GB" w:eastAsia="zh-CN" w:bidi="hi-IN"/>
              </w:rPr>
              <w:t>Registration form:</w:t>
            </w:r>
            <w:r w:rsidR="00AE0709" w:rsidRPr="005959DB">
              <w:rPr>
                <w:rFonts w:ascii="Arial" w:eastAsia="Times New Roman" w:hAnsi="Arial" w:cs="Arial"/>
                <w:color w:val="1481AB"/>
                <w:sz w:val="32"/>
                <w:szCs w:val="32"/>
                <w:lang w:val="en-GB" w:eastAsia="zh-CN" w:bidi="hi-IN"/>
              </w:rPr>
              <w:br/>
            </w:r>
          </w:p>
          <w:sdt>
            <w:sdtPr>
              <w:rPr>
                <w:rFonts w:ascii="Arial" w:eastAsia="Times New Roman" w:hAnsi="Arial" w:cs="Arial"/>
                <w:color w:val="1481AB"/>
                <w:sz w:val="32"/>
                <w:szCs w:val="32"/>
                <w:lang w:val="en-GB" w:eastAsia="zh-CN" w:bidi="hi-IN"/>
              </w:rPr>
              <w:id w:val="1165050044"/>
              <w:placeholder>
                <w:docPart w:val="680315D2CA104CF6B050C275FB84FB35"/>
              </w:placeholder>
            </w:sdtPr>
            <w:sdtEndPr>
              <w:rPr>
                <w:b/>
              </w:rPr>
            </w:sdtEndPr>
            <w:sdtContent>
              <w:p w14:paraId="0AF366B4" w14:textId="77777777" w:rsidR="00AE0709" w:rsidRPr="005959DB" w:rsidRDefault="00315BE6" w:rsidP="00C1588F">
                <w:pPr>
                  <w:keepNext/>
                  <w:keepLines/>
                  <w:spacing w:before="240"/>
                  <w:outlineLvl w:val="0"/>
                  <w:rPr>
                    <w:rFonts w:ascii="Arial" w:eastAsia="Times New Roman" w:hAnsi="Arial" w:cs="Arial"/>
                    <w:b/>
                    <w:bCs/>
                    <w:color w:val="1481AB"/>
                    <w:sz w:val="32"/>
                    <w:szCs w:val="32"/>
                    <w:lang w:val="en-GB" w:eastAsia="zh-CN" w:bidi="hi-IN"/>
                  </w:rPr>
                </w:pPr>
                <w:r w:rsidRPr="005959DB">
                  <w:rPr>
                    <w:rFonts w:ascii="Arial" w:eastAsia="Times New Roman" w:hAnsi="Arial" w:cs="Arial"/>
                    <w:b/>
                    <w:bCs/>
                    <w:color w:val="1481AB"/>
                    <w:sz w:val="32"/>
                    <w:szCs w:val="32"/>
                    <w:lang w:val="en-GB" w:eastAsia="zh-CN" w:bidi="hi-IN"/>
                  </w:rPr>
                  <w:t xml:space="preserve">International Conference </w:t>
                </w:r>
                <w:r w:rsidR="005959DB" w:rsidRPr="005959DB">
                  <w:rPr>
                    <w:rFonts w:ascii="Arial" w:eastAsia="Times New Roman" w:hAnsi="Arial" w:cs="Arial"/>
                    <w:b/>
                    <w:bCs/>
                    <w:color w:val="1481AB"/>
                    <w:sz w:val="32"/>
                    <w:szCs w:val="32"/>
                    <w:lang w:val="en-GB" w:eastAsia="zh-CN" w:bidi="hi-IN"/>
                  </w:rPr>
                  <w:t>“</w:t>
                </w:r>
                <w:r w:rsidRPr="005959DB">
                  <w:rPr>
                    <w:rFonts w:ascii="Arial" w:eastAsia="Times New Roman" w:hAnsi="Arial" w:cs="Arial"/>
                    <w:b/>
                    <w:bCs/>
                    <w:color w:val="1481AB"/>
                    <w:sz w:val="32"/>
                    <w:szCs w:val="32"/>
                    <w:lang w:val="en-GB" w:eastAsia="zh-CN" w:bidi="hi-IN"/>
                  </w:rPr>
                  <w:t>Legal professions in the environment of modern digital transformations. Challenges and dilemmas</w:t>
                </w:r>
                <w:r w:rsidR="005959DB" w:rsidRPr="005959DB">
                  <w:rPr>
                    <w:rFonts w:ascii="Arial" w:eastAsia="Times New Roman" w:hAnsi="Arial" w:cs="Arial"/>
                    <w:b/>
                    <w:bCs/>
                    <w:color w:val="1481AB"/>
                    <w:sz w:val="32"/>
                    <w:szCs w:val="32"/>
                    <w:lang w:val="en-GB" w:eastAsia="zh-CN" w:bidi="hi-IN"/>
                  </w:rPr>
                  <w:t>”</w:t>
                </w:r>
                <w:r w:rsidRPr="005959DB">
                  <w:rPr>
                    <w:rFonts w:ascii="Arial" w:eastAsia="Times New Roman" w:hAnsi="Arial" w:cs="Arial"/>
                    <w:b/>
                    <w:bCs/>
                    <w:color w:val="1481AB"/>
                    <w:sz w:val="32"/>
                    <w:szCs w:val="32"/>
                    <w:lang w:val="en-GB" w:eastAsia="zh-CN" w:bidi="hi-IN"/>
                  </w:rPr>
                  <w:t xml:space="preserve"> – Lublin, Poland, March 6-8, 2024</w:t>
                </w:r>
              </w:p>
            </w:sdtContent>
          </w:sdt>
          <w:p w14:paraId="36B7C00A" w14:textId="77777777" w:rsidR="00AE0709" w:rsidRPr="005959DB" w:rsidRDefault="00AE0709" w:rsidP="00AE0709">
            <w:pPr>
              <w:rPr>
                <w:rFonts w:ascii="Arial" w:hAnsi="Arial" w:cs="Arial"/>
                <w:lang w:val="en-GB"/>
              </w:rPr>
            </w:pPr>
          </w:p>
          <w:p w14:paraId="424EFF66" w14:textId="77777777" w:rsidR="00AE0709" w:rsidRPr="005959DB" w:rsidRDefault="005959DB" w:rsidP="005959DB">
            <w:pPr>
              <w:ind w:left="709"/>
              <w:rPr>
                <w:rFonts w:ascii="Arial" w:hAnsi="Arial" w:cs="Arial"/>
                <w:b/>
                <w:bCs/>
                <w:lang w:val="en-GB"/>
              </w:rPr>
            </w:pPr>
            <w:r w:rsidRPr="005959DB">
              <w:rPr>
                <w:rFonts w:ascii="Arial" w:hAnsi="Arial" w:cs="Arial"/>
                <w:b/>
                <w:bCs/>
                <w:lang w:val="en-GB"/>
              </w:rPr>
              <w:t>Foren</w:t>
            </w:r>
            <w:r w:rsidR="00315BE6" w:rsidRPr="005959DB">
              <w:rPr>
                <w:rFonts w:ascii="Arial" w:hAnsi="Arial" w:cs="Arial"/>
                <w:b/>
                <w:bCs/>
                <w:lang w:val="en-GB"/>
              </w:rPr>
              <w:t>ame</w:t>
            </w:r>
            <w:r w:rsidR="00AE0709" w:rsidRPr="005959DB">
              <w:rPr>
                <w:rFonts w:ascii="Arial" w:hAnsi="Arial" w:cs="Arial"/>
                <w:b/>
                <w:bCs/>
                <w:lang w:val="en-GB"/>
              </w:rPr>
              <w:t>*</w:t>
            </w:r>
          </w:p>
        </w:tc>
        <w:tc>
          <w:tcPr>
            <w:tcW w:w="932" w:type="pct"/>
            <w:tcBorders>
              <w:bottom w:val="single" w:sz="4" w:space="0" w:color="auto"/>
            </w:tcBorders>
            <w:vAlign w:val="bottom"/>
          </w:tcPr>
          <w:p w14:paraId="6BA8B5A2" w14:textId="77777777" w:rsidR="00AE0709" w:rsidRPr="005959DB" w:rsidRDefault="00AE0709" w:rsidP="00AE0709">
            <w:pPr>
              <w:rPr>
                <w:rFonts w:ascii="Arial" w:hAnsi="Arial" w:cs="Arial"/>
                <w:lang w:val="en-GB"/>
              </w:rPr>
            </w:pPr>
          </w:p>
        </w:tc>
      </w:tr>
      <w:tr w:rsidR="00AE0709" w:rsidRPr="005959DB" w14:paraId="4532EF84" w14:textId="77777777" w:rsidTr="001356E9">
        <w:trPr>
          <w:gridAfter w:val="1"/>
          <w:wAfter w:w="317" w:type="pct"/>
        </w:trPr>
        <w:tc>
          <w:tcPr>
            <w:tcW w:w="1332" w:type="pct"/>
            <w:gridSpan w:val="2"/>
            <w:vAlign w:val="bottom"/>
          </w:tcPr>
          <w:p w14:paraId="1C9D3C7A" w14:textId="77777777" w:rsidR="00AE0709" w:rsidRPr="005959DB" w:rsidRDefault="00AE0709" w:rsidP="00AE0709">
            <w:pPr>
              <w:ind w:left="720"/>
              <w:rPr>
                <w:rFonts w:ascii="Arial" w:hAnsi="Arial" w:cs="Arial"/>
                <w:lang w:val="en-GB"/>
              </w:rPr>
            </w:pPr>
          </w:p>
          <w:p w14:paraId="5725E4F1" w14:textId="77777777" w:rsidR="00AE0709" w:rsidRPr="005959DB" w:rsidRDefault="00315BE6" w:rsidP="00AE0709">
            <w:pPr>
              <w:ind w:left="720"/>
              <w:rPr>
                <w:rFonts w:ascii="Arial" w:hAnsi="Arial" w:cs="Arial"/>
                <w:b/>
                <w:bCs/>
                <w:lang w:val="en-GB"/>
              </w:rPr>
            </w:pPr>
            <w:r w:rsidRPr="005959DB">
              <w:rPr>
                <w:rFonts w:ascii="Arial" w:hAnsi="Arial" w:cs="Arial"/>
                <w:b/>
                <w:bCs/>
                <w:lang w:val="en-GB"/>
              </w:rPr>
              <w:t>Surname</w:t>
            </w:r>
            <w:r w:rsidR="00AE0709" w:rsidRPr="005959DB">
              <w:rPr>
                <w:rFonts w:ascii="Arial" w:hAnsi="Arial" w:cs="Arial"/>
                <w:b/>
                <w:bCs/>
                <w:lang w:val="en-GB"/>
              </w:rPr>
              <w:t>*</w:t>
            </w:r>
          </w:p>
        </w:tc>
        <w:tc>
          <w:tcPr>
            <w:tcW w:w="3351" w:type="pct"/>
            <w:gridSpan w:val="3"/>
            <w:tcBorders>
              <w:top w:val="single" w:sz="4" w:space="0" w:color="auto"/>
              <w:bottom w:val="single" w:sz="4" w:space="0" w:color="auto"/>
            </w:tcBorders>
            <w:vAlign w:val="bottom"/>
          </w:tcPr>
          <w:p w14:paraId="63CCDC79" w14:textId="77777777" w:rsidR="00AE0709" w:rsidRPr="005959DB" w:rsidRDefault="00AE0709" w:rsidP="00AE0709">
            <w:pPr>
              <w:rPr>
                <w:rFonts w:ascii="Arial" w:hAnsi="Arial" w:cs="Arial"/>
                <w:lang w:val="en-GB"/>
              </w:rPr>
            </w:pPr>
          </w:p>
        </w:tc>
      </w:tr>
      <w:tr w:rsidR="00AE0709" w:rsidRPr="005959DB" w14:paraId="445D4740" w14:textId="77777777" w:rsidTr="001356E9">
        <w:trPr>
          <w:gridAfter w:val="3"/>
          <w:wAfter w:w="2359" w:type="pct"/>
        </w:trPr>
        <w:tc>
          <w:tcPr>
            <w:tcW w:w="1332" w:type="pct"/>
            <w:gridSpan w:val="2"/>
            <w:vAlign w:val="bottom"/>
          </w:tcPr>
          <w:p w14:paraId="4E1B6176" w14:textId="77777777" w:rsidR="00AE0709" w:rsidRPr="005959DB" w:rsidRDefault="00AE0709" w:rsidP="00AE0709">
            <w:pPr>
              <w:ind w:left="720"/>
              <w:rPr>
                <w:rFonts w:ascii="Arial" w:hAnsi="Arial" w:cs="Arial"/>
                <w:lang w:val="en-GB"/>
              </w:rPr>
            </w:pPr>
          </w:p>
          <w:p w14:paraId="0B76C2CA" w14:textId="77777777" w:rsidR="00AE0709" w:rsidRPr="005959DB" w:rsidRDefault="00315BE6" w:rsidP="00AE0709">
            <w:pPr>
              <w:ind w:left="720"/>
              <w:rPr>
                <w:rFonts w:ascii="Arial" w:hAnsi="Arial" w:cs="Arial"/>
                <w:b/>
                <w:bCs/>
                <w:lang w:val="en-GB"/>
              </w:rPr>
            </w:pPr>
            <w:r w:rsidRPr="005959DB">
              <w:rPr>
                <w:rFonts w:ascii="Arial" w:hAnsi="Arial" w:cs="Arial"/>
                <w:b/>
                <w:bCs/>
                <w:lang w:val="en-GB"/>
              </w:rPr>
              <w:t>Phone number*:</w:t>
            </w:r>
          </w:p>
        </w:tc>
        <w:tc>
          <w:tcPr>
            <w:tcW w:w="1309" w:type="pct"/>
            <w:tcBorders>
              <w:top w:val="single" w:sz="4" w:space="0" w:color="auto"/>
              <w:bottom w:val="single" w:sz="4" w:space="0" w:color="auto"/>
            </w:tcBorders>
            <w:vAlign w:val="bottom"/>
          </w:tcPr>
          <w:p w14:paraId="661B6778" w14:textId="77777777" w:rsidR="00AE0709" w:rsidRPr="005959DB" w:rsidRDefault="00AE0709" w:rsidP="00AE0709">
            <w:pPr>
              <w:rPr>
                <w:rFonts w:ascii="Arial" w:hAnsi="Arial" w:cs="Arial"/>
                <w:lang w:val="en-GB"/>
              </w:rPr>
            </w:pPr>
          </w:p>
        </w:tc>
      </w:tr>
      <w:tr w:rsidR="00AE0709" w:rsidRPr="005959DB" w14:paraId="7DEF20E5" w14:textId="77777777" w:rsidTr="001356E9">
        <w:trPr>
          <w:gridAfter w:val="1"/>
          <w:wAfter w:w="317" w:type="pct"/>
        </w:trPr>
        <w:tc>
          <w:tcPr>
            <w:tcW w:w="1332" w:type="pct"/>
            <w:gridSpan w:val="2"/>
            <w:vAlign w:val="bottom"/>
          </w:tcPr>
          <w:p w14:paraId="4983483A" w14:textId="77777777" w:rsidR="00AE0709" w:rsidRPr="005959DB" w:rsidRDefault="00AE0709" w:rsidP="00AE0709">
            <w:pPr>
              <w:ind w:left="720"/>
              <w:rPr>
                <w:rFonts w:ascii="Arial" w:hAnsi="Arial" w:cs="Arial"/>
                <w:lang w:val="en-GB"/>
              </w:rPr>
            </w:pPr>
          </w:p>
          <w:p w14:paraId="4C76BB13" w14:textId="77777777" w:rsidR="00AE0709" w:rsidRPr="005959DB" w:rsidRDefault="00315BE6" w:rsidP="00AE0709">
            <w:pPr>
              <w:ind w:left="720"/>
              <w:rPr>
                <w:rFonts w:ascii="Arial" w:hAnsi="Arial" w:cs="Arial"/>
                <w:b/>
                <w:bCs/>
                <w:lang w:val="en-GB"/>
              </w:rPr>
            </w:pPr>
            <w:r w:rsidRPr="005959DB">
              <w:rPr>
                <w:rFonts w:ascii="Arial" w:hAnsi="Arial" w:cs="Arial"/>
                <w:b/>
                <w:bCs/>
                <w:lang w:val="en-GB"/>
              </w:rPr>
              <w:t>E – mail address</w:t>
            </w:r>
            <w:r w:rsidR="00AE0709" w:rsidRPr="005959DB">
              <w:rPr>
                <w:rFonts w:ascii="Arial" w:hAnsi="Arial" w:cs="Arial"/>
                <w:b/>
                <w:bCs/>
                <w:lang w:val="en-GB"/>
              </w:rPr>
              <w:t>*</w:t>
            </w:r>
          </w:p>
        </w:tc>
        <w:tc>
          <w:tcPr>
            <w:tcW w:w="3351" w:type="pct"/>
            <w:gridSpan w:val="3"/>
            <w:tcBorders>
              <w:bottom w:val="single" w:sz="4" w:space="0" w:color="auto"/>
            </w:tcBorders>
            <w:vAlign w:val="bottom"/>
          </w:tcPr>
          <w:p w14:paraId="01F3B839" w14:textId="77777777" w:rsidR="00AE0709" w:rsidRPr="005959DB" w:rsidRDefault="00AE0709" w:rsidP="00AE0709">
            <w:pPr>
              <w:rPr>
                <w:rFonts w:ascii="Arial" w:hAnsi="Arial" w:cs="Arial"/>
                <w:lang w:val="en-GB"/>
              </w:rPr>
            </w:pPr>
          </w:p>
        </w:tc>
      </w:tr>
      <w:tr w:rsidR="00AE0709" w:rsidRPr="005959DB" w14:paraId="4B53E825" w14:textId="77777777" w:rsidTr="001356E9">
        <w:trPr>
          <w:gridAfter w:val="1"/>
          <w:wAfter w:w="317" w:type="pct"/>
          <w:trHeight w:val="54"/>
        </w:trPr>
        <w:tc>
          <w:tcPr>
            <w:tcW w:w="4683" w:type="pct"/>
            <w:gridSpan w:val="5"/>
            <w:shd w:val="clear" w:color="auto" w:fill="auto"/>
            <w:vAlign w:val="bottom"/>
          </w:tcPr>
          <w:p w14:paraId="59CDE841" w14:textId="77777777" w:rsidR="00AE0709" w:rsidRPr="005959DB" w:rsidRDefault="00AE0709" w:rsidP="00AE0709">
            <w:pPr>
              <w:rPr>
                <w:rFonts w:ascii="Arial" w:hAnsi="Arial" w:cs="Arial"/>
                <w:b/>
                <w:lang w:val="en-GB"/>
              </w:rPr>
            </w:pPr>
          </w:p>
        </w:tc>
      </w:tr>
      <w:tr w:rsidR="00AE0709" w:rsidRPr="00AE0709" w14:paraId="28138082" w14:textId="77777777" w:rsidTr="006A6705">
        <w:trPr>
          <w:gridBefore w:val="1"/>
          <w:wBefore w:w="317" w:type="pct"/>
          <w:trHeight w:val="57"/>
        </w:trPr>
        <w:tc>
          <w:tcPr>
            <w:tcW w:w="4683" w:type="pct"/>
            <w:gridSpan w:val="5"/>
            <w:shd w:val="clear" w:color="auto" w:fill="auto"/>
            <w:vAlign w:val="bottom"/>
          </w:tcPr>
          <w:p w14:paraId="6CFDA7CF" w14:textId="77777777" w:rsidR="00AE0709" w:rsidRPr="005959DB" w:rsidRDefault="00315BE6" w:rsidP="00AE0709">
            <w:pPr>
              <w:spacing w:line="360" w:lineRule="auto"/>
              <w:jc w:val="both"/>
              <w:rPr>
                <w:rFonts w:ascii="Arial" w:eastAsia="Times New Roman" w:hAnsi="Arial" w:cs="Arial"/>
                <w:b/>
                <w:bCs/>
                <w:lang w:val="en-GB" w:eastAsia="pl-PL"/>
              </w:rPr>
            </w:pPr>
            <w:r w:rsidRPr="005959DB">
              <w:rPr>
                <w:rFonts w:ascii="Arial" w:eastAsia="Times New Roman" w:hAnsi="Arial" w:cs="Arial"/>
                <w:b/>
                <w:bCs/>
                <w:lang w:val="en-GB" w:eastAsia="pl-PL"/>
              </w:rPr>
              <w:t>Participation</w:t>
            </w:r>
            <w:r w:rsidR="00AE0709" w:rsidRPr="005959DB">
              <w:rPr>
                <w:rFonts w:ascii="Arial" w:eastAsia="Times New Roman" w:hAnsi="Arial" w:cs="Arial"/>
                <w:b/>
                <w:bCs/>
                <w:lang w:val="en-GB" w:eastAsia="pl-PL"/>
              </w:rPr>
              <w:t>**:</w:t>
            </w:r>
          </w:p>
          <w:p w14:paraId="5A1B9E45" w14:textId="77777777" w:rsidR="00AE0709" w:rsidRPr="005959DB" w:rsidRDefault="00AE0709" w:rsidP="00AE0709">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passive;</w:t>
            </w:r>
          </w:p>
          <w:p w14:paraId="70939075" w14:textId="77777777" w:rsidR="00AE0709" w:rsidRPr="005959DB" w:rsidRDefault="00AE0709" w:rsidP="00AE0709">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active</w:t>
            </w: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presentation of the paper/poster</w:t>
            </w:r>
            <w:r w:rsidRPr="005959DB">
              <w:rPr>
                <w:rFonts w:ascii="Arial" w:eastAsia="Times New Roman" w:hAnsi="Arial" w:cs="Arial"/>
                <w:lang w:val="en-GB" w:eastAsia="pl-PL"/>
              </w:rPr>
              <w:t>)</w:t>
            </w:r>
          </w:p>
          <w:p w14:paraId="6819DF13" w14:textId="77777777" w:rsidR="00C1588F" w:rsidRPr="005959DB" w:rsidRDefault="00C1588F" w:rsidP="00AE0709">
            <w:pPr>
              <w:spacing w:line="360" w:lineRule="auto"/>
              <w:jc w:val="both"/>
              <w:rPr>
                <w:rFonts w:ascii="Arial" w:eastAsia="Times New Roman" w:hAnsi="Arial" w:cs="Arial"/>
                <w:lang w:val="en-GB" w:eastAsia="pl-PL"/>
              </w:rPr>
            </w:pPr>
          </w:p>
          <w:p w14:paraId="438FBE6F" w14:textId="77777777" w:rsidR="00AE0709" w:rsidRPr="005959DB" w:rsidRDefault="00315BE6" w:rsidP="00AE0709">
            <w:pPr>
              <w:spacing w:line="360" w:lineRule="auto"/>
              <w:jc w:val="both"/>
              <w:rPr>
                <w:rFonts w:ascii="Arial" w:eastAsia="Times New Roman" w:hAnsi="Arial" w:cs="Arial"/>
                <w:lang w:val="en-GB" w:eastAsia="pl-PL"/>
              </w:rPr>
            </w:pPr>
            <w:r w:rsidRPr="005959DB">
              <w:rPr>
                <w:rFonts w:ascii="Arial" w:eastAsia="Times New Roman" w:hAnsi="Arial" w:cs="Arial"/>
                <w:b/>
                <w:bCs/>
                <w:lang w:val="en-GB" w:eastAsia="pl-PL"/>
              </w:rPr>
              <w:t>Title of paper/poster issue (if actively participating):</w:t>
            </w:r>
          </w:p>
          <w:p w14:paraId="7C897CB1" w14:textId="77777777" w:rsidR="00AE0709" w:rsidRPr="005959DB" w:rsidRDefault="00315BE6" w:rsidP="00AE0709">
            <w:pPr>
              <w:spacing w:before="200"/>
              <w:jc w:val="both"/>
              <w:rPr>
                <w:rFonts w:ascii="Arial" w:eastAsia="Times New Roman" w:hAnsi="Arial" w:cs="Arial"/>
                <w:b/>
                <w:bCs/>
                <w:lang w:val="en-GB" w:eastAsia="pl-PL"/>
              </w:rPr>
            </w:pPr>
            <w:r w:rsidRPr="005959DB">
              <w:rPr>
                <w:rFonts w:ascii="Arial" w:eastAsia="Times New Roman" w:hAnsi="Arial" w:cs="Arial"/>
                <w:b/>
                <w:bCs/>
                <w:lang w:val="en-GB" w:eastAsia="pl-PL"/>
              </w:rPr>
              <w:t>Abstract (up to 2000 characters, please send to: spi.lublin@mail.umcs.pl by 31.01.2024):</w:t>
            </w:r>
          </w:p>
          <w:p w14:paraId="4181805F" w14:textId="77777777" w:rsidR="00315BE6" w:rsidRPr="005959DB" w:rsidRDefault="00315BE6" w:rsidP="00AE0709">
            <w:pPr>
              <w:spacing w:before="200"/>
              <w:jc w:val="both"/>
              <w:rPr>
                <w:rFonts w:ascii="Arial" w:eastAsia="Times New Roman" w:hAnsi="Arial" w:cs="Arial"/>
                <w:lang w:val="en-GB" w:eastAsia="pl-PL"/>
              </w:rPr>
            </w:pPr>
          </w:p>
          <w:p w14:paraId="20268FE9" w14:textId="77777777" w:rsidR="00315BE6" w:rsidRPr="005959DB" w:rsidRDefault="00315BE6" w:rsidP="00AE0709">
            <w:pPr>
              <w:spacing w:line="360" w:lineRule="auto"/>
              <w:jc w:val="both"/>
              <w:rPr>
                <w:rFonts w:ascii="Arial" w:eastAsia="Times New Roman" w:hAnsi="Arial" w:cs="Arial"/>
                <w:b/>
                <w:bCs/>
                <w:lang w:val="en-GB" w:eastAsia="pl-PL"/>
              </w:rPr>
            </w:pPr>
            <w:r w:rsidRPr="005959DB">
              <w:rPr>
                <w:rFonts w:ascii="Arial" w:eastAsia="Times New Roman" w:hAnsi="Arial" w:cs="Arial"/>
                <w:b/>
                <w:bCs/>
                <w:lang w:val="en-GB" w:eastAsia="pl-PL"/>
              </w:rPr>
              <w:t>Are you interested in an optional tour of Lublin on 08.03.2024 (afternoon)*?</w:t>
            </w:r>
          </w:p>
          <w:p w14:paraId="026B977E" w14:textId="77777777" w:rsidR="00AE0709" w:rsidRPr="005959DB" w:rsidRDefault="00AE0709" w:rsidP="00AE0709">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Yes</w:t>
            </w:r>
          </w:p>
          <w:p w14:paraId="749F78F0" w14:textId="77777777" w:rsidR="00AE0709" w:rsidRPr="005959DB" w:rsidRDefault="00AE0709" w:rsidP="00AE0709">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No</w:t>
            </w:r>
          </w:p>
          <w:p w14:paraId="24EF89ED" w14:textId="77777777" w:rsidR="00315BE6" w:rsidRPr="005959DB" w:rsidRDefault="00315BE6" w:rsidP="00AE0709">
            <w:pPr>
              <w:spacing w:line="360" w:lineRule="auto"/>
              <w:jc w:val="both"/>
              <w:rPr>
                <w:rFonts w:ascii="Arial" w:eastAsia="Times New Roman" w:hAnsi="Arial" w:cs="Arial"/>
                <w:b/>
                <w:bCs/>
                <w:lang w:val="en-GB" w:eastAsia="pl-PL"/>
              </w:rPr>
            </w:pPr>
            <w:r w:rsidRPr="005959DB">
              <w:rPr>
                <w:rFonts w:ascii="Arial" w:eastAsia="Times New Roman" w:hAnsi="Arial" w:cs="Arial"/>
                <w:b/>
                <w:bCs/>
                <w:lang w:val="en-GB" w:eastAsia="pl-PL"/>
              </w:rPr>
              <w:t>Are you interested in an optional excursion to Zamość on 09.03.2024 (Saturday)*?</w:t>
            </w:r>
          </w:p>
          <w:p w14:paraId="148B0186" w14:textId="77777777" w:rsidR="00AE0709" w:rsidRPr="005959DB" w:rsidRDefault="00AE0709" w:rsidP="00AE0709">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Yes</w:t>
            </w:r>
          </w:p>
          <w:p w14:paraId="33C61C8A" w14:textId="77777777" w:rsidR="00AE0709" w:rsidRPr="005959DB" w:rsidRDefault="00AE0709" w:rsidP="00AE0709">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w:t>
            </w:r>
            <w:r w:rsidR="00315BE6" w:rsidRPr="005959DB">
              <w:rPr>
                <w:rFonts w:ascii="Arial" w:eastAsia="Times New Roman" w:hAnsi="Arial" w:cs="Arial"/>
                <w:lang w:val="en-GB" w:eastAsia="pl-PL"/>
              </w:rPr>
              <w:t>No</w:t>
            </w:r>
          </w:p>
          <w:p w14:paraId="5241B013" w14:textId="77777777" w:rsidR="00315BE6" w:rsidRPr="005959DB" w:rsidRDefault="00315BE6" w:rsidP="00315BE6">
            <w:pPr>
              <w:spacing w:line="360" w:lineRule="auto"/>
              <w:jc w:val="both"/>
              <w:rPr>
                <w:rFonts w:ascii="Arial" w:eastAsia="Times New Roman" w:hAnsi="Arial" w:cs="Arial"/>
                <w:b/>
                <w:bCs/>
                <w:lang w:val="en-GB" w:eastAsia="pl-PL"/>
              </w:rPr>
            </w:pPr>
            <w:r w:rsidRPr="005959DB">
              <w:rPr>
                <w:rFonts w:ascii="Arial" w:eastAsia="Times New Roman" w:hAnsi="Arial" w:cs="Arial"/>
                <w:b/>
                <w:bCs/>
                <w:lang w:val="en-GB" w:eastAsia="pl-PL"/>
              </w:rPr>
              <w:t>I plan to participate in*:</w:t>
            </w:r>
          </w:p>
          <w:p w14:paraId="3D0CAFDB"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the entire event (6-8 March 2024)</w:t>
            </w:r>
          </w:p>
          <w:p w14:paraId="2AC32E11"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the second day of the conference (7 March 2024)</w:t>
            </w:r>
          </w:p>
          <w:p w14:paraId="1CCAFCEC"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the third day of the conference (8 March 2024)</w:t>
            </w:r>
          </w:p>
          <w:p w14:paraId="3255ACCC" w14:textId="77777777" w:rsidR="00315BE6" w:rsidRPr="005959DB" w:rsidRDefault="00315BE6" w:rsidP="00315BE6">
            <w:pPr>
              <w:spacing w:line="360" w:lineRule="auto"/>
              <w:jc w:val="both"/>
              <w:rPr>
                <w:rFonts w:ascii="Arial" w:eastAsia="Times New Roman" w:hAnsi="Arial" w:cs="Arial"/>
                <w:b/>
                <w:bCs/>
                <w:lang w:val="en-GB" w:eastAsia="pl-PL"/>
              </w:rPr>
            </w:pPr>
            <w:r w:rsidRPr="005959DB">
              <w:rPr>
                <w:rFonts w:ascii="Arial" w:eastAsia="Times New Roman" w:hAnsi="Arial" w:cs="Arial"/>
                <w:b/>
                <w:bCs/>
                <w:lang w:val="en-GB" w:eastAsia="pl-PL"/>
              </w:rPr>
              <w:t>Planning accommodation*:</w:t>
            </w:r>
          </w:p>
          <w:p w14:paraId="1BD2D764"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from </w:t>
            </w:r>
            <w:r w:rsidR="005959DB" w:rsidRPr="005959DB">
              <w:rPr>
                <w:rFonts w:ascii="Arial" w:eastAsia="Times New Roman" w:hAnsi="Arial" w:cs="Arial"/>
                <w:lang w:val="en-GB" w:eastAsia="pl-PL"/>
              </w:rPr>
              <w:t xml:space="preserve">March </w:t>
            </w:r>
            <w:r w:rsidRPr="005959DB">
              <w:rPr>
                <w:rFonts w:ascii="Arial" w:eastAsia="Times New Roman" w:hAnsi="Arial" w:cs="Arial"/>
                <w:lang w:val="en-GB" w:eastAsia="pl-PL"/>
              </w:rPr>
              <w:t>6/7</w:t>
            </w:r>
            <w:r w:rsidR="005959DB">
              <w:rPr>
                <w:rFonts w:ascii="Arial" w:eastAsia="Times New Roman" w:hAnsi="Arial" w:cs="Arial"/>
                <w:lang w:val="en-GB" w:eastAsia="pl-PL"/>
              </w:rPr>
              <w:t>,</w:t>
            </w:r>
            <w:r w:rsidRPr="005959DB">
              <w:rPr>
                <w:rFonts w:ascii="Arial" w:eastAsia="Times New Roman" w:hAnsi="Arial" w:cs="Arial"/>
                <w:lang w:val="en-GB" w:eastAsia="pl-PL"/>
              </w:rPr>
              <w:t xml:space="preserve"> 2024;</w:t>
            </w:r>
          </w:p>
          <w:p w14:paraId="029DE389"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from </w:t>
            </w:r>
            <w:r w:rsidR="005959DB" w:rsidRPr="005959DB">
              <w:rPr>
                <w:rFonts w:ascii="Arial" w:eastAsia="Times New Roman" w:hAnsi="Arial" w:cs="Arial"/>
                <w:lang w:val="en-GB" w:eastAsia="pl-PL"/>
              </w:rPr>
              <w:t xml:space="preserve">March </w:t>
            </w:r>
            <w:r w:rsidRPr="005959DB">
              <w:rPr>
                <w:rFonts w:ascii="Arial" w:eastAsia="Times New Roman" w:hAnsi="Arial" w:cs="Arial"/>
                <w:lang w:val="en-GB" w:eastAsia="pl-PL"/>
              </w:rPr>
              <w:t>7/8</w:t>
            </w:r>
            <w:r w:rsidR="005959DB">
              <w:rPr>
                <w:rFonts w:ascii="Arial" w:eastAsia="Times New Roman" w:hAnsi="Arial" w:cs="Arial"/>
                <w:lang w:val="en-GB" w:eastAsia="pl-PL"/>
              </w:rPr>
              <w:t>,</w:t>
            </w:r>
            <w:r w:rsidRPr="005959DB">
              <w:rPr>
                <w:rFonts w:ascii="Arial" w:eastAsia="Times New Roman" w:hAnsi="Arial" w:cs="Arial"/>
                <w:lang w:val="en-GB" w:eastAsia="pl-PL"/>
              </w:rPr>
              <w:t xml:space="preserve"> 2024;</w:t>
            </w:r>
          </w:p>
          <w:p w14:paraId="7E2EA7D4"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from </w:t>
            </w:r>
            <w:r w:rsidR="005959DB" w:rsidRPr="005959DB">
              <w:rPr>
                <w:rFonts w:ascii="Arial" w:eastAsia="Times New Roman" w:hAnsi="Arial" w:cs="Arial"/>
                <w:lang w:val="en-GB" w:eastAsia="pl-PL"/>
              </w:rPr>
              <w:t xml:space="preserve">March </w:t>
            </w:r>
            <w:r w:rsidRPr="005959DB">
              <w:rPr>
                <w:rFonts w:ascii="Arial" w:eastAsia="Times New Roman" w:hAnsi="Arial" w:cs="Arial"/>
                <w:lang w:val="en-GB" w:eastAsia="pl-PL"/>
              </w:rPr>
              <w:t xml:space="preserve">6/7 and </w:t>
            </w:r>
            <w:r w:rsidR="005959DB" w:rsidRPr="005959DB">
              <w:rPr>
                <w:rFonts w:ascii="Arial" w:eastAsia="Times New Roman" w:hAnsi="Arial" w:cs="Arial"/>
                <w:lang w:val="en-GB" w:eastAsia="pl-PL"/>
              </w:rPr>
              <w:t xml:space="preserve">March </w:t>
            </w:r>
            <w:r w:rsidRPr="005959DB">
              <w:rPr>
                <w:rFonts w:ascii="Arial" w:eastAsia="Times New Roman" w:hAnsi="Arial" w:cs="Arial"/>
                <w:lang w:val="en-GB" w:eastAsia="pl-PL"/>
              </w:rPr>
              <w:t>7/8</w:t>
            </w:r>
            <w:r w:rsidR="005959DB">
              <w:rPr>
                <w:rFonts w:ascii="Arial" w:eastAsia="Times New Roman" w:hAnsi="Arial" w:cs="Arial"/>
                <w:lang w:val="en-GB" w:eastAsia="pl-PL"/>
              </w:rPr>
              <w:t>,</w:t>
            </w:r>
            <w:r w:rsidRPr="005959DB">
              <w:rPr>
                <w:rFonts w:ascii="Arial" w:eastAsia="Times New Roman" w:hAnsi="Arial" w:cs="Arial"/>
                <w:lang w:val="en-GB" w:eastAsia="pl-PL"/>
              </w:rPr>
              <w:t xml:space="preserve"> 2024;</w:t>
            </w:r>
          </w:p>
          <w:p w14:paraId="5EE95E89" w14:textId="77777777" w:rsidR="00315BE6"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xml:space="preserve">- I am planning an additional overnight stay from March </w:t>
            </w:r>
            <w:r w:rsidR="005959DB" w:rsidRPr="005959DB">
              <w:rPr>
                <w:rFonts w:ascii="Arial" w:eastAsia="Times New Roman" w:hAnsi="Arial" w:cs="Arial"/>
                <w:lang w:val="en-GB" w:eastAsia="pl-PL"/>
              </w:rPr>
              <w:t>8/9</w:t>
            </w:r>
            <w:r w:rsidR="005959DB">
              <w:rPr>
                <w:rFonts w:ascii="Arial" w:eastAsia="Times New Roman" w:hAnsi="Arial" w:cs="Arial"/>
                <w:lang w:val="en-GB" w:eastAsia="pl-PL"/>
              </w:rPr>
              <w:t>,</w:t>
            </w:r>
            <w:r w:rsidR="005959DB" w:rsidRPr="005959DB">
              <w:rPr>
                <w:rFonts w:ascii="Arial" w:eastAsia="Times New Roman" w:hAnsi="Arial" w:cs="Arial"/>
                <w:lang w:val="en-GB" w:eastAsia="pl-PL"/>
              </w:rPr>
              <w:t xml:space="preserve"> </w:t>
            </w:r>
            <w:r w:rsidRPr="005959DB">
              <w:rPr>
                <w:rFonts w:ascii="Arial" w:eastAsia="Times New Roman" w:hAnsi="Arial" w:cs="Arial"/>
                <w:lang w:val="en-GB" w:eastAsia="pl-PL"/>
              </w:rPr>
              <w:t>2024</w:t>
            </w:r>
          </w:p>
          <w:p w14:paraId="39DC9B8A" w14:textId="77777777" w:rsidR="00C1588F" w:rsidRPr="005959DB" w:rsidRDefault="00315BE6" w:rsidP="00315BE6">
            <w:pPr>
              <w:spacing w:line="360" w:lineRule="auto"/>
              <w:jc w:val="both"/>
              <w:rPr>
                <w:rFonts w:ascii="Arial" w:eastAsia="Times New Roman" w:hAnsi="Arial" w:cs="Arial"/>
                <w:lang w:val="en-GB" w:eastAsia="pl-PL"/>
              </w:rPr>
            </w:pPr>
            <w:r w:rsidRPr="005959DB">
              <w:rPr>
                <w:rFonts w:ascii="Arial" w:eastAsia="Times New Roman" w:hAnsi="Arial" w:cs="Arial"/>
                <w:lang w:val="en-GB" w:eastAsia="pl-PL"/>
              </w:rPr>
              <w:t>- I will not be using overnight stays;</w:t>
            </w:r>
          </w:p>
          <w:p w14:paraId="5F47DAF1" w14:textId="77777777" w:rsidR="00AE0709" w:rsidRPr="005959DB" w:rsidRDefault="00315BE6" w:rsidP="00C1588F">
            <w:pPr>
              <w:spacing w:line="360" w:lineRule="auto"/>
              <w:rPr>
                <w:rFonts w:ascii="Arial" w:eastAsia="Times New Roman" w:hAnsi="Arial" w:cs="Arial"/>
                <w:lang w:val="en-GB" w:eastAsia="pl-PL"/>
              </w:rPr>
            </w:pPr>
            <w:r w:rsidRPr="005959DB">
              <w:rPr>
                <w:rFonts w:ascii="Arial" w:eastAsia="Times New Roman" w:hAnsi="Arial" w:cs="Arial"/>
                <w:b/>
                <w:bCs/>
                <w:lang w:val="en-GB" w:eastAsia="pl-PL"/>
              </w:rPr>
              <w:t>Other suggestions:</w:t>
            </w:r>
            <w:r w:rsidR="00305370" w:rsidRPr="005959DB">
              <w:rPr>
                <w:rFonts w:ascii="Arial" w:eastAsia="Times New Roman" w:hAnsi="Arial" w:cs="Arial"/>
                <w:lang w:val="en-GB" w:eastAsia="pl-PL"/>
              </w:rPr>
              <w:t>…………………………………………………………………………………………………………………………</w:t>
            </w:r>
          </w:p>
          <w:p w14:paraId="62A73946" w14:textId="77777777" w:rsidR="00501330" w:rsidRPr="005959DB" w:rsidRDefault="00501330" w:rsidP="00501330">
            <w:pPr>
              <w:pStyle w:val="Bezodstpw"/>
              <w:rPr>
                <w:rFonts w:ascii="Arial" w:hAnsi="Arial" w:cs="Arial"/>
                <w:sz w:val="18"/>
                <w:szCs w:val="18"/>
                <w:lang w:val="en-GB"/>
              </w:rPr>
            </w:pPr>
            <w:r w:rsidRPr="005959DB">
              <w:rPr>
                <w:rFonts w:ascii="Arial" w:hAnsi="Arial" w:cs="Arial"/>
                <w:sz w:val="18"/>
                <w:szCs w:val="18"/>
                <w:lang w:val="en-GB"/>
              </w:rPr>
              <w:t xml:space="preserve">Personal data* I consent to the processing of my personal data by the Faculty of Law and Administration of the Maria Curie-Skłodowska University included in the application form for the purposes of the </w:t>
            </w:r>
            <w:r w:rsidR="005959DB">
              <w:rPr>
                <w:rFonts w:ascii="Arial" w:hAnsi="Arial" w:cs="Arial"/>
                <w:sz w:val="18"/>
                <w:szCs w:val="18"/>
                <w:lang w:val="en-GB"/>
              </w:rPr>
              <w:t>orga</w:t>
            </w:r>
            <w:r w:rsidRPr="005959DB">
              <w:rPr>
                <w:rFonts w:ascii="Arial" w:hAnsi="Arial" w:cs="Arial"/>
                <w:sz w:val="18"/>
                <w:szCs w:val="18"/>
                <w:lang w:val="en-GB"/>
              </w:rPr>
              <w:t>ni</w:t>
            </w:r>
            <w:r w:rsidR="005959DB">
              <w:rPr>
                <w:rFonts w:ascii="Arial" w:hAnsi="Arial" w:cs="Arial"/>
                <w:sz w:val="18"/>
                <w:szCs w:val="18"/>
                <w:lang w:val="en-GB"/>
              </w:rPr>
              <w:t>s</w:t>
            </w:r>
            <w:r w:rsidRPr="005959DB">
              <w:rPr>
                <w:rFonts w:ascii="Arial" w:hAnsi="Arial" w:cs="Arial"/>
                <w:sz w:val="18"/>
                <w:szCs w:val="18"/>
                <w:lang w:val="en-GB"/>
              </w:rPr>
              <w:t>ation of the symposium including the inclusion of my name on the list of participants in accordance with the Act of 10 May 2018 on the protection of personal data. (consolidated text: Journal of Laws 2019, item 1781).</w:t>
            </w:r>
          </w:p>
          <w:p w14:paraId="444D1795" w14:textId="77777777" w:rsidR="00501330" w:rsidRPr="005959DB" w:rsidRDefault="00501330" w:rsidP="00501330">
            <w:pPr>
              <w:pStyle w:val="Bezodstpw"/>
              <w:rPr>
                <w:rFonts w:ascii="Arial" w:hAnsi="Arial" w:cs="Arial"/>
                <w:sz w:val="18"/>
                <w:szCs w:val="18"/>
                <w:lang w:val="en-GB"/>
              </w:rPr>
            </w:pPr>
          </w:p>
          <w:p w14:paraId="5C8E9135" w14:textId="77777777" w:rsidR="00501330" w:rsidRPr="005959DB" w:rsidRDefault="00501330" w:rsidP="00501330">
            <w:pPr>
              <w:pStyle w:val="Bezodstpw"/>
              <w:rPr>
                <w:rFonts w:ascii="Arial" w:hAnsi="Arial" w:cs="Arial"/>
                <w:sz w:val="18"/>
                <w:szCs w:val="18"/>
                <w:lang w:val="en-GB"/>
              </w:rPr>
            </w:pPr>
            <w:r w:rsidRPr="005959DB">
              <w:rPr>
                <w:rFonts w:ascii="Arial" w:hAnsi="Arial" w:cs="Arial"/>
                <w:sz w:val="18"/>
                <w:szCs w:val="18"/>
                <w:lang w:val="en-GB"/>
              </w:rPr>
              <w:t>The University of Maria Curie-Skłodowska (hereinafter also "UMCS") informs you that:</w:t>
            </w:r>
          </w:p>
          <w:p w14:paraId="6465958A" w14:textId="77777777" w:rsidR="00501330" w:rsidRPr="005959DB" w:rsidRDefault="00501330" w:rsidP="00501330">
            <w:pPr>
              <w:pStyle w:val="Bezodstpw"/>
              <w:rPr>
                <w:rFonts w:ascii="Arial" w:hAnsi="Arial" w:cs="Arial"/>
                <w:sz w:val="18"/>
                <w:szCs w:val="18"/>
                <w:lang w:val="en-GB"/>
              </w:rPr>
            </w:pPr>
            <w:r w:rsidRPr="005959DB">
              <w:rPr>
                <w:rFonts w:ascii="Arial" w:hAnsi="Arial" w:cs="Arial"/>
                <w:sz w:val="18"/>
                <w:szCs w:val="18"/>
                <w:lang w:val="en-GB"/>
              </w:rPr>
              <w:t xml:space="preserve">1. </w:t>
            </w:r>
            <w:r w:rsidR="00D925F3">
              <w:rPr>
                <w:rFonts w:ascii="Arial" w:hAnsi="Arial" w:cs="Arial"/>
                <w:sz w:val="18"/>
                <w:szCs w:val="18"/>
                <w:lang w:val="en-GB"/>
              </w:rPr>
              <w:t>T</w:t>
            </w:r>
            <w:r w:rsidRPr="005959DB">
              <w:rPr>
                <w:rFonts w:ascii="Arial" w:hAnsi="Arial" w:cs="Arial"/>
                <w:sz w:val="18"/>
                <w:szCs w:val="18"/>
                <w:lang w:val="en-GB"/>
              </w:rPr>
              <w:t xml:space="preserve">he </w:t>
            </w:r>
            <w:r w:rsidR="00D925F3">
              <w:rPr>
                <w:rFonts w:ascii="Arial" w:hAnsi="Arial" w:cs="Arial"/>
                <w:sz w:val="18"/>
                <w:szCs w:val="18"/>
                <w:lang w:val="en-GB"/>
              </w:rPr>
              <w:t>controller</w:t>
            </w:r>
            <w:r w:rsidRPr="005959DB">
              <w:rPr>
                <w:rFonts w:ascii="Arial" w:hAnsi="Arial" w:cs="Arial"/>
                <w:sz w:val="18"/>
                <w:szCs w:val="18"/>
                <w:lang w:val="en-GB"/>
              </w:rPr>
              <w:t xml:space="preserve"> of your personal data is the University of Maria Curie-Skłodowska in Lublin with its seat in Lublin, pl. Marii Curie-Skłodowskiej 5, 20-031 Lublin.</w:t>
            </w:r>
          </w:p>
          <w:p w14:paraId="2826AF91" w14:textId="77777777" w:rsidR="00501330" w:rsidRPr="005959DB" w:rsidRDefault="00501330" w:rsidP="00501330">
            <w:pPr>
              <w:pStyle w:val="Bezodstpw"/>
              <w:rPr>
                <w:rFonts w:ascii="Arial" w:hAnsi="Arial" w:cs="Arial"/>
                <w:sz w:val="18"/>
                <w:szCs w:val="18"/>
                <w:lang w:val="en-GB"/>
              </w:rPr>
            </w:pPr>
            <w:r w:rsidRPr="005959DB">
              <w:rPr>
                <w:rFonts w:ascii="Arial" w:hAnsi="Arial" w:cs="Arial"/>
                <w:sz w:val="18"/>
                <w:szCs w:val="18"/>
                <w:lang w:val="en-GB"/>
              </w:rPr>
              <w:t xml:space="preserve">2. </w:t>
            </w:r>
            <w:r w:rsidR="00D925F3">
              <w:rPr>
                <w:rFonts w:ascii="Arial" w:hAnsi="Arial" w:cs="Arial"/>
                <w:sz w:val="18"/>
                <w:szCs w:val="18"/>
                <w:lang w:val="en-GB"/>
              </w:rPr>
              <w:t>T</w:t>
            </w:r>
            <w:r w:rsidRPr="005959DB">
              <w:rPr>
                <w:rFonts w:ascii="Arial" w:hAnsi="Arial" w:cs="Arial"/>
                <w:sz w:val="18"/>
                <w:szCs w:val="18"/>
                <w:lang w:val="en-GB"/>
              </w:rPr>
              <w:t>he University of Maria Curie-Skłodowska has appointed a Data Protection Officer (hereinafter referred to as "DPO"), who can be contacted via e-mail: iod@mail.umcs.pl.</w:t>
            </w:r>
          </w:p>
          <w:p w14:paraId="6F2A1EBF" w14:textId="77777777" w:rsidR="00501330" w:rsidRPr="005959DB" w:rsidRDefault="00D925F3" w:rsidP="00501330">
            <w:pPr>
              <w:pStyle w:val="Bezodstpw"/>
              <w:rPr>
                <w:rFonts w:ascii="Arial" w:hAnsi="Arial" w:cs="Arial"/>
                <w:sz w:val="18"/>
                <w:szCs w:val="18"/>
                <w:lang w:val="en-GB"/>
              </w:rPr>
            </w:pPr>
            <w:r>
              <w:rPr>
                <w:rFonts w:ascii="Arial" w:hAnsi="Arial" w:cs="Arial"/>
                <w:sz w:val="18"/>
                <w:szCs w:val="18"/>
                <w:lang w:val="en-GB"/>
              </w:rPr>
              <w:t>3.</w:t>
            </w:r>
            <w:r w:rsidR="00501330" w:rsidRPr="005959DB">
              <w:rPr>
                <w:rFonts w:ascii="Arial" w:hAnsi="Arial" w:cs="Arial"/>
                <w:sz w:val="18"/>
                <w:szCs w:val="18"/>
                <w:lang w:val="en-GB"/>
              </w:rPr>
              <w:t xml:space="preserve"> The DPO can be contacted on any matter concerning the processing of personal data.</w:t>
            </w:r>
          </w:p>
          <w:p w14:paraId="3DEA73C2" w14:textId="77777777" w:rsidR="00501330" w:rsidRPr="005959DB" w:rsidRDefault="00501330" w:rsidP="00501330">
            <w:pPr>
              <w:pStyle w:val="Bezodstpw"/>
              <w:rPr>
                <w:rFonts w:ascii="Arial" w:hAnsi="Arial" w:cs="Arial"/>
                <w:sz w:val="18"/>
                <w:szCs w:val="18"/>
                <w:lang w:val="en-GB"/>
              </w:rPr>
            </w:pPr>
            <w:r w:rsidRPr="005959DB">
              <w:rPr>
                <w:rFonts w:ascii="Arial" w:hAnsi="Arial" w:cs="Arial"/>
                <w:sz w:val="18"/>
                <w:szCs w:val="18"/>
                <w:lang w:val="en-GB"/>
              </w:rPr>
              <w:t>4 Your personal data will be processe</w:t>
            </w:r>
            <w:r w:rsidR="00D925F3">
              <w:rPr>
                <w:rFonts w:ascii="Arial" w:hAnsi="Arial" w:cs="Arial"/>
                <w:sz w:val="18"/>
                <w:szCs w:val="18"/>
                <w:lang w:val="en-GB"/>
              </w:rPr>
              <w:t>d in order to participate in THE FIRST LUBLIN</w:t>
            </w:r>
            <w:r w:rsidRPr="005959DB">
              <w:rPr>
                <w:rFonts w:ascii="Arial" w:hAnsi="Arial" w:cs="Arial"/>
                <w:sz w:val="18"/>
                <w:szCs w:val="18"/>
                <w:lang w:val="en-GB"/>
              </w:rPr>
              <w:t xml:space="preserve"> </w:t>
            </w:r>
            <w:r w:rsidR="00D925F3">
              <w:rPr>
                <w:rFonts w:ascii="Arial" w:hAnsi="Arial" w:cs="Arial"/>
                <w:sz w:val="18"/>
                <w:szCs w:val="18"/>
                <w:lang w:val="en-GB"/>
              </w:rPr>
              <w:t>SYMPOSIUM</w:t>
            </w:r>
            <w:r w:rsidRPr="005959DB">
              <w:rPr>
                <w:rFonts w:ascii="Arial" w:hAnsi="Arial" w:cs="Arial"/>
                <w:sz w:val="18"/>
                <w:szCs w:val="18"/>
                <w:lang w:val="en-GB"/>
              </w:rPr>
              <w:t xml:space="preserve"> O</w:t>
            </w:r>
            <w:r w:rsidR="00D925F3">
              <w:rPr>
                <w:rFonts w:ascii="Arial" w:hAnsi="Arial" w:cs="Arial"/>
                <w:sz w:val="18"/>
                <w:szCs w:val="18"/>
                <w:lang w:val="en-GB"/>
              </w:rPr>
              <w:t>N</w:t>
            </w:r>
            <w:r w:rsidRPr="005959DB">
              <w:rPr>
                <w:rFonts w:ascii="Arial" w:hAnsi="Arial" w:cs="Arial"/>
                <w:sz w:val="18"/>
                <w:szCs w:val="18"/>
                <w:lang w:val="en-GB"/>
              </w:rPr>
              <w:t xml:space="preserve"> INFORMATION</w:t>
            </w:r>
            <w:r w:rsidR="00D925F3">
              <w:rPr>
                <w:rFonts w:ascii="Arial" w:hAnsi="Arial" w:cs="Arial"/>
                <w:sz w:val="18"/>
                <w:szCs w:val="18"/>
                <w:lang w:val="en-GB"/>
              </w:rPr>
              <w:t xml:space="preserve"> TECHNOLOGY</w:t>
            </w:r>
            <w:r w:rsidRPr="005959DB">
              <w:rPr>
                <w:rFonts w:ascii="Arial" w:hAnsi="Arial" w:cs="Arial"/>
                <w:sz w:val="18"/>
                <w:szCs w:val="18"/>
                <w:lang w:val="en-GB"/>
              </w:rPr>
              <w:t xml:space="preserve"> LAW. The basis for the processing of your personal data is Article 6(1)(a) of the </w:t>
            </w:r>
            <w:r w:rsidR="00D925F3">
              <w:rPr>
                <w:rFonts w:ascii="Arial" w:hAnsi="Arial" w:cs="Arial"/>
                <w:sz w:val="18"/>
                <w:szCs w:val="18"/>
                <w:lang w:val="en-GB"/>
              </w:rPr>
              <w:t>GDPR</w:t>
            </w:r>
            <w:r w:rsidRPr="005959DB">
              <w:rPr>
                <w:rFonts w:ascii="Arial" w:hAnsi="Arial" w:cs="Arial"/>
                <w:sz w:val="18"/>
                <w:szCs w:val="18"/>
                <w:lang w:val="en-GB"/>
              </w:rPr>
              <w:t xml:space="preserve"> - consent to the processing of personal data on the basis of your consent to the processing. </w:t>
            </w:r>
          </w:p>
          <w:p w14:paraId="6667A261" w14:textId="77777777" w:rsidR="00501330" w:rsidRPr="005959DB" w:rsidRDefault="00501330" w:rsidP="00501330">
            <w:pPr>
              <w:pStyle w:val="Bezodstpw"/>
              <w:rPr>
                <w:rFonts w:ascii="Arial" w:hAnsi="Arial" w:cs="Arial"/>
                <w:sz w:val="18"/>
                <w:szCs w:val="18"/>
                <w:lang w:val="en-GB"/>
              </w:rPr>
            </w:pPr>
            <w:r w:rsidRPr="005959DB">
              <w:rPr>
                <w:rFonts w:ascii="Arial" w:hAnsi="Arial" w:cs="Arial"/>
                <w:sz w:val="18"/>
                <w:szCs w:val="18"/>
                <w:lang w:val="en-GB"/>
              </w:rPr>
              <w:t>5</w:t>
            </w:r>
            <w:r w:rsidR="00D925F3">
              <w:rPr>
                <w:rFonts w:ascii="Arial" w:hAnsi="Arial" w:cs="Arial"/>
                <w:sz w:val="18"/>
                <w:szCs w:val="18"/>
                <w:lang w:val="en-GB"/>
              </w:rPr>
              <w:t>.</w:t>
            </w:r>
            <w:r w:rsidRPr="005959DB">
              <w:rPr>
                <w:rFonts w:ascii="Arial" w:hAnsi="Arial" w:cs="Arial"/>
                <w:sz w:val="18"/>
                <w:szCs w:val="18"/>
                <w:lang w:val="en-GB"/>
              </w:rPr>
              <w:t xml:space="preserve"> The provision of your personal data is necessary for the conclusion of the contract and the performance of the contract.</w:t>
            </w:r>
          </w:p>
          <w:p w14:paraId="30CD5954" w14:textId="77777777" w:rsidR="00501330" w:rsidRPr="005959DB" w:rsidRDefault="00D925F3" w:rsidP="00501330">
            <w:pPr>
              <w:pStyle w:val="Bezodstpw"/>
              <w:rPr>
                <w:rFonts w:ascii="Arial" w:hAnsi="Arial" w:cs="Arial"/>
                <w:sz w:val="18"/>
                <w:szCs w:val="18"/>
                <w:lang w:val="en-GB"/>
              </w:rPr>
            </w:pPr>
            <w:r>
              <w:rPr>
                <w:rFonts w:ascii="Arial" w:hAnsi="Arial" w:cs="Arial"/>
                <w:sz w:val="18"/>
                <w:szCs w:val="18"/>
                <w:lang w:val="en-GB"/>
              </w:rPr>
              <w:t>6. T</w:t>
            </w:r>
            <w:r w:rsidR="00501330" w:rsidRPr="005959DB">
              <w:rPr>
                <w:rFonts w:ascii="Arial" w:hAnsi="Arial" w:cs="Arial"/>
                <w:sz w:val="18"/>
                <w:szCs w:val="18"/>
                <w:lang w:val="en-GB"/>
              </w:rPr>
              <w:t xml:space="preserve">he Administrator </w:t>
            </w:r>
            <w:r>
              <w:rPr>
                <w:rFonts w:ascii="Arial" w:hAnsi="Arial" w:cs="Arial"/>
                <w:sz w:val="18"/>
                <w:szCs w:val="18"/>
                <w:lang w:val="en-GB"/>
              </w:rPr>
              <w:t>shall receive</w:t>
            </w:r>
            <w:r w:rsidR="00501330" w:rsidRPr="005959DB">
              <w:rPr>
                <w:rFonts w:ascii="Arial" w:hAnsi="Arial" w:cs="Arial"/>
                <w:sz w:val="18"/>
                <w:szCs w:val="18"/>
                <w:lang w:val="en-GB"/>
              </w:rPr>
              <w:t xml:space="preserve"> your personal data either directly from you or from contractors.</w:t>
            </w:r>
          </w:p>
          <w:p w14:paraId="50E8A92E"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rPr>
              <w:t xml:space="preserve">7. </w:t>
            </w:r>
            <w:r w:rsidR="00D925F3">
              <w:rPr>
                <w:rFonts w:ascii="Arial" w:hAnsi="Arial" w:cs="Arial"/>
                <w:sz w:val="18"/>
                <w:szCs w:val="18"/>
                <w:lang w:val="en-GB"/>
              </w:rPr>
              <w:t>Y</w:t>
            </w:r>
            <w:r w:rsidRPr="005959DB">
              <w:rPr>
                <w:rFonts w:ascii="Arial" w:hAnsi="Arial" w:cs="Arial"/>
                <w:sz w:val="18"/>
                <w:szCs w:val="18"/>
                <w:lang w:val="en-GB"/>
              </w:rPr>
              <w:t xml:space="preserve">our personal data may be made available to entities entitled to receive </w:t>
            </w:r>
            <w:r w:rsidR="00D925F3">
              <w:rPr>
                <w:rFonts w:ascii="Arial" w:hAnsi="Arial" w:cs="Arial"/>
                <w:sz w:val="18"/>
                <w:szCs w:val="18"/>
                <w:lang w:val="en-GB"/>
              </w:rPr>
              <w:t>the data</w:t>
            </w:r>
            <w:r w:rsidRPr="005959DB">
              <w:rPr>
                <w:rFonts w:ascii="Arial" w:hAnsi="Arial" w:cs="Arial"/>
                <w:sz w:val="18"/>
                <w:szCs w:val="18"/>
                <w:lang w:val="en-GB"/>
              </w:rPr>
              <w:t xml:space="preserve"> on the basis of generally applicable legal regulations.</w:t>
            </w:r>
          </w:p>
          <w:p w14:paraId="08AF365C"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8. Your personal data, in legally justified cases, may be transferred to third countries (outside the European Economic Area) and to international organisations.</w:t>
            </w:r>
          </w:p>
          <w:p w14:paraId="44C5296F"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 xml:space="preserve">9. </w:t>
            </w:r>
            <w:r w:rsidR="00D925F3">
              <w:rPr>
                <w:rFonts w:ascii="Arial" w:hAnsi="Arial" w:cs="Arial"/>
                <w:sz w:val="18"/>
                <w:szCs w:val="18"/>
                <w:lang w:val="en-GB" w:eastAsia="pl-PL"/>
              </w:rPr>
              <w:t>Y</w:t>
            </w:r>
            <w:r w:rsidRPr="005959DB">
              <w:rPr>
                <w:rFonts w:ascii="Arial" w:hAnsi="Arial" w:cs="Arial"/>
                <w:sz w:val="18"/>
                <w:szCs w:val="18"/>
                <w:lang w:val="en-GB" w:eastAsia="pl-PL"/>
              </w:rPr>
              <w:t xml:space="preserve">our personal data will be stored for the period necessary for the performance and settlement of the Contract, as well as until the statute of limitations for claims that may arise from the performance of the Contract, and, to the extent indicated in para. 4 above - until you withdraw your consent to </w:t>
            </w:r>
            <w:r w:rsidR="00D925F3">
              <w:rPr>
                <w:rFonts w:ascii="Arial" w:hAnsi="Arial" w:cs="Arial"/>
                <w:sz w:val="18"/>
                <w:szCs w:val="18"/>
                <w:lang w:val="en-GB" w:eastAsia="pl-PL"/>
              </w:rPr>
              <w:t>the processing</w:t>
            </w:r>
          </w:p>
          <w:p w14:paraId="5AD36223"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 xml:space="preserve">10. You have the right to: obtain information about the processing of your personal data and your rights under the RODO, access to and rectification of the content of your data, and the right to </w:t>
            </w:r>
            <w:r w:rsidR="00827A0C">
              <w:rPr>
                <w:rFonts w:ascii="Arial" w:hAnsi="Arial" w:cs="Arial"/>
                <w:sz w:val="18"/>
                <w:szCs w:val="18"/>
                <w:lang w:val="en-GB" w:eastAsia="pl-PL"/>
              </w:rPr>
              <w:t>have</w:t>
            </w:r>
            <w:r w:rsidRPr="005959DB">
              <w:rPr>
                <w:rFonts w:ascii="Arial" w:hAnsi="Arial" w:cs="Arial"/>
                <w:sz w:val="18"/>
                <w:szCs w:val="18"/>
                <w:lang w:val="en-GB" w:eastAsia="pl-PL"/>
              </w:rPr>
              <w:t xml:space="preserve"> your personal data</w:t>
            </w:r>
            <w:r w:rsidR="00827A0C">
              <w:rPr>
                <w:rFonts w:ascii="Arial" w:hAnsi="Arial" w:cs="Arial"/>
                <w:sz w:val="18"/>
                <w:szCs w:val="18"/>
                <w:lang w:val="en-GB" w:eastAsia="pl-PL"/>
              </w:rPr>
              <w:t xml:space="preserve"> erased </w:t>
            </w:r>
            <w:r w:rsidRPr="005959DB">
              <w:rPr>
                <w:rFonts w:ascii="Arial" w:hAnsi="Arial" w:cs="Arial"/>
                <w:sz w:val="18"/>
                <w:szCs w:val="18"/>
                <w:lang w:val="en-GB" w:eastAsia="pl-PL"/>
              </w:rPr>
              <w:t xml:space="preserve"> from the controller's files (unless further processing is necessary to comply with a legal obligation or to establish, assert or defend your claims), and the right to restrict processing, data portability, object to processing - in the </w:t>
            </w:r>
          </w:p>
          <w:p w14:paraId="7A68B83F"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 xml:space="preserve">in the cases and under the conditions set out in Article 13 </w:t>
            </w:r>
            <w:r w:rsidR="00827A0C">
              <w:rPr>
                <w:rFonts w:ascii="Arial" w:hAnsi="Arial" w:cs="Arial"/>
                <w:sz w:val="18"/>
                <w:szCs w:val="18"/>
                <w:lang w:val="en-GB" w:eastAsia="pl-PL"/>
              </w:rPr>
              <w:t>GDPR</w:t>
            </w:r>
            <w:r w:rsidRPr="005959DB">
              <w:rPr>
                <w:rFonts w:ascii="Arial" w:hAnsi="Arial" w:cs="Arial"/>
                <w:sz w:val="18"/>
                <w:szCs w:val="18"/>
                <w:lang w:val="en-GB" w:eastAsia="pl-PL"/>
              </w:rPr>
              <w:t>.</w:t>
            </w:r>
          </w:p>
          <w:p w14:paraId="1E71396E" w14:textId="77777777" w:rsidR="00501330" w:rsidRPr="005959DB" w:rsidRDefault="00501330" w:rsidP="00305370">
            <w:pPr>
              <w:pStyle w:val="Bezodstpw"/>
              <w:rPr>
                <w:rFonts w:ascii="Arial" w:hAnsi="Arial" w:cs="Arial"/>
                <w:sz w:val="18"/>
                <w:szCs w:val="18"/>
                <w:lang w:val="en-GB" w:eastAsia="pl-PL"/>
              </w:rPr>
            </w:pPr>
          </w:p>
          <w:p w14:paraId="78B50434" w14:textId="77777777" w:rsidR="00501330" w:rsidRPr="005959DB" w:rsidRDefault="00501330" w:rsidP="00305370">
            <w:pPr>
              <w:pStyle w:val="Bezodstpw"/>
              <w:rPr>
                <w:rFonts w:ascii="Arial" w:hAnsi="Arial" w:cs="Arial"/>
                <w:sz w:val="18"/>
                <w:szCs w:val="18"/>
                <w:lang w:val="en-GB" w:eastAsia="pl-PL"/>
              </w:rPr>
            </w:pPr>
          </w:p>
          <w:p w14:paraId="536F3786"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 xml:space="preserve">To the extent </w:t>
            </w:r>
            <w:r w:rsidR="008D43CF">
              <w:rPr>
                <w:rFonts w:ascii="Arial" w:hAnsi="Arial" w:cs="Arial"/>
                <w:sz w:val="18"/>
                <w:szCs w:val="18"/>
                <w:lang w:val="en-GB" w:eastAsia="pl-PL"/>
              </w:rPr>
              <w:t>to which</w:t>
            </w:r>
            <w:r w:rsidRPr="005959DB">
              <w:rPr>
                <w:rFonts w:ascii="Arial" w:hAnsi="Arial" w:cs="Arial"/>
                <w:sz w:val="18"/>
                <w:szCs w:val="18"/>
                <w:lang w:val="en-GB" w:eastAsia="pl-PL"/>
              </w:rPr>
              <w:t xml:space="preserve"> the processing is based on </w:t>
            </w:r>
            <w:r w:rsidR="00827A0C">
              <w:rPr>
                <w:rFonts w:ascii="Arial" w:hAnsi="Arial" w:cs="Arial"/>
                <w:sz w:val="18"/>
                <w:szCs w:val="18"/>
                <w:lang w:val="en-GB" w:eastAsia="pl-PL"/>
              </w:rPr>
              <w:t xml:space="preserve">your </w:t>
            </w:r>
            <w:r w:rsidRPr="005959DB">
              <w:rPr>
                <w:rFonts w:ascii="Arial" w:hAnsi="Arial" w:cs="Arial"/>
                <w:sz w:val="18"/>
                <w:szCs w:val="18"/>
                <w:lang w:val="en-GB" w:eastAsia="pl-PL"/>
              </w:rPr>
              <w:t>consent, you have the right to withdraw your consent at any time without affecting the lawfulness of the processing carried out on the basis of your consent prior to its withdrawal.</w:t>
            </w:r>
          </w:p>
          <w:p w14:paraId="6CB1FA9A"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11.Your personal data will not be subject to automated decision-making or profiling.</w:t>
            </w:r>
          </w:p>
          <w:p w14:paraId="02E7C782"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 xml:space="preserve">12.You have the right to lodge a complaint with the President of the Data Protection </w:t>
            </w:r>
            <w:r w:rsidR="00827A0C">
              <w:rPr>
                <w:rFonts w:ascii="Arial" w:hAnsi="Arial" w:cs="Arial"/>
                <w:sz w:val="18"/>
                <w:szCs w:val="18"/>
                <w:lang w:val="en-GB" w:eastAsia="pl-PL"/>
              </w:rPr>
              <w:t>Office</w:t>
            </w:r>
            <w:r w:rsidRPr="005959DB">
              <w:rPr>
                <w:rFonts w:ascii="Arial" w:hAnsi="Arial" w:cs="Arial"/>
                <w:sz w:val="18"/>
                <w:szCs w:val="18"/>
                <w:lang w:val="en-GB" w:eastAsia="pl-PL"/>
              </w:rPr>
              <w:t xml:space="preserve"> if you consider that the processing of your personal data violates the provisions of the </w:t>
            </w:r>
            <w:r w:rsidR="00827A0C">
              <w:rPr>
                <w:rFonts w:ascii="Arial" w:hAnsi="Arial" w:cs="Arial"/>
                <w:sz w:val="18"/>
                <w:szCs w:val="18"/>
                <w:lang w:val="en-GB" w:eastAsia="pl-PL"/>
              </w:rPr>
              <w:t>GDPR</w:t>
            </w:r>
            <w:r w:rsidRPr="005959DB">
              <w:rPr>
                <w:rFonts w:ascii="Arial" w:hAnsi="Arial" w:cs="Arial"/>
                <w:sz w:val="18"/>
                <w:szCs w:val="18"/>
                <w:lang w:val="en-GB" w:eastAsia="pl-PL"/>
              </w:rPr>
              <w:t>.</w:t>
            </w:r>
          </w:p>
          <w:p w14:paraId="10DD6686" w14:textId="77777777" w:rsidR="00501330" w:rsidRPr="005959DB" w:rsidRDefault="00501330" w:rsidP="00501330">
            <w:pPr>
              <w:pStyle w:val="Bezodstpw"/>
              <w:rPr>
                <w:rFonts w:ascii="Arial" w:hAnsi="Arial" w:cs="Arial"/>
                <w:sz w:val="18"/>
                <w:szCs w:val="18"/>
                <w:lang w:val="en-GB" w:eastAsia="pl-PL"/>
              </w:rPr>
            </w:pPr>
          </w:p>
          <w:p w14:paraId="18B2E12D" w14:textId="77777777" w:rsidR="00501330" w:rsidRPr="005959DB" w:rsidRDefault="00501330" w:rsidP="00501330">
            <w:pPr>
              <w:pStyle w:val="Bezodstpw"/>
              <w:rPr>
                <w:rFonts w:ascii="Arial" w:hAnsi="Arial" w:cs="Arial"/>
                <w:sz w:val="18"/>
                <w:szCs w:val="18"/>
                <w:lang w:val="en-GB" w:eastAsia="pl-PL"/>
              </w:rPr>
            </w:pPr>
            <w:r w:rsidRPr="005959DB">
              <w:rPr>
                <w:rFonts w:ascii="Arial" w:hAnsi="Arial" w:cs="Arial"/>
                <w:sz w:val="18"/>
                <w:szCs w:val="18"/>
                <w:lang w:val="en-GB" w:eastAsia="pl-PL"/>
              </w:rPr>
              <w:t>*Required</w:t>
            </w:r>
          </w:p>
          <w:p w14:paraId="21753233" w14:textId="77777777" w:rsidR="00AE0709" w:rsidRPr="005959DB" w:rsidRDefault="00501330" w:rsidP="00501330">
            <w:pPr>
              <w:jc w:val="both"/>
              <w:rPr>
                <w:rFonts w:ascii="Arial" w:hAnsi="Arial" w:cs="Arial"/>
                <w:b/>
                <w:sz w:val="20"/>
                <w:szCs w:val="20"/>
                <w:lang w:val="en-GB"/>
              </w:rPr>
            </w:pPr>
            <w:r w:rsidRPr="005959DB">
              <w:rPr>
                <w:rFonts w:ascii="Arial" w:hAnsi="Arial" w:cs="Arial"/>
                <w:sz w:val="18"/>
                <w:szCs w:val="18"/>
                <w:lang w:val="en-GB" w:eastAsia="pl-PL"/>
              </w:rPr>
              <w:t xml:space="preserve">**Select </w:t>
            </w:r>
            <w:r w:rsidR="00827A0C">
              <w:rPr>
                <w:rFonts w:ascii="Arial" w:hAnsi="Arial" w:cs="Arial"/>
                <w:sz w:val="18"/>
                <w:szCs w:val="18"/>
                <w:lang w:val="en-GB" w:eastAsia="pl-PL"/>
              </w:rPr>
              <w:t xml:space="preserve">as </w:t>
            </w:r>
            <w:r w:rsidRPr="005959DB">
              <w:rPr>
                <w:rFonts w:ascii="Arial" w:hAnsi="Arial" w:cs="Arial"/>
                <w:sz w:val="18"/>
                <w:szCs w:val="18"/>
                <w:lang w:val="en-GB" w:eastAsia="pl-PL"/>
              </w:rPr>
              <w:t>appropriate</w:t>
            </w:r>
          </w:p>
        </w:tc>
      </w:tr>
    </w:tbl>
    <w:p w14:paraId="0F35B4A0" w14:textId="77777777" w:rsidR="00AE0709" w:rsidRPr="00AE0709" w:rsidRDefault="00AE0709" w:rsidP="006A6705">
      <w:pPr>
        <w:rPr>
          <w:rFonts w:ascii="Gill Sans MT" w:eastAsia="DengXian" w:hAnsi="Gill Sans MT" w:cs="Times New Roman"/>
          <w:kern w:val="0"/>
        </w:rPr>
      </w:pPr>
    </w:p>
    <w:sectPr w:rsidR="00AE0709" w:rsidRPr="00AE0709" w:rsidSect="00643096">
      <w:headerReference w:type="first" r:id="rId13"/>
      <w:pgSz w:w="15840" w:h="24480" w:code="3"/>
      <w:pgMar w:top="1008" w:right="1440" w:bottom="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0454" w14:textId="77777777" w:rsidR="008E4E91" w:rsidRDefault="008E4E91">
      <w:pPr>
        <w:spacing w:after="0" w:line="240" w:lineRule="auto"/>
      </w:pPr>
      <w:r>
        <w:separator/>
      </w:r>
    </w:p>
  </w:endnote>
  <w:endnote w:type="continuationSeparator" w:id="0">
    <w:p w14:paraId="6C0D8A36" w14:textId="77777777" w:rsidR="008E4E91" w:rsidRDefault="008E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EFCF1" w14:textId="77777777" w:rsidR="008E4E91" w:rsidRDefault="008E4E91">
      <w:pPr>
        <w:spacing w:after="0" w:line="240" w:lineRule="auto"/>
      </w:pPr>
      <w:r>
        <w:separator/>
      </w:r>
    </w:p>
  </w:footnote>
  <w:footnote w:type="continuationSeparator" w:id="0">
    <w:p w14:paraId="4C6F7FF5" w14:textId="77777777" w:rsidR="008E4E91" w:rsidRDefault="008E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C42" w14:textId="77777777" w:rsidR="00887A39" w:rsidRPr="004D1FD6" w:rsidRDefault="00887A39" w:rsidP="00406B50">
    <w:pPr>
      <w:jc w:val="center"/>
      <w:rPr>
        <w:rFonts w:ascii="Century Gothic" w:hAnsi="Century Gothic"/>
        <w:color w:val="30524E"/>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06AF"/>
    <w:multiLevelType w:val="multilevel"/>
    <w:tmpl w:val="5546D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2138A"/>
    <w:multiLevelType w:val="multilevel"/>
    <w:tmpl w:val="9C9CB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3181D"/>
    <w:multiLevelType w:val="hybridMultilevel"/>
    <w:tmpl w:val="685C1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A24178AC-F30F-4507-BD21-530926AEC66B}"/>
  </w:docVars>
  <w:rsids>
    <w:rsidRoot w:val="004D1FD6"/>
    <w:rsid w:val="000D7FED"/>
    <w:rsid w:val="00127104"/>
    <w:rsid w:val="00192AC6"/>
    <w:rsid w:val="002A041F"/>
    <w:rsid w:val="00305370"/>
    <w:rsid w:val="00315BE6"/>
    <w:rsid w:val="003669A4"/>
    <w:rsid w:val="003B7572"/>
    <w:rsid w:val="004608BD"/>
    <w:rsid w:val="004C7EDD"/>
    <w:rsid w:val="004D1FD6"/>
    <w:rsid w:val="00501330"/>
    <w:rsid w:val="00560204"/>
    <w:rsid w:val="005959DB"/>
    <w:rsid w:val="005E7332"/>
    <w:rsid w:val="00643096"/>
    <w:rsid w:val="006A6705"/>
    <w:rsid w:val="008015C5"/>
    <w:rsid w:val="00827A0C"/>
    <w:rsid w:val="008558E0"/>
    <w:rsid w:val="00887A39"/>
    <w:rsid w:val="008D43CF"/>
    <w:rsid w:val="008E4E91"/>
    <w:rsid w:val="00A41FD5"/>
    <w:rsid w:val="00AE0709"/>
    <w:rsid w:val="00B57456"/>
    <w:rsid w:val="00BE4175"/>
    <w:rsid w:val="00C1588F"/>
    <w:rsid w:val="00C839B4"/>
    <w:rsid w:val="00C91339"/>
    <w:rsid w:val="00D2553A"/>
    <w:rsid w:val="00D925F3"/>
    <w:rsid w:val="00EB0E1E"/>
    <w:rsid w:val="00F0687A"/>
    <w:rsid w:val="00F64621"/>
    <w:rsid w:val="00FE6B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E7A3"/>
  <w15:docId w15:val="{FAD35F13-41BC-4C25-8171-10FB61D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9A4"/>
  </w:style>
  <w:style w:type="paragraph" w:styleId="Nagwek1">
    <w:name w:val="heading 1"/>
    <w:basedOn w:val="Normalny"/>
    <w:next w:val="Normalny"/>
    <w:link w:val="Nagwek1Znak"/>
    <w:uiPriority w:val="9"/>
    <w:qFormat/>
    <w:rsid w:val="00315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4D1FD6"/>
    <w:pPr>
      <w:spacing w:before="100" w:after="0" w:line="240" w:lineRule="auto"/>
    </w:pPr>
    <w:rPr>
      <w:rFonts w:eastAsia="SimSu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artykuubiay">
    <w:name w:val="Tytuł artykułu (biały)"/>
    <w:basedOn w:val="Normalny"/>
    <w:next w:val="Normalny"/>
    <w:rsid w:val="004D1FD6"/>
    <w:pPr>
      <w:spacing w:before="100" w:after="0" w:line="276" w:lineRule="auto"/>
    </w:pPr>
    <w:rPr>
      <w:rFonts w:ascii="Century Gothic" w:eastAsia="SimSun" w:hAnsi="Century Gothic"/>
      <w:color w:val="FFFFFF"/>
      <w:kern w:val="0"/>
      <w:sz w:val="72"/>
      <w:szCs w:val="20"/>
    </w:rPr>
  </w:style>
  <w:style w:type="table" w:styleId="Tabela-Siatka">
    <w:name w:val="Table Grid"/>
    <w:basedOn w:val="Standardowy"/>
    <w:uiPriority w:val="39"/>
    <w:rsid w:val="004D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4D1FD6"/>
    <w:rPr>
      <w:i/>
      <w:iCs/>
      <w:color w:val="4472C4" w:themeColor="accent1"/>
    </w:rPr>
  </w:style>
  <w:style w:type="paragraph" w:styleId="Nagwek">
    <w:name w:val="header"/>
    <w:basedOn w:val="Normalny"/>
    <w:link w:val="NagwekZnak"/>
    <w:uiPriority w:val="99"/>
    <w:unhideWhenUsed/>
    <w:rsid w:val="004608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8BD"/>
  </w:style>
  <w:style w:type="paragraph" w:styleId="Stopka">
    <w:name w:val="footer"/>
    <w:basedOn w:val="Normalny"/>
    <w:link w:val="StopkaZnak"/>
    <w:uiPriority w:val="99"/>
    <w:unhideWhenUsed/>
    <w:rsid w:val="004608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8BD"/>
  </w:style>
  <w:style w:type="paragraph" w:styleId="Bezodstpw">
    <w:name w:val="No Spacing"/>
    <w:uiPriority w:val="1"/>
    <w:qFormat/>
    <w:rsid w:val="00A41FD5"/>
    <w:pPr>
      <w:spacing w:after="0" w:line="240" w:lineRule="auto"/>
    </w:pPr>
  </w:style>
  <w:style w:type="paragraph" w:styleId="Podtytu">
    <w:name w:val="Subtitle"/>
    <w:basedOn w:val="Normalny"/>
    <w:next w:val="Normalny"/>
    <w:link w:val="PodtytuZnak"/>
    <w:uiPriority w:val="11"/>
    <w:qFormat/>
    <w:rsid w:val="00A41FD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41FD5"/>
    <w:rPr>
      <w:rFonts w:eastAsiaTheme="minorEastAsia"/>
      <w:color w:val="5A5A5A" w:themeColor="text1" w:themeTint="A5"/>
      <w:spacing w:val="15"/>
    </w:rPr>
  </w:style>
  <w:style w:type="character" w:styleId="Odwoaniedelikatne">
    <w:name w:val="Subtle Reference"/>
    <w:basedOn w:val="Domylnaczcionkaakapitu"/>
    <w:uiPriority w:val="31"/>
    <w:qFormat/>
    <w:rsid w:val="00A41FD5"/>
    <w:rPr>
      <w:smallCaps/>
      <w:color w:val="5A5A5A" w:themeColor="text1" w:themeTint="A5"/>
    </w:rPr>
  </w:style>
  <w:style w:type="paragraph" w:styleId="Cytat">
    <w:name w:val="Quote"/>
    <w:basedOn w:val="Normalny"/>
    <w:next w:val="Normalny"/>
    <w:link w:val="CytatZnak"/>
    <w:uiPriority w:val="29"/>
    <w:qFormat/>
    <w:rsid w:val="00A41FD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41FD5"/>
    <w:rPr>
      <w:i/>
      <w:iCs/>
      <w:color w:val="404040" w:themeColor="text1" w:themeTint="BF"/>
    </w:rPr>
  </w:style>
  <w:style w:type="character" w:styleId="Odwoanieintensywne">
    <w:name w:val="Intense Reference"/>
    <w:basedOn w:val="Domylnaczcionkaakapitu"/>
    <w:uiPriority w:val="32"/>
    <w:qFormat/>
    <w:rsid w:val="00A41FD5"/>
    <w:rPr>
      <w:b/>
      <w:bCs/>
      <w:smallCaps/>
      <w:color w:val="4472C4" w:themeColor="accent1"/>
      <w:spacing w:val="5"/>
    </w:rPr>
  </w:style>
  <w:style w:type="character" w:styleId="Tytuksiki">
    <w:name w:val="Book Title"/>
    <w:basedOn w:val="Domylnaczcionkaakapitu"/>
    <w:uiPriority w:val="33"/>
    <w:qFormat/>
    <w:rsid w:val="00A41FD5"/>
    <w:rPr>
      <w:b/>
      <w:bCs/>
      <w:i/>
      <w:iCs/>
      <w:spacing w:val="5"/>
    </w:rPr>
  </w:style>
  <w:style w:type="table" w:customStyle="1" w:styleId="Tabela-Siatka2">
    <w:name w:val="Tabela - Siatka2"/>
    <w:basedOn w:val="Standardowy"/>
    <w:next w:val="Tabela-Siatka"/>
    <w:rsid w:val="00AE0709"/>
    <w:pPr>
      <w:spacing w:after="0" w:line="240" w:lineRule="auto"/>
    </w:pPr>
    <w:rPr>
      <w:rFonts w:eastAsia="DengXi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D7FED"/>
    <w:rPr>
      <w:color w:val="0563C1" w:themeColor="hyperlink"/>
      <w:u w:val="single"/>
    </w:rPr>
  </w:style>
  <w:style w:type="character" w:customStyle="1" w:styleId="Nierozpoznanawzmianka1">
    <w:name w:val="Nierozpoznana wzmianka1"/>
    <w:basedOn w:val="Domylnaczcionkaakapitu"/>
    <w:uiPriority w:val="99"/>
    <w:semiHidden/>
    <w:unhideWhenUsed/>
    <w:rsid w:val="000D7FED"/>
    <w:rPr>
      <w:color w:val="605E5C"/>
      <w:shd w:val="clear" w:color="auto" w:fill="E1DFDD"/>
    </w:rPr>
  </w:style>
  <w:style w:type="character" w:customStyle="1" w:styleId="Nagwek1Znak">
    <w:name w:val="Nagłówek 1 Znak"/>
    <w:basedOn w:val="Domylnaczcionkaakapitu"/>
    <w:link w:val="Nagwek1"/>
    <w:uiPriority w:val="9"/>
    <w:rsid w:val="00315BE6"/>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55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6606">
      <w:bodyDiv w:val="1"/>
      <w:marLeft w:val="0"/>
      <w:marRight w:val="0"/>
      <w:marTop w:val="0"/>
      <w:marBottom w:val="0"/>
      <w:divBdr>
        <w:top w:val="none" w:sz="0" w:space="0" w:color="auto"/>
        <w:left w:val="none" w:sz="0" w:space="0" w:color="auto"/>
        <w:bottom w:val="none" w:sz="0" w:space="0" w:color="auto"/>
        <w:right w:val="none" w:sz="0" w:space="0" w:color="auto"/>
      </w:divBdr>
    </w:div>
    <w:div w:id="1725325530">
      <w:bodyDiv w:val="1"/>
      <w:marLeft w:val="0"/>
      <w:marRight w:val="0"/>
      <w:marTop w:val="0"/>
      <w:marBottom w:val="0"/>
      <w:divBdr>
        <w:top w:val="none" w:sz="0" w:space="0" w:color="auto"/>
        <w:left w:val="none" w:sz="0" w:space="0" w:color="auto"/>
        <w:bottom w:val="none" w:sz="0" w:space="0" w:color="auto"/>
        <w:right w:val="none" w:sz="0" w:space="0" w:color="auto"/>
      </w:divBdr>
    </w:div>
    <w:div w:id="19451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13B291CFCA4697B5AB920F5E8FFE9E"/>
        <w:category>
          <w:name w:val="Ogólne"/>
          <w:gallery w:val="placeholder"/>
        </w:category>
        <w:types>
          <w:type w:val="bbPlcHdr"/>
        </w:types>
        <w:behaviors>
          <w:behavior w:val="content"/>
        </w:behaviors>
        <w:guid w:val="{36E75F7E-60A6-4A22-A251-13C6DCAE0D34}"/>
      </w:docPartPr>
      <w:docPartBody>
        <w:p w:rsidR="007F2039" w:rsidRDefault="007F2039" w:rsidP="007F2039">
          <w:pPr>
            <w:pStyle w:val="3113B291CFCA4697B5AB920F5E8FFE9E"/>
          </w:pPr>
          <w:r w:rsidRPr="00BA6AD0">
            <w:rPr>
              <w:lang w:bidi="pl-PL"/>
            </w:rPr>
            <w:t>Serwis Relecloud prezentuje</w:t>
          </w:r>
        </w:p>
      </w:docPartBody>
    </w:docPart>
    <w:docPart>
      <w:docPartPr>
        <w:name w:val="96FB79AF6B4E4944A2CAB5B9E83DB1E2"/>
        <w:category>
          <w:name w:val="Ogólne"/>
          <w:gallery w:val="placeholder"/>
        </w:category>
        <w:types>
          <w:type w:val="bbPlcHdr"/>
        </w:types>
        <w:behaviors>
          <w:behavior w:val="content"/>
        </w:behaviors>
        <w:guid w:val="{649F2C47-DC9A-4634-9578-0F44543BAFDB}"/>
      </w:docPartPr>
      <w:docPartBody>
        <w:p w:rsidR="007F2039" w:rsidRPr="00004C2C" w:rsidRDefault="007F2039" w:rsidP="00004C2C">
          <w:r w:rsidRPr="00004C2C">
            <w:rPr>
              <w:lang w:bidi="pl-PL"/>
            </w:rPr>
            <w:t xml:space="preserve">Dzięki klipom wideo skutecznie przedstawisz swój punkt widzenia. Gdy klikniesz pozycję Wideo online, możesz wkleić kod osadzania klipu wideo, który chcesz dodać. Możesz także wpisać słowo kluczowe, aby wyszukać online klip wideo, który najlepiej pasuje do Twojego dokumentu. </w:t>
          </w:r>
        </w:p>
        <w:p w:rsidR="007F2039" w:rsidRDefault="007F2039" w:rsidP="007F2039">
          <w:pPr>
            <w:pStyle w:val="96FB79AF6B4E4944A2CAB5B9E83DB1E2"/>
          </w:pPr>
          <w:r w:rsidRPr="00004C2C">
            <w:rPr>
              <w:lang w:bidi="pl-PL"/>
            </w:rPr>
            <w:t>Motywy i style ułatwiają także zachowanie koordynacji dokumentu. Po kliknięciu przycisku Projektowanie i wybraniu nowego motywu obrazy, wykresy i grafika SmartArt zmieniają się w celu dopasowania do nowego motywu.</w:t>
          </w:r>
        </w:p>
      </w:docPartBody>
    </w:docPart>
    <w:docPart>
      <w:docPartPr>
        <w:name w:val="409C1DEA88EE491786AD881400EF54E9"/>
        <w:category>
          <w:name w:val="Ogólne"/>
          <w:gallery w:val="placeholder"/>
        </w:category>
        <w:types>
          <w:type w:val="bbPlcHdr"/>
        </w:types>
        <w:behaviors>
          <w:behavior w:val="content"/>
        </w:behaviors>
        <w:guid w:val="{FE0B688C-B092-424A-AA6E-796DD758BC03}"/>
      </w:docPartPr>
      <w:docPartBody>
        <w:p w:rsidR="007F2039" w:rsidRDefault="007F2039" w:rsidP="007F2039">
          <w:pPr>
            <w:pStyle w:val="409C1DEA88EE491786AD881400EF54E9"/>
          </w:pPr>
          <w:r w:rsidRPr="00004C2C">
            <w:rPr>
              <w:lang w:bidi="pl-PL"/>
            </w:rPr>
            <w:t>Najnowsze informacje</w:t>
          </w:r>
        </w:p>
      </w:docPartBody>
    </w:docPart>
    <w:docPart>
      <w:docPartPr>
        <w:name w:val="680315D2CA104CF6B050C275FB84FB35"/>
        <w:category>
          <w:name w:val="Ogólne"/>
          <w:gallery w:val="placeholder"/>
        </w:category>
        <w:types>
          <w:type w:val="bbPlcHdr"/>
        </w:types>
        <w:behaviors>
          <w:behavior w:val="content"/>
        </w:behaviors>
        <w:guid w:val="{BA423A82-4CA4-4B4A-ADE1-686E4E06A581}"/>
      </w:docPartPr>
      <w:docPartBody>
        <w:p w:rsidR="0019465B" w:rsidRDefault="0019465B" w:rsidP="0019465B">
          <w:pPr>
            <w:pStyle w:val="680315D2CA104CF6B050C275FB84FB35"/>
          </w:pPr>
          <w:r w:rsidRPr="00004C2C">
            <w:rPr>
              <w:lang w:bidi="pl-PL"/>
            </w:rPr>
            <w:t>Najnowsze informacje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61D4C"/>
    <w:rsid w:val="00081FF5"/>
    <w:rsid w:val="0019465B"/>
    <w:rsid w:val="00361D4C"/>
    <w:rsid w:val="003D0419"/>
    <w:rsid w:val="005B5CF6"/>
    <w:rsid w:val="007F20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113B291CFCA4697B5AB920F5E8FFE9E">
    <w:name w:val="3113B291CFCA4697B5AB920F5E8FFE9E"/>
    <w:rsid w:val="007F2039"/>
  </w:style>
  <w:style w:type="paragraph" w:customStyle="1" w:styleId="96FB79AF6B4E4944A2CAB5B9E83DB1E2">
    <w:name w:val="96FB79AF6B4E4944A2CAB5B9E83DB1E2"/>
    <w:rsid w:val="007F2039"/>
  </w:style>
  <w:style w:type="paragraph" w:customStyle="1" w:styleId="409C1DEA88EE491786AD881400EF54E9">
    <w:name w:val="409C1DEA88EE491786AD881400EF54E9"/>
    <w:rsid w:val="007F2039"/>
  </w:style>
  <w:style w:type="paragraph" w:customStyle="1" w:styleId="680315D2CA104CF6B050C275FB84FB35">
    <w:name w:val="680315D2CA104CF6B050C275FB84FB35"/>
    <w:rsid w:val="00194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78AC-F30F-4507-BD21-530926AEC66B}">
  <ds:schemaRefs>
    <ds:schemaRef ds:uri="http://www.w3.org/2001/XMLSchema"/>
  </ds:schemaRefs>
</ds:datastoreItem>
</file>

<file path=customXml/itemProps2.xml><?xml version="1.0" encoding="utf-8"?>
<ds:datastoreItem xmlns:ds="http://schemas.openxmlformats.org/officeDocument/2006/customXml" ds:itemID="{FB840D70-D592-4369-9558-3A7AD2F8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5869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Kapica-Szczekocka</dc:creator>
  <cp:keywords/>
  <dc:description/>
  <cp:lastModifiedBy>Kamil</cp:lastModifiedBy>
  <cp:revision>2</cp:revision>
  <cp:lastPrinted>2024-01-09T23:08:00Z</cp:lastPrinted>
  <dcterms:created xsi:type="dcterms:W3CDTF">2024-01-12T07:04:00Z</dcterms:created>
  <dcterms:modified xsi:type="dcterms:W3CDTF">2024-01-12T07:04:00Z</dcterms:modified>
</cp:coreProperties>
</file>