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4110"/>
      </w:tblGrid>
      <w:tr>
        <w:trPr>
          <w:trHeight w:val="1420" w:hRule="atLeast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44"/>
                <w:szCs w:val="44"/>
                <w:lang w:val="pl-PL"/>
              </w:rPr>
            </w:pPr>
            <w:r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>
            <w:pPr>
              <w:pStyle w:val="Normal"/>
              <w:spacing w:lineRule="auto" w:line="276"/>
              <w:rPr>
                <w:b/>
                <w:b/>
                <w:sz w:val="8"/>
                <w:szCs w:val="8"/>
                <w:lang w:val="pl-PL"/>
              </w:rPr>
            </w:pPr>
            <w:r>
              <w:rPr>
                <w:b/>
                <w:sz w:val="8"/>
                <w:szCs w:val="8"/>
                <w:lang w:val="pl-PL"/>
              </w:rPr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76"/>
              <w:rPr>
                <w:b/>
                <w:b/>
                <w:sz w:val="52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REKRUTACJA UZUPEŁNIAJĄCA NA STUDIA ZAGRANICZNE W II SEMESTRZE ROKU AKADEMICKIEGO 2023/24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52"/>
                <w:lang w:val="pl-PL"/>
              </w:rPr>
            </w:pPr>
            <w:r>
              <w:rPr/>
              <w:drawing>
                <wp:inline distT="0" distB="6985" distL="0" distR="0">
                  <wp:extent cx="2571750" cy="88900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Informujemy, że rozpoczyna się rekrutacja uzupełniająca dla studentów </w:t>
      </w:r>
      <w:r>
        <w:rPr>
          <w:b/>
          <w:sz w:val="22"/>
          <w:szCs w:val="22"/>
          <w:lang w:val="pl-PL"/>
        </w:rPr>
        <w:t>Instytutu Sztuk Pięknych</w:t>
      </w:r>
      <w:r>
        <w:rPr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u w:val="single"/>
        </w:rPr>
        <w:t>na Wydziale Artystycznym</w:t>
      </w:r>
      <w:r>
        <w:rPr>
          <w:rFonts w:cs="Arial"/>
          <w:b/>
          <w:bCs/>
        </w:rPr>
        <w:t xml:space="preserve"> </w:t>
      </w:r>
      <w:r>
        <w:rPr>
          <w:sz w:val="22"/>
          <w:szCs w:val="22"/>
          <w:lang w:val="pl-PL"/>
        </w:rPr>
        <w:t>Uniwersytetu Marii-Curie Skłodowskiej na wyjazdy na studia w ramach Programu Erasmus KA131 Akcja 1 (Mobilność Edukacyjna). Studenci mają możliwość odbycia części swoich studiów w II semestrze roku akademickiego 2023/24 w niżej wymienionych uczelniach zagranicznych: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tbl>
      <w:tblPr>
        <w:tblW w:w="9483" w:type="dxa"/>
        <w:jc w:val="left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7"/>
        <w:gridCol w:w="1831"/>
        <w:gridCol w:w="1519"/>
        <w:gridCol w:w="2309"/>
        <w:gridCol w:w="992"/>
        <w:gridCol w:w="1276"/>
        <w:gridCol w:w="1118"/>
      </w:tblGrid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bookmarkStart w:id="0" w:name="_GoBack"/>
            <w:bookmarkEnd w:id="0"/>
            <w:r>
              <w:rPr>
                <w:rFonts w:cs="Arial"/>
              </w:rPr>
              <w:t>L.p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Nazwa uczelni, kraj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Kierunek/ specjalizacja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</w:rPr>
              <w:t>adres internetowy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Liczba miejsc (stopień studiów)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Minimalny poziom znajomości jęz. obcego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okres studiów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ULUDAG UNIVERSITESI, Turcja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http://www.uludag.edu.tr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2 os.</w:t>
            </w:r>
            <w:r>
              <w:rPr>
                <w:rFonts w:cs="Arial"/>
                <w:sz w:val="22"/>
                <w:szCs w:val="22"/>
              </w:rPr>
              <w:t xml:space="preserve"> –  I i II st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UNIVERZITA HRADEC KRALOVE, Czechy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Sztuki piękne  - specjaliz.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nauczycielska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www.uhk.cz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1 os.</w:t>
            </w:r>
            <w:r>
              <w:rPr>
                <w:rFonts w:cs="Arial"/>
                <w:sz w:val="22"/>
                <w:szCs w:val="22"/>
              </w:rPr>
              <w:t xml:space="preserve"> – I i II st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wybrane przedmioty angielski B1  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OSTRAVSKÁ UNIVERZITA V OSTRAVE, Czechy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http://www.osu.cz/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os </w:t>
            </w:r>
            <w:r>
              <w:rPr>
                <w:rFonts w:cs="Arial"/>
                <w:sz w:val="22"/>
                <w:szCs w:val="22"/>
              </w:rPr>
              <w:t>– I i II st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czeski lub 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VILNIUS COLLEGE OF TECHNOLOGIES AND DESIGN</w:t>
            </w:r>
            <w:r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  <w:sz w:val="22"/>
                <w:szCs w:val="22"/>
              </w:rPr>
              <w:t>Litwa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https://en.vtdko.lt/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litewski lub wybrane przedmioty angielski 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>UNIVERSITY OF ZAGREB</w:t>
            </w:r>
          </w:p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>Academy of Fine Arts, Chorwacja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Style w:val="Czeinternetowe"/>
                <w:rFonts w:cs="Arial"/>
                <w:color w:val="00000A"/>
                <w:sz w:val="22"/>
                <w:szCs w:val="22"/>
              </w:rPr>
            </w:pPr>
            <w:r>
              <w:rPr/>
              <w:t>http://</w:t>
            </w:r>
            <w:r>
              <w:rPr>
                <w:rFonts w:cs="Arial"/>
                <w:sz w:val="22"/>
                <w:szCs w:val="22"/>
              </w:rPr>
              <w:t>www.alu.unizg.hr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chorwacki lub wybrane przedmioty angielski 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ACADEMY OF ARTS AND CULTURE IN OSIJEK, Osijek, Chorwacja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http://www.uaos.unios.hr/eng/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chorwacki lub wybrane przedmioty angielski 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>NATIONAL ACADEMY OF ART, Bułgaria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http://www.nha.bg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bułgarski B1/ 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BRNO UNIVERSITY OF TECHNOLOGY, Czechy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http://www.vutbr.cz/en/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 </w:t>
            </w:r>
            <w:r>
              <w:rPr>
                <w:rFonts w:cs="Arial"/>
                <w:sz w:val="22"/>
                <w:szCs w:val="22"/>
              </w:rPr>
              <w:t>– I i II st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czeski lub 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VILNIUS ACADEMY OF ARTS, Litwa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http://www.vda.lt/en/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os </w:t>
            </w:r>
            <w:r>
              <w:rPr>
                <w:rFonts w:cs="Arial"/>
                <w:sz w:val="22"/>
                <w:szCs w:val="22"/>
              </w:rPr>
              <w:t>– I i II st.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wybrane przedmioty angielski B2 lub litewski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</w:tbl>
    <w:p>
      <w:pPr>
        <w:pStyle w:val="Normal"/>
        <w:tabs>
          <w:tab w:val="left" w:pos="1276" w:leader="none"/>
          <w:tab w:val="left" w:pos="1418" w:leader="none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tabs>
          <w:tab w:val="left" w:pos="1276" w:leader="none"/>
          <w:tab w:val="left" w:pos="1418" w:leader="none"/>
        </w:tabs>
        <w:jc w:val="both"/>
        <w:rPr/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 KA131 Akcja 1 (Mobilność Edukacyjna) ma obowiązek zapoznania się z </w:t>
      </w:r>
      <w:r>
        <w:rPr>
          <w:rStyle w:val="Strong"/>
          <w:i/>
          <w:sz w:val="22"/>
          <w:szCs w:val="22"/>
        </w:rPr>
        <w:t xml:space="preserve">Zasadami realizacji i finansowania wyjazdów studentów na studia (SMS) w ramach programu Erasmus+ 2021-2027 KA1 Mobilność Edukacyjna na Uniwersytecie Marii Curie-Skłodowskiej </w:t>
      </w:r>
      <w:r>
        <w:rPr>
          <w:rStyle w:val="Strong"/>
          <w:sz w:val="22"/>
          <w:szCs w:val="22"/>
        </w:rPr>
        <w:t xml:space="preserve">oraz </w:t>
      </w:r>
      <w:r>
        <w:rPr>
          <w:rStyle w:val="Strong"/>
          <w:i/>
          <w:sz w:val="22"/>
          <w:szCs w:val="22"/>
        </w:rPr>
        <w:t>Zasadami finansowania i stawkami kwot wsparcia indywidualnego na wyjazdy studentów UMCS na studia za granicą (SMS) w ramach projektu 2022-1-PL01-KA131-HED-000052981</w:t>
      </w:r>
      <w:r>
        <w:rPr>
          <w:rStyle w:val="Strong"/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(</w:t>
      </w:r>
      <w:hyperlink r:id="rId3">
        <w:r>
          <w:rPr>
            <w:rStyle w:val="Czeinternetow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ERASMUS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 Wyjazdy na studia częściowe).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4">
        <w:r>
          <w:rPr>
            <w:rStyle w:val="Czeinternetow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>
      <w:pPr>
        <w:pStyle w:val="Normal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>
      <w:pPr>
        <w:pStyle w:val="Normal"/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>
      <w:pPr>
        <w:pStyle w:val="Normal"/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</w:r>
    </w:p>
    <w:p>
      <w:pPr>
        <w:pStyle w:val="Normal"/>
        <w:jc w:val="both"/>
        <w:rPr>
          <w:rFonts w:cs="Arial"/>
          <w:i/>
          <w:i/>
          <w:strike/>
          <w:color w:val="FF0000"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>
        <w:rPr>
          <w:i/>
          <w:sz w:val="22"/>
          <w:szCs w:val="22"/>
          <w:lang w:val="pl-PL"/>
        </w:rPr>
        <w:t xml:space="preserve">Akcja 1 </w:t>
      </w:r>
      <w:r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5">
        <w:r>
          <w:rPr>
            <w:rStyle w:val="Czeinternetow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>/„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  <w:r>
        <w:rPr>
          <w:b w:val="false"/>
          <w:bCs w:val="false"/>
          <w:color w:val="000000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sz w:val="22"/>
          <w:szCs w:val="22"/>
          <w:lang w:val="pl-PL"/>
        </w:rPr>
        <w:t xml:space="preserve">wymagana minimalna średnia: </w:t>
      </w:r>
      <w:r>
        <w:rPr>
          <w:b/>
          <w:bCs/>
          <w:color w:val="000000"/>
          <w:sz w:val="22"/>
          <w:szCs w:val="22"/>
          <w:lang w:val="pl-PL"/>
        </w:rPr>
        <w:t>3,8</w:t>
      </w:r>
      <w:r>
        <w:rPr>
          <w:b w:val="false"/>
          <w:bCs w:val="false"/>
          <w:color w:val="000000"/>
          <w:sz w:val="22"/>
          <w:szCs w:val="22"/>
          <w:lang w:val="pl-PL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/>
        </w:rPr>
        <w:t>oświadczenie RODO.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/>
        </w:rPr>
        <w:t>portfolio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Procedura odwoławcza: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>
      <w:pPr>
        <w:pStyle w:val="Normal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tbl>
      <w:tblPr>
        <w:tblW w:w="99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993"/>
      </w:tblGrid>
      <w:tr>
        <w:trPr/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u w:val="single"/>
                <w:lang w:val="pl-PL"/>
              </w:rPr>
              <w:t>Dokumenty proszę składać do:</w:t>
            </w:r>
          </w:p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Dziekanatu Wydziału Artystycznego, pokój 10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7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, do dnia 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24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10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.2023 r. (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wtorek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u w:val="none"/>
                <w:lang w:val="pl-PL"/>
              </w:rPr>
              <w:t xml:space="preserve">Kwalifikacja kandydatów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odbędzie się  w dniu </w:t>
            </w:r>
            <w:r>
              <w:rPr>
                <w:b/>
                <w:bCs/>
                <w:sz w:val="22"/>
                <w:szCs w:val="22"/>
                <w:lang w:val="pl-PL"/>
              </w:rPr>
              <w:t>25</w:t>
            </w:r>
            <w:r>
              <w:rPr>
                <w:b/>
                <w:bCs/>
                <w:sz w:val="22"/>
                <w:szCs w:val="22"/>
                <w:lang w:val="pl-PL"/>
              </w:rPr>
              <w:t>.</w:t>
            </w:r>
            <w:r>
              <w:rPr>
                <w:b/>
                <w:bCs/>
                <w:sz w:val="22"/>
                <w:szCs w:val="22"/>
                <w:lang w:val="pl-PL"/>
              </w:rPr>
              <w:t>10</w:t>
            </w:r>
            <w:r>
              <w:rPr>
                <w:b/>
                <w:bCs/>
                <w:sz w:val="22"/>
                <w:szCs w:val="22"/>
                <w:lang w:val="pl-PL"/>
              </w:rPr>
              <w:t>.2023 r. (</w:t>
            </w:r>
            <w:r>
              <w:rPr>
                <w:b/>
                <w:bCs/>
                <w:sz w:val="22"/>
                <w:szCs w:val="22"/>
                <w:lang w:val="pl-PL"/>
              </w:rPr>
              <w:t>środa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)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o </w:t>
            </w:r>
            <w:r>
              <w:rPr>
                <w:b/>
                <w:bCs/>
                <w:sz w:val="22"/>
                <w:szCs w:val="22"/>
                <w:lang w:val="pl-PL"/>
              </w:rPr>
              <w:t>godz.1</w:t>
            </w:r>
            <w:r>
              <w:rPr>
                <w:b/>
                <w:bCs/>
                <w:sz w:val="22"/>
                <w:szCs w:val="22"/>
                <w:lang w:val="pl-PL"/>
              </w:rPr>
              <w:t>2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w  pokoju nr 105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lang w:val="pl-PL"/>
        </w:rPr>
        <w:t xml:space="preserve">Szczegółowych informacji udzielić może Koordynator Wydziałowy </w:t>
      </w:r>
      <w:r>
        <w:rPr>
          <w:rFonts w:cs="Arial"/>
          <w:b w:val="false"/>
          <w:bCs w:val="false"/>
          <w:sz w:val="22"/>
          <w:szCs w:val="22"/>
          <w:lang w:val="pl-PL"/>
        </w:rPr>
        <w:t xml:space="preserve">dr hab. Agnieszka Zawadzka,   </w:t>
      </w:r>
      <w:r>
        <w:rPr>
          <w:rFonts w:cs="Arial"/>
          <w:b w:val="false"/>
          <w:bCs w:val="false"/>
          <w:color w:val="454C53"/>
          <w:sz w:val="22"/>
          <w:szCs w:val="22"/>
          <w:lang w:val="pl-PL"/>
        </w:rPr>
        <w:t xml:space="preserve"> </w:t>
      </w:r>
      <w:r>
        <w:rPr>
          <w:rFonts w:cs="Arial"/>
          <w:b w:val="false"/>
          <w:bCs w:val="false"/>
          <w:sz w:val="22"/>
          <w:szCs w:val="22"/>
          <w:lang w:val="pl-PL"/>
        </w:rPr>
        <w:t xml:space="preserve"> </w:t>
      </w:r>
      <w:hyperlink r:id="rId6">
        <w:r>
          <w:rPr>
            <w:rStyle w:val="Czeinternetowe"/>
            <w:rFonts w:cs="Arial"/>
            <w:b w:val="false"/>
            <w:bCs w:val="false"/>
            <w:sz w:val="22"/>
            <w:szCs w:val="22"/>
            <w:lang w:val="pl-PL"/>
          </w:rPr>
          <w:t>agnieszka.zawadzka2@mail.umcs.lublin.pl</w:t>
        </w:r>
      </w:hyperlink>
      <w:r>
        <w:rPr>
          <w:rFonts w:cs="Arial"/>
          <w:b w:val="false"/>
          <w:bCs w:val="false"/>
          <w:color w:val="454C53"/>
          <w:sz w:val="22"/>
          <w:szCs w:val="22"/>
          <w:lang w:val="pl-PL"/>
        </w:rPr>
        <w:t xml:space="preserve"> </w:t>
      </w:r>
      <w:r>
        <w:rPr>
          <w:rFonts w:cs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cs="Arial"/>
          <w:b/>
          <w:bCs/>
          <w:sz w:val="22"/>
          <w:szCs w:val="22"/>
          <w:highlight w:val="yellow"/>
          <w:lang w:val="pl-PL"/>
        </w:rPr>
        <w:t xml:space="preserve"> </w:t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>
      <w:pPr>
        <w:pStyle w:val="Normal"/>
        <w:tabs>
          <w:tab w:val="left" w:pos="1276" w:leader="none"/>
          <w:tab w:val="left" w:pos="1418" w:leader="none"/>
        </w:tabs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"/>
    <w:qFormat/>
    <w:pPr>
      <w:keepNext w:val="true"/>
      <w:spacing w:lineRule="auto" w:line="360"/>
      <w:outlineLvl w:val="1"/>
    </w:pPr>
    <w:rPr>
      <w:rFonts w:ascii="Times New Roman" w:hAnsi="Times New Roman"/>
      <w:sz w:val="24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72c6f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cd530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57154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4673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sz w:val="22"/>
      <w:szCs w:val="22"/>
      <w:lang w:val="pl-PL"/>
    </w:rPr>
  </w:style>
  <w:style w:type="character" w:styleId="ListLabel3">
    <w:name w:val="ListLabel 3"/>
    <w:qFormat/>
    <w:rPr>
      <w:rFonts w:cs="Arial"/>
      <w:sz w:val="22"/>
      <w:szCs w:val="22"/>
      <w:lang w:val="pl-PL"/>
    </w:rPr>
  </w:style>
  <w:style w:type="character" w:styleId="ListLabel12">
    <w:name w:val="ListLabel 12"/>
    <w:qFormat/>
    <w:rPr>
      <w:rFonts w:ascii="Arial" w:hAnsi="Arial" w:cs="Arial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Domylnie"/>
    <w:rsid w:val="00f5715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lineRule="auto" w:line="360"/>
      <w:ind w:left="2127" w:hanging="2127"/>
    </w:pPr>
    <w:rPr>
      <w:rFonts w:ascii="Times New Roman" w:hAnsi="Times New Roman"/>
      <w:sz w:val="24"/>
      <w:lang w:val="pl-PL"/>
    </w:rPr>
  </w:style>
  <w:style w:type="paragraph" w:styleId="Akapitzlist1" w:customStyle="1">
    <w:name w:val="Akapit z listą1"/>
    <w:basedOn w:val="Normal"/>
    <w:qFormat/>
    <w:rsid w:val="00ff11d2"/>
    <w:pPr>
      <w:spacing w:before="0" w:after="0"/>
      <w:ind w:left="720" w:hanging="0"/>
      <w:contextualSpacing/>
    </w:pPr>
    <w:rPr>
      <w:rFonts w:ascii="Times New Roman" w:hAnsi="Times New Roman"/>
      <w:sz w:val="24"/>
      <w:szCs w:val="24"/>
      <w:lang w:val="de-DE"/>
    </w:rPr>
  </w:style>
  <w:style w:type="paragraph" w:styleId="Domylnie" w:customStyle="1">
    <w:name w:val="Domyślnie"/>
    <w:qFormat/>
    <w:rsid w:val="00f57154"/>
    <w:pPr>
      <w:widowControl/>
      <w:tabs>
        <w:tab w:val="left" w:pos="720" w:leader="none"/>
      </w:tabs>
      <w:suppressAutoHyphens w:val="true"/>
      <w:bidi w:val="0"/>
      <w:spacing w:lineRule="auto" w:line="252" w:before="0" w:after="16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en-US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467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11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mcs.pl/" TargetMode="External"/><Relationship Id="rId4" Type="http://schemas.openxmlformats.org/officeDocument/2006/relationships/hyperlink" Target="http://erasmusplus.org.pl/szkolnictwo-wyzsze/" TargetMode="External"/><Relationship Id="rId5" Type="http://schemas.openxmlformats.org/officeDocument/2006/relationships/hyperlink" Target="http://erasmusplus.org.pl/szkolnictwo-wyzsze/" TargetMode="External"/><Relationship Id="rId6" Type="http://schemas.openxmlformats.org/officeDocument/2006/relationships/hyperlink" Target="mailto:agnieszka.zawadzka@poczta.umcs.lublin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LibreOffice/6.0.3.2$Windows_X86_64 LibreOffice_project/8f48d515416608e3a835360314dac7e47fd0b821</Application>
  <Pages>3</Pages>
  <Words>901</Words>
  <Characters>5932</Characters>
  <CharactersWithSpaces>6770</CharactersWithSpaces>
  <Paragraphs>106</Paragraphs>
  <Company>UMCS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2023-09-26T07:17:00Z</dcterms:created>
  <dc:creator>JMAZUR</dc:creator>
  <dc:description/>
  <dc:language>pl-PL</dc:language>
  <cp:lastModifiedBy/>
  <cp:lastPrinted>2013-02-21T07:27:00Z</cp:lastPrinted>
  <dcterms:modified xsi:type="dcterms:W3CDTF">2023-10-04T14:10:36Z</dcterms:modified>
  <cp:revision>6</cp:revision>
  <dc:subject/>
  <dc:title>NZ /          /    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