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424B34" w:rsidRDefault="00424B34"/>
    <w:p w:rsidR="00BC6826" w:rsidRDefault="00BC6826"/>
    <w:p w:rsidR="00BC6826" w:rsidRPr="00BC6826" w:rsidRDefault="00BC6826" w:rsidP="00BC68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8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INSTYTUT PEDAGOGIKI</w:t>
      </w:r>
    </w:p>
    <w:p w:rsidR="00BC6826" w:rsidRPr="00BC6826" w:rsidRDefault="00BC6826" w:rsidP="00BC68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Uniwersytetu Marii Curie-Skłodowskiej w Lublinie </w:t>
      </w:r>
    </w:p>
    <w:p w:rsidR="00BC6826" w:rsidRPr="00BC6826" w:rsidRDefault="00BC6826" w:rsidP="00BC682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826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na wykład pt.:</w:t>
      </w:r>
    </w:p>
    <w:p w:rsidR="00BC6826" w:rsidRPr="00BC6826" w:rsidRDefault="00BC6826" w:rsidP="00BC6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826" w:rsidRPr="00BC6826" w:rsidRDefault="00BC6826" w:rsidP="00BC68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6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SZTUCZNA INTELIGENCJA DLA DOBRA SPOŁECZNEGO ORAZ ROZWIJAJĄCE SIĘ UMYSŁY W EPOCE CYFROWEJ </w:t>
      </w:r>
    </w:p>
    <w:p w:rsidR="00BC6826" w:rsidRPr="00BC6826" w:rsidRDefault="00BC6826" w:rsidP="00BC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C6826" w:rsidRPr="00BC6826" w:rsidRDefault="00BC6826" w:rsidP="00BC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6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Wykład poprowadzi </w:t>
      </w:r>
    </w:p>
    <w:p w:rsidR="00BC6826" w:rsidRPr="00BC6826" w:rsidRDefault="00BC6826" w:rsidP="00BC6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826" w:rsidRPr="00BC6826" w:rsidRDefault="00BC6826" w:rsidP="00BC6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C6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 Tomasz </w:t>
      </w:r>
      <w:proofErr w:type="spellStart"/>
      <w:r w:rsidRPr="00BC6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Komendziński</w:t>
      </w:r>
      <w:proofErr w:type="spellEnd"/>
    </w:p>
    <w:p w:rsidR="00BC6826" w:rsidRPr="00BC6826" w:rsidRDefault="00BC6826" w:rsidP="00BC6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8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Uniwersytetu Mikołaja Kopernika</w:t>
      </w:r>
    </w:p>
    <w:p w:rsidR="00BC6826" w:rsidRPr="00BC6826" w:rsidRDefault="00BC6826" w:rsidP="00BC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826" w:rsidRPr="00BC6826" w:rsidRDefault="00BC6826" w:rsidP="00BC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82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0" allowOverlap="1" wp14:anchorId="7307A30A" wp14:editId="07069DE3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657475" cy="2749550"/>
            <wp:effectExtent l="0" t="0" r="0" b="0"/>
            <wp:wrapSquare wrapText="largest"/>
            <wp:docPr id="6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6826" w:rsidRPr="00BC6826" w:rsidRDefault="00BC6826" w:rsidP="00BC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826" w:rsidRPr="00BC6826" w:rsidRDefault="00BC6826" w:rsidP="00BC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826" w:rsidRPr="00BC6826" w:rsidRDefault="00BC6826" w:rsidP="00BC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826" w:rsidRPr="00BC6826" w:rsidRDefault="00E83BB1" w:rsidP="00BC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DATA: 22 CZERWCA 2023 R.</w:t>
      </w:r>
    </w:p>
    <w:p w:rsidR="00BC6826" w:rsidRPr="00BC6826" w:rsidRDefault="00BC6826" w:rsidP="00BC6826">
      <w:pPr>
        <w:tabs>
          <w:tab w:val="left" w:pos="16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82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MIEJSCE: Aula B, godz. 15.00 </w:t>
      </w:r>
    </w:p>
    <w:p w:rsidR="00BC6826" w:rsidRPr="00BC6826" w:rsidRDefault="00BC6826" w:rsidP="00BC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826" w:rsidRPr="00BC6826" w:rsidRDefault="00BC6826" w:rsidP="00BC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826" w:rsidRPr="00BC6826" w:rsidRDefault="00BC6826" w:rsidP="00BC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826" w:rsidRPr="00BC6826" w:rsidRDefault="00BC6826" w:rsidP="00BC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826" w:rsidRPr="00BC6826" w:rsidRDefault="00BC6826" w:rsidP="00BC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826" w:rsidRPr="00BC6826" w:rsidRDefault="00BC6826" w:rsidP="00BC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C6826" w:rsidRPr="00BC6826" w:rsidRDefault="00BC6826" w:rsidP="00BC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826" w:rsidRPr="00BC6826" w:rsidRDefault="00BC6826" w:rsidP="00BC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826" w:rsidRPr="00BC6826" w:rsidRDefault="00BC6826" w:rsidP="00BC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826" w:rsidRPr="00BC6826" w:rsidRDefault="00BC6826" w:rsidP="00BC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826" w:rsidRPr="00BC6826" w:rsidRDefault="00BC6826" w:rsidP="00BC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826" w:rsidRPr="00BC6826" w:rsidRDefault="00BC6826" w:rsidP="00BC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826" w:rsidRPr="00BC6826" w:rsidRDefault="00BC6826" w:rsidP="00BC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826" w:rsidRPr="00BC6826" w:rsidRDefault="00BC6826" w:rsidP="00BC6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8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ABSTRAKT: </w:t>
      </w:r>
    </w:p>
    <w:p w:rsidR="00BC6826" w:rsidRPr="00BC6826" w:rsidRDefault="00BC6826" w:rsidP="00BC68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C6826">
        <w:rPr>
          <w:rFonts w:ascii="Times New Roman" w:eastAsia="Times New Roman" w:hAnsi="Times New Roman" w:cs="Times New Roman"/>
          <w:lang w:eastAsia="pl-PL"/>
        </w:rPr>
        <w:t>W październiku 2018 roku Google zaproponował akcję: „Sztuczna inteligencja dla dobra społecznego” i przeznaczył określoną sumę pieniędzy na sfinansowanie wybranych tematów mieszczących się pod takim hasłem. W sytuacji dyskusji zwłaszcza o zagrożenia ze strony nowoczesnej technologii i generalnie sztucznej inteligencji, ważne staje się pytanie: jak w takim razie sztuczna inteligencja może działać dla dobra społecznego dzisiaj. W trakcie wykładu przedstawione i zarysowane zostaną dwa takie przykłady z badań dotyczących demencji oraz generalnie mózgu, czy ogólnie całego układu nerwowego człowieka. Te zastosowania sugerują, że rozszerzone powinno być pojęcie zdrowia i utworzona nowa dyscyplina zajmująca się zdrowiem na poziomie badań, biorąc pod uwagę, że mózg, ciało i środowisko stanowią sprzężoną całość. Jeśli nasze zdrowie jest wynikiem naszej historii życiowej, istnieje zatem pytanie, jak sztuczna inteligencja w specyfice epoki cyfrowej wpływa na edukację oraz rozumienie uczenia?</w:t>
      </w:r>
    </w:p>
    <w:p w:rsidR="00BC6826" w:rsidRDefault="00BC6826"/>
    <w:sectPr w:rsidR="00BC6826" w:rsidSect="00BC6826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8B" w:rsidRDefault="000A3E8B" w:rsidP="00BC6826">
      <w:pPr>
        <w:spacing w:after="0" w:line="240" w:lineRule="auto"/>
      </w:pPr>
      <w:r>
        <w:separator/>
      </w:r>
    </w:p>
  </w:endnote>
  <w:endnote w:type="continuationSeparator" w:id="0">
    <w:p w:rsidR="000A3E8B" w:rsidRDefault="000A3E8B" w:rsidP="00BC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26" w:rsidRPr="00BC6826" w:rsidRDefault="00BC6826" w:rsidP="00BC6826">
    <w:pPr>
      <w:pStyle w:val="Stopka"/>
      <w:rPr>
        <w:color w:val="404040" w:themeColor="text1" w:themeTint="BF"/>
        <w:sz w:val="20"/>
        <w:szCs w:val="20"/>
      </w:rPr>
    </w:pPr>
    <w:r>
      <w:rPr>
        <w:rFonts w:ascii="Arial" w:hAnsi="Arial" w:cs="Arial"/>
        <w:noProof/>
        <w:color w:val="5D6A70"/>
        <w:sz w:val="15"/>
        <w:szCs w:val="15"/>
        <w:lang w:eastAsia="pl-PL"/>
      </w:rPr>
      <w:drawing>
        <wp:anchor distT="0" distB="0" distL="114300" distR="114300" simplePos="0" relativeHeight="251665408" behindDoc="0" locked="0" layoutInCell="1" allowOverlap="1" wp14:anchorId="0F72023B" wp14:editId="23CC3B19">
          <wp:simplePos x="0" y="0"/>
          <wp:positionH relativeFrom="margin">
            <wp:posOffset>5114925</wp:posOffset>
          </wp:positionH>
          <wp:positionV relativeFrom="page">
            <wp:posOffset>9941560</wp:posOffset>
          </wp:positionV>
          <wp:extent cx="1075690" cy="358563"/>
          <wp:effectExtent l="19050" t="0" r="0" b="0"/>
          <wp:wrapNone/>
          <wp:docPr id="63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C6826">
      <w:rPr>
        <w:color w:val="404040" w:themeColor="text1" w:themeTint="BF"/>
        <w:sz w:val="20"/>
        <w:szCs w:val="20"/>
      </w:rPr>
      <w:t>ul. Głęboka 43, 20-612 Lublin, www.umcs.lublin.pl</w:t>
    </w:r>
  </w:p>
  <w:p w:rsidR="00BC6826" w:rsidRPr="00BC6826" w:rsidRDefault="00BC6826" w:rsidP="00BC6826">
    <w:pPr>
      <w:pStyle w:val="Stopka"/>
      <w:rPr>
        <w:color w:val="404040" w:themeColor="text1" w:themeTint="BF"/>
        <w:sz w:val="20"/>
        <w:szCs w:val="20"/>
      </w:rPr>
    </w:pPr>
    <w:r w:rsidRPr="00BC6826">
      <w:rPr>
        <w:color w:val="404040" w:themeColor="text1" w:themeTint="BF"/>
        <w:sz w:val="20"/>
        <w:szCs w:val="20"/>
      </w:rPr>
      <w:t>Instytut Pedagogiki: +48 81 537 63 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8B" w:rsidRDefault="000A3E8B" w:rsidP="00BC6826">
      <w:pPr>
        <w:spacing w:after="0" w:line="240" w:lineRule="auto"/>
      </w:pPr>
      <w:r>
        <w:separator/>
      </w:r>
    </w:p>
  </w:footnote>
  <w:footnote w:type="continuationSeparator" w:id="0">
    <w:p w:rsidR="000A3E8B" w:rsidRDefault="000A3E8B" w:rsidP="00BC6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826" w:rsidRPr="00BC6826" w:rsidRDefault="00BC6826" w:rsidP="00BC6826">
    <w:pPr>
      <w:pStyle w:val="Nagwek"/>
      <w:jc w:val="right"/>
      <w:rPr>
        <w:color w:val="404040" w:themeColor="text1" w:themeTint="BF"/>
      </w:rPr>
    </w:pPr>
    <w:r w:rsidRPr="00BC6826">
      <w:rPr>
        <w:rFonts w:ascii="Arial" w:hAnsi="Arial" w:cs="Arial"/>
        <w:b/>
        <w:noProof/>
        <w:color w:val="404040" w:themeColor="text1" w:themeTint="BF"/>
        <w:sz w:val="15"/>
        <w:szCs w:val="15"/>
        <w:lang w:eastAsia="pl-PL"/>
      </w:rPr>
      <w:drawing>
        <wp:anchor distT="0" distB="0" distL="114300" distR="114300" simplePos="0" relativeHeight="251661312" behindDoc="0" locked="0" layoutInCell="1" allowOverlap="1" wp14:anchorId="3A426194" wp14:editId="1FA63CAA">
          <wp:simplePos x="0" y="0"/>
          <wp:positionH relativeFrom="page">
            <wp:posOffset>352425</wp:posOffset>
          </wp:positionH>
          <wp:positionV relativeFrom="topMargin">
            <wp:posOffset>193675</wp:posOffset>
          </wp:positionV>
          <wp:extent cx="1952625" cy="691555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91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826">
      <w:rPr>
        <w:color w:val="404040" w:themeColor="text1" w:themeTint="BF"/>
      </w:rPr>
      <w:t>UNIWERSYTET MARII CURIE-SKŁODOWSKIEJ W LUBLINIE</w:t>
    </w:r>
  </w:p>
  <w:p w:rsidR="00BC6826" w:rsidRPr="00BC6826" w:rsidRDefault="00BC6826" w:rsidP="00BC6826">
    <w:pPr>
      <w:pStyle w:val="Nagwek"/>
      <w:jc w:val="right"/>
      <w:rPr>
        <w:color w:val="404040" w:themeColor="text1" w:themeTint="BF"/>
      </w:rPr>
    </w:pPr>
    <w:r w:rsidRPr="00BC6826">
      <w:rPr>
        <w:color w:val="404040" w:themeColor="text1" w:themeTint="BF"/>
      </w:rPr>
      <w:t>Instytut Pedagogiki</w:t>
    </w:r>
  </w:p>
  <w:p w:rsidR="00BC6826" w:rsidRPr="00BC6826" w:rsidRDefault="00BC6826">
    <w:pPr>
      <w:pStyle w:val="Nagwek"/>
      <w:rPr>
        <w:color w:val="404040" w:themeColor="text1" w:themeTint="BF"/>
      </w:rPr>
    </w:pPr>
    <w:r w:rsidRPr="00BC6826">
      <w:rPr>
        <w:rFonts w:ascii="Arial" w:hAnsi="Arial" w:cs="Arial"/>
        <w:b/>
        <w:noProof/>
        <w:color w:val="7F7F7F" w:themeColor="text1" w:themeTint="80"/>
        <w:sz w:val="15"/>
        <w:szCs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 wp14:anchorId="5D309057" wp14:editId="2B1E4667">
              <wp:simplePos x="0" y="0"/>
              <wp:positionH relativeFrom="page">
                <wp:align>left</wp:align>
              </wp:positionH>
              <wp:positionV relativeFrom="topMargin">
                <wp:posOffset>924560</wp:posOffset>
              </wp:positionV>
              <wp:extent cx="7543800" cy="0"/>
              <wp:effectExtent l="0" t="0" r="19050" b="19050"/>
              <wp:wrapNone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E209B3F" id="Line 36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left;mso-position-horizontal-relative:page;mso-position-vertical:absolute;mso-position-vertical-relative:top-margin-area;mso-width-percent:0;mso-height-percent:0;mso-width-relative:page;mso-height-relative:page" from="0,72.8pt" to="594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" strokecolor="#5d6a70" strokeweight=".5pt">
              <w10:wrap anchorx="page" anchory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6"/>
    <w:rsid w:val="00001A89"/>
    <w:rsid w:val="000A3E8B"/>
    <w:rsid w:val="002143D1"/>
    <w:rsid w:val="00424B34"/>
    <w:rsid w:val="00BC6826"/>
    <w:rsid w:val="00BD1F90"/>
    <w:rsid w:val="00DA1133"/>
    <w:rsid w:val="00E8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DBFF8"/>
  <w15:chartTrackingRefBased/>
  <w15:docId w15:val="{97746D08-626D-4EF4-B1B9-6C1F0B68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826"/>
  </w:style>
  <w:style w:type="paragraph" w:styleId="Stopka">
    <w:name w:val="footer"/>
    <w:basedOn w:val="Normalny"/>
    <w:link w:val="StopkaZnak"/>
    <w:uiPriority w:val="99"/>
    <w:unhideWhenUsed/>
    <w:rsid w:val="00BC6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</cp:lastModifiedBy>
  <cp:revision>2</cp:revision>
  <dcterms:created xsi:type="dcterms:W3CDTF">2023-06-19T08:22:00Z</dcterms:created>
  <dcterms:modified xsi:type="dcterms:W3CDTF">2023-06-19T08:22:00Z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8be37ec5-6b40-4f29-bf80-7ae9eae441c7</vt:lpwstr>
  </property>
</Properties>
</file>