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59EA" w14:textId="77777777" w:rsidR="00C72AF0" w:rsidRDefault="004E785F">
      <w:pPr>
        <w:spacing w:after="1" w:line="259" w:lineRule="auto"/>
        <w:ind w:left="188" w:right="0" w:hanging="10"/>
        <w:jc w:val="center"/>
      </w:pPr>
      <w:bookmarkStart w:id="0" w:name="_GoBack"/>
      <w:bookmarkEnd w:id="0"/>
      <w:r>
        <w:rPr>
          <w:b/>
        </w:rPr>
        <w:t xml:space="preserve">UMOWA NAJMU NR …………….. </w:t>
      </w:r>
    </w:p>
    <w:p w14:paraId="15873848" w14:textId="77777777" w:rsidR="00C72AF0" w:rsidRDefault="004E785F">
      <w:pPr>
        <w:spacing w:after="1" w:line="259" w:lineRule="auto"/>
        <w:ind w:left="188" w:right="5" w:hanging="10"/>
        <w:jc w:val="center"/>
      </w:pPr>
      <w:r>
        <w:rPr>
          <w:b/>
        </w:rPr>
        <w:t xml:space="preserve">MIEJSCA/POKOJU* W DOMU STUDENCKIM </w:t>
      </w:r>
    </w:p>
    <w:p w14:paraId="7F86E690" w14:textId="77777777" w:rsidR="00C72AF0" w:rsidRDefault="004E785F">
      <w:pPr>
        <w:spacing w:after="0" w:line="262" w:lineRule="auto"/>
        <w:ind w:left="1071" w:firstLine="0"/>
        <w:jc w:val="center"/>
      </w:pPr>
      <w:r>
        <w:rPr>
          <w:b/>
        </w:rPr>
        <w:t xml:space="preserve">UNIWERSYTETU MARII CURIE-SKŁODOWSKIEJ W LUBLINIE </w:t>
      </w:r>
      <w:r>
        <w:t xml:space="preserve">zawarta w dniu ………………… r.    w  Lublinie pomiędzy : </w:t>
      </w:r>
    </w:p>
    <w:p w14:paraId="535E0C58" w14:textId="64F11E6D" w:rsidR="00552B91" w:rsidRDefault="004E785F" w:rsidP="006979F4">
      <w:pPr>
        <w:ind w:left="233" w:right="0" w:firstLine="0"/>
      </w:pPr>
      <w:r>
        <w:t xml:space="preserve">1. </w:t>
      </w:r>
      <w:r>
        <w:rPr>
          <w:b/>
        </w:rPr>
        <w:t>Uniwersytetem Marii Curie – Skłodowskiej</w:t>
      </w:r>
      <w:r>
        <w:t xml:space="preserve">, pl. Marii Curie – Skłodowskiej 5, 20-031 Lublin, NIP: 712-010-36-92, REGON: 000001353 reprezentowanym przez </w:t>
      </w:r>
      <w:r w:rsidR="006979F4">
        <w:t>…</w:t>
      </w:r>
      <w:r>
        <w:t>, zwanym w dalszej części Umowy: „</w:t>
      </w:r>
      <w:r>
        <w:rPr>
          <w:b/>
          <w:i/>
        </w:rPr>
        <w:t>Wynajmującym</w:t>
      </w:r>
      <w:r>
        <w:rPr>
          <w:i/>
        </w:rPr>
        <w:t>”</w:t>
      </w:r>
      <w:r>
        <w:t xml:space="preserve">, </w:t>
      </w:r>
    </w:p>
    <w:p w14:paraId="2C705C6B" w14:textId="75A20FAD" w:rsidR="00552B91" w:rsidRDefault="00552B91">
      <w:pPr>
        <w:ind w:left="233" w:right="0" w:firstLine="0"/>
      </w:pPr>
      <w:r>
        <w:t>a</w:t>
      </w:r>
    </w:p>
    <w:p w14:paraId="6A725E5B" w14:textId="6D885D5B" w:rsidR="00C72AF0" w:rsidRDefault="004E785F">
      <w:pPr>
        <w:ind w:left="233" w:right="0" w:firstLine="0"/>
      </w:pPr>
      <w:r>
        <w:t xml:space="preserve">2. </w:t>
      </w:r>
      <w:r>
        <w:rPr>
          <w:i/>
        </w:rPr>
        <w:t>Panem/Panią/Studentem/</w:t>
      </w:r>
      <w:proofErr w:type="spellStart"/>
      <w:r>
        <w:rPr>
          <w:i/>
        </w:rPr>
        <w:t>tką</w:t>
      </w:r>
      <w:proofErr w:type="spellEnd"/>
      <w:r>
        <w:rPr>
          <w:i/>
        </w:rPr>
        <w:t>/doktorantem/</w:t>
      </w:r>
      <w:proofErr w:type="spellStart"/>
      <w:r>
        <w:rPr>
          <w:i/>
        </w:rPr>
        <w:t>tką</w:t>
      </w:r>
      <w:proofErr w:type="spellEnd"/>
      <w:r>
        <w:rPr>
          <w:i/>
        </w:rPr>
        <w:t xml:space="preserve"> ...... roku kier. …………………………….…,*</w:t>
      </w:r>
      <w:r>
        <w:t xml:space="preserve"> legitymującym/</w:t>
      </w:r>
      <w:proofErr w:type="spellStart"/>
      <w:r>
        <w:t>cą</w:t>
      </w:r>
      <w:proofErr w:type="spellEnd"/>
      <w:r>
        <w:t xml:space="preserve"> się dowodem osobistym, paszportem lub innym dowodem tożsamości </w:t>
      </w:r>
    </w:p>
    <w:p w14:paraId="409AC5AA" w14:textId="29E685A1" w:rsidR="00C72AF0" w:rsidRDefault="004E785F">
      <w:pPr>
        <w:spacing w:after="6" w:line="260" w:lineRule="auto"/>
        <w:ind w:left="165" w:right="579" w:firstLine="0"/>
        <w:jc w:val="left"/>
      </w:pPr>
      <w:r>
        <w:t xml:space="preserve">……………………..…, adres do korespondencji ……………………………………………...,  </w:t>
      </w:r>
      <w:r w:rsidR="006979F4">
        <w:t>(</w:t>
      </w:r>
      <w:r w:rsidR="00BC3FD0">
        <w:t>w przypadku cudzoziemca adres do korespondencji w Polsce …………………………., oraz adres do korespondencji za granicą …………………</w:t>
      </w:r>
      <w:r w:rsidR="006979F4">
        <w:t>)</w:t>
      </w:r>
      <w:r w:rsidR="00BC3FD0">
        <w:t>,</w:t>
      </w:r>
      <w:r w:rsidR="006979F4">
        <w:t xml:space="preserve"> </w:t>
      </w:r>
      <w:r>
        <w:t>nr tel. …………………………, zwanym w dalszej części Umowy:  „</w:t>
      </w:r>
      <w:r>
        <w:rPr>
          <w:b/>
          <w:i/>
        </w:rPr>
        <w:t>Najemcą</w:t>
      </w:r>
      <w:r>
        <w:rPr>
          <w:b/>
        </w:rPr>
        <w:t>”,</w:t>
      </w:r>
      <w:r>
        <w:t xml:space="preserve"> łącznie zwanymi:</w:t>
      </w:r>
      <w:r>
        <w:rPr>
          <w:b/>
        </w:rPr>
        <w:t xml:space="preserve"> „</w:t>
      </w:r>
      <w:r>
        <w:rPr>
          <w:b/>
          <w:i/>
        </w:rPr>
        <w:t>Stronami</w:t>
      </w:r>
      <w:r>
        <w:rPr>
          <w:b/>
        </w:rPr>
        <w:t xml:space="preserve">” </w:t>
      </w:r>
    </w:p>
    <w:p w14:paraId="0C9DE739" w14:textId="77777777" w:rsidR="00C72AF0" w:rsidRDefault="004E785F">
      <w:pPr>
        <w:spacing w:after="1" w:line="259" w:lineRule="auto"/>
        <w:ind w:left="188" w:right="5" w:hanging="10"/>
        <w:jc w:val="center"/>
      </w:pPr>
      <w:r>
        <w:rPr>
          <w:b/>
        </w:rPr>
        <w:t xml:space="preserve">§ 1. </w:t>
      </w:r>
    </w:p>
    <w:p w14:paraId="6E59782C" w14:textId="42896D15" w:rsidR="00C72AF0" w:rsidRDefault="004E785F" w:rsidP="00BC3FD0">
      <w:pPr>
        <w:numPr>
          <w:ilvl w:val="0"/>
          <w:numId w:val="1"/>
        </w:numPr>
        <w:ind w:right="0" w:hanging="360"/>
      </w:pPr>
      <w:r>
        <w:t xml:space="preserve">Wynajmujący oddaje Najemcy do używania </w:t>
      </w:r>
      <w:r>
        <w:rPr>
          <w:i/>
        </w:rPr>
        <w:t>miejsce w pokoju  jedno/dwuosobowym pokój jedno/dwuosobowy</w:t>
      </w:r>
      <w:r>
        <w:t xml:space="preserve">* w domu studenckim…………………… usytuowanym w Lublinie przy </w:t>
      </w:r>
      <w:r w:rsidR="00BC3FD0">
        <w:br/>
      </w:r>
      <w:r>
        <w:t xml:space="preserve">ul. ….... na okres od daty zakwaterowania,  tj. </w:t>
      </w:r>
      <w:r w:rsidR="006979F4">
        <w:t xml:space="preserve">dnia </w:t>
      </w:r>
      <w:r>
        <w:t>……</w:t>
      </w:r>
      <w:r w:rsidR="006979F4">
        <w:t xml:space="preserve"> </w:t>
      </w:r>
      <w:r>
        <w:t xml:space="preserve">do </w:t>
      </w:r>
      <w:r w:rsidR="00BC3FD0">
        <w:t xml:space="preserve">dnia </w:t>
      </w:r>
      <w:r>
        <w:t xml:space="preserve">… . </w:t>
      </w:r>
    </w:p>
    <w:p w14:paraId="796431AF" w14:textId="663C26C4" w:rsidR="00C72AF0" w:rsidRDefault="004E785F" w:rsidP="00C07586">
      <w:pPr>
        <w:numPr>
          <w:ilvl w:val="0"/>
          <w:numId w:val="1"/>
        </w:numPr>
        <w:ind w:right="0" w:hanging="360"/>
      </w:pPr>
      <w:r>
        <w:t>Najemca niniejszym potwierdza przejęcie pokoju wraz z jego wyposażeniem zgodnie z wykazem wyposażenia, stanem pomieszczeń</w:t>
      </w:r>
      <w:r w:rsidR="009B3EEF">
        <w:t xml:space="preserve"> </w:t>
      </w:r>
      <w:r>
        <w:t xml:space="preserve">i instalacji technicznych pokoju ujętych w wykazie stanowiącym Załącznik Nr 1 do Umowy. </w:t>
      </w:r>
    </w:p>
    <w:p w14:paraId="13D2F09A" w14:textId="332F7538" w:rsidR="00C72AF0" w:rsidRDefault="004E785F" w:rsidP="007E3F61">
      <w:pPr>
        <w:numPr>
          <w:ilvl w:val="0"/>
          <w:numId w:val="1"/>
        </w:numPr>
        <w:ind w:right="0" w:hanging="360"/>
      </w:pPr>
      <w:r>
        <w:t>Najemca  ponosi pełną odpowiedzialność za wyrządzone</w:t>
      </w:r>
      <w:r w:rsidR="00C97D1F">
        <w:t xml:space="preserve"> </w:t>
      </w:r>
      <w:r>
        <w:t xml:space="preserve">szkody. </w:t>
      </w:r>
    </w:p>
    <w:p w14:paraId="1E64F853" w14:textId="17D92A73" w:rsidR="00C72AF0" w:rsidRDefault="004E785F">
      <w:pPr>
        <w:numPr>
          <w:ilvl w:val="0"/>
          <w:numId w:val="1"/>
        </w:numPr>
        <w:spacing w:after="6" w:line="260" w:lineRule="auto"/>
        <w:ind w:right="0" w:hanging="360"/>
      </w:pPr>
      <w:r>
        <w:t>Najemca zobowiązuje się do zwrotu pokoju w stanie niepogorszonym,</w:t>
      </w:r>
      <w:r w:rsidR="00CE717C">
        <w:t xml:space="preserve"> </w:t>
      </w:r>
      <w:r>
        <w:t>z zastrzeżeniem, iż nie ponosi odpowiedzialności za zużycie będące następstwem prawidłowego utrzymania miejsca</w:t>
      </w:r>
      <w:r w:rsidR="00D227BB">
        <w:br/>
      </w:r>
      <w:r>
        <w:t>w pokoju/pokoju</w:t>
      </w:r>
      <w:r w:rsidR="006979F4">
        <w:t>*</w:t>
      </w:r>
      <w:r>
        <w:t xml:space="preserve">. </w:t>
      </w:r>
    </w:p>
    <w:p w14:paraId="22973A5B" w14:textId="77777777" w:rsidR="00C72AF0" w:rsidRDefault="004E785F">
      <w:pPr>
        <w:numPr>
          <w:ilvl w:val="0"/>
          <w:numId w:val="1"/>
        </w:numPr>
        <w:ind w:right="0" w:hanging="360"/>
      </w:pPr>
      <w:r>
        <w:t xml:space="preserve">W przypadku stwierdzonych uszkodzeń i zniszczeń w czasie trwania Umowy Najemca zobowiązuje się pokryć koszty zaistniałych zniszczeń, zgodnie z wyceną szkód sporządzoną przez Wynajmującego.  </w:t>
      </w:r>
    </w:p>
    <w:p w14:paraId="2CDBDA0E" w14:textId="0DD25D80" w:rsidR="0028753A" w:rsidRDefault="004E785F" w:rsidP="0028753A">
      <w:pPr>
        <w:numPr>
          <w:ilvl w:val="0"/>
          <w:numId w:val="1"/>
        </w:numPr>
        <w:ind w:right="0" w:hanging="360"/>
      </w:pPr>
      <w:r>
        <w:t xml:space="preserve">W razie trudności w ustaleniu osoby odpowiedzialnej za wyrządzenie szkody w stanie pomieszczeń czy instalacji technicznych oraz w wyposażeniu pokoju, osoby </w:t>
      </w:r>
      <w:proofErr w:type="spellStart"/>
      <w:r>
        <w:t>współwynajmuj</w:t>
      </w:r>
      <w:r w:rsidR="00F276EF">
        <w:t>ą</w:t>
      </w:r>
      <w:r>
        <w:t>ce</w:t>
      </w:r>
      <w:proofErr w:type="spellEnd"/>
      <w:r>
        <w:t xml:space="preserve"> dany pokój ponoszą odpowiedzialność solidarną z tytułu powstałej szkody. </w:t>
      </w:r>
    </w:p>
    <w:p w14:paraId="2358DA4D" w14:textId="094909CF" w:rsidR="00C72AF0" w:rsidRDefault="004E785F" w:rsidP="0028753A">
      <w:pPr>
        <w:ind w:left="233" w:right="0" w:firstLine="0"/>
        <w:jc w:val="center"/>
      </w:pPr>
      <w:r w:rsidRPr="0028753A">
        <w:rPr>
          <w:b/>
        </w:rPr>
        <w:t>§ 2.</w:t>
      </w:r>
    </w:p>
    <w:p w14:paraId="22BB76F1" w14:textId="2CA80864" w:rsidR="00C72AF0" w:rsidRDefault="004E785F">
      <w:pPr>
        <w:ind w:left="233" w:right="0" w:firstLine="0"/>
      </w:pPr>
      <w:r>
        <w:t xml:space="preserve">Najemca oświadcza, że zapoznał się z treścią wytycznych ustalonych dla Domów Studenckich UMCS w Lublinie udostępnionych </w:t>
      </w:r>
      <w:r w:rsidR="00D227BB">
        <w:t xml:space="preserve">mu </w:t>
      </w:r>
      <w:r w:rsidR="00C07586">
        <w:t xml:space="preserve">w chwili wnioskowania o przyznanie miejsca w </w:t>
      </w:r>
      <w:proofErr w:type="spellStart"/>
      <w:r w:rsidR="00C07586">
        <w:t>USOSweb</w:t>
      </w:r>
      <w:proofErr w:type="spellEnd"/>
      <w:r w:rsidR="00C07586">
        <w:t xml:space="preserve"> lub </w:t>
      </w:r>
      <w:r w:rsidR="00E41855">
        <w:t xml:space="preserve">w dniu kwaterowania </w:t>
      </w:r>
      <w:r w:rsidR="00C07586">
        <w:t>w</w:t>
      </w:r>
      <w:r>
        <w:t xml:space="preserve"> formie pisemnej i zobowiązuje się do ich przestrzegania. </w:t>
      </w:r>
    </w:p>
    <w:p w14:paraId="0CCED385" w14:textId="77777777" w:rsidR="00C72AF0" w:rsidRDefault="004E785F">
      <w:pPr>
        <w:spacing w:after="1" w:line="259" w:lineRule="auto"/>
        <w:ind w:left="188" w:right="5" w:hanging="10"/>
        <w:jc w:val="center"/>
      </w:pPr>
      <w:r>
        <w:rPr>
          <w:b/>
        </w:rPr>
        <w:t xml:space="preserve">§ 3. </w:t>
      </w:r>
    </w:p>
    <w:p w14:paraId="7595523B" w14:textId="3D2E4245" w:rsidR="007E3F61" w:rsidRDefault="004E785F">
      <w:pPr>
        <w:numPr>
          <w:ilvl w:val="0"/>
          <w:numId w:val="2"/>
        </w:numPr>
        <w:ind w:right="0" w:hanging="360"/>
      </w:pPr>
      <w:r>
        <w:t>Najemca zobowiązany jest do uiszczania opłaty w wysokości</w:t>
      </w:r>
      <w:r w:rsidR="007E3F61">
        <w:t>:</w:t>
      </w:r>
    </w:p>
    <w:p w14:paraId="7C80951F" w14:textId="32B11F38" w:rsidR="007E3F61" w:rsidRPr="007E3F61" w:rsidRDefault="004E785F" w:rsidP="00222D2D">
      <w:pPr>
        <w:pStyle w:val="Akapitzlist"/>
        <w:numPr>
          <w:ilvl w:val="0"/>
          <w:numId w:val="7"/>
        </w:numPr>
        <w:ind w:right="0"/>
        <w:rPr>
          <w:i/>
        </w:rPr>
      </w:pPr>
      <w:r>
        <w:t xml:space="preserve">………………….zł/miesiąc za wynajmowane miejsce lub pokój </w:t>
      </w:r>
      <w:r w:rsidRPr="007E3F61">
        <w:rPr>
          <w:i/>
        </w:rPr>
        <w:t>bez dostępu do Internetu</w:t>
      </w:r>
    </w:p>
    <w:p w14:paraId="6BE5B17B" w14:textId="77777777" w:rsidR="007E3F61" w:rsidRDefault="007E3F61" w:rsidP="00222D2D">
      <w:pPr>
        <w:pStyle w:val="Akapitzlist"/>
        <w:numPr>
          <w:ilvl w:val="0"/>
          <w:numId w:val="7"/>
        </w:numPr>
        <w:ind w:right="0"/>
      </w:pPr>
      <w:r>
        <w:t xml:space="preserve">………………….zł/miesiąc za wynajmowane miejsce lub pokój </w:t>
      </w:r>
      <w:r w:rsidR="004E785F" w:rsidRPr="007E3F61">
        <w:rPr>
          <w:i/>
        </w:rPr>
        <w:t>z dostępem do Internetu*</w:t>
      </w:r>
      <w:r w:rsidR="004E785F">
        <w:t xml:space="preserve">  </w:t>
      </w:r>
    </w:p>
    <w:p w14:paraId="65D6B930" w14:textId="0B7C9C74" w:rsidR="00C72AF0" w:rsidRDefault="004E785F" w:rsidP="00222D2D">
      <w:pPr>
        <w:ind w:left="616" w:right="0" w:hanging="23"/>
      </w:pPr>
      <w:r>
        <w:t>do każdego 25 dnia danego miesiąca, począwszy od miesiąca, w którym rozpoczęło</w:t>
      </w:r>
      <w:r w:rsidR="00B6664B">
        <w:t xml:space="preserve"> </w:t>
      </w:r>
      <w:r>
        <w:t xml:space="preserve">się zakwaterowanie. </w:t>
      </w:r>
    </w:p>
    <w:p w14:paraId="798B49DD" w14:textId="77777777" w:rsidR="00C72AF0" w:rsidRDefault="004E785F">
      <w:pPr>
        <w:numPr>
          <w:ilvl w:val="0"/>
          <w:numId w:val="2"/>
        </w:numPr>
        <w:ind w:right="0" w:hanging="360"/>
      </w:pPr>
      <w:r>
        <w:t xml:space="preserve">Wysokość opłaty, o której mowa w ust. 1, określa Komunikat Rektora w sprawie ustalenia wysokości opłat miesięcznych za miejsce w domach studenckich UMCS obowiązujący na dzień podpisania Umowy. </w:t>
      </w:r>
    </w:p>
    <w:p w14:paraId="38034CC6" w14:textId="5238708A" w:rsidR="00B00129" w:rsidRDefault="004E785F">
      <w:pPr>
        <w:numPr>
          <w:ilvl w:val="0"/>
          <w:numId w:val="2"/>
        </w:numPr>
        <w:ind w:right="0" w:hanging="360"/>
      </w:pPr>
      <w:r>
        <w:t>Opłaty</w:t>
      </w:r>
      <w:r w:rsidR="002B0E64">
        <w:t xml:space="preserve"> </w:t>
      </w:r>
      <w:r>
        <w:t xml:space="preserve">z tytułu </w:t>
      </w:r>
      <w:r w:rsidR="00FC03DE">
        <w:t>wynajmowania</w:t>
      </w:r>
      <w:r>
        <w:t xml:space="preserve"> miejsca</w:t>
      </w:r>
      <w:r w:rsidR="00C97D1F">
        <w:t xml:space="preserve"> w pokoju</w:t>
      </w:r>
      <w:r>
        <w:t>/pokoju, Najemca zobowiązuje się wpłacać na numer r</w:t>
      </w:r>
      <w:r w:rsidR="002B0E64">
        <w:t>achunku bankowego Wynajmującego</w:t>
      </w:r>
      <w:r>
        <w:t>.</w:t>
      </w:r>
      <w:r w:rsidR="002B0E64">
        <w:t xml:space="preserve"> </w:t>
      </w:r>
    </w:p>
    <w:p w14:paraId="6F9DA4E9" w14:textId="409F21D9" w:rsidR="00C72AF0" w:rsidRDefault="004E785F">
      <w:pPr>
        <w:numPr>
          <w:ilvl w:val="0"/>
          <w:numId w:val="2"/>
        </w:numPr>
        <w:ind w:right="0" w:hanging="360"/>
      </w:pPr>
      <w:r>
        <w:t>W przypadku niewniesienia przez Najemcę opłaty</w:t>
      </w:r>
      <w:r w:rsidR="00B00129">
        <w:t xml:space="preserve"> </w:t>
      </w:r>
      <w:r w:rsidR="005D727B">
        <w:t xml:space="preserve">za dwa pełne okresy </w:t>
      </w:r>
      <w:r>
        <w:t xml:space="preserve">w terminie określonym </w:t>
      </w:r>
      <w:r w:rsidR="00B6664B">
        <w:br/>
      </w:r>
      <w:r>
        <w:t>w ust. 1, Wynajmujący ma prawo do wypowiedzenia Umowy ze skutkiem natychmiastowym</w:t>
      </w:r>
      <w:r w:rsidR="00B6664B">
        <w:br/>
      </w:r>
      <w:r>
        <w:t>po uprzednim wezwaniu Najemcy do uiszczenia należności i wyznaczeniu</w:t>
      </w:r>
      <w:r w:rsidR="005D727B">
        <w:t xml:space="preserve"> </w:t>
      </w:r>
      <w:r>
        <w:t xml:space="preserve">w tym celu dodatkowego </w:t>
      </w:r>
      <w:r w:rsidR="0086437E">
        <w:t>miesięcznego</w:t>
      </w:r>
      <w:r>
        <w:t xml:space="preserve"> terminu</w:t>
      </w:r>
      <w:r w:rsidR="0086437E">
        <w:t xml:space="preserve"> do zapłaty zaległej opłaty</w:t>
      </w:r>
      <w:r>
        <w:t xml:space="preserve">. </w:t>
      </w:r>
    </w:p>
    <w:p w14:paraId="0DCC61C7" w14:textId="77777777" w:rsidR="00C72AF0" w:rsidRDefault="004E785F">
      <w:pPr>
        <w:numPr>
          <w:ilvl w:val="0"/>
          <w:numId w:val="2"/>
        </w:numPr>
        <w:ind w:right="0" w:hanging="360"/>
      </w:pPr>
      <w:r>
        <w:t xml:space="preserve">W przypadku nieuregulowania opłaty w terminie Wynajmujący nalicza ustawowe odsetki za każdy dzień opóźnienia. </w:t>
      </w:r>
    </w:p>
    <w:p w14:paraId="74CFCEC1" w14:textId="77777777" w:rsidR="00C72AF0" w:rsidRDefault="004E785F">
      <w:pPr>
        <w:spacing w:after="1" w:line="259" w:lineRule="auto"/>
        <w:ind w:left="188" w:right="5" w:hanging="10"/>
        <w:jc w:val="center"/>
      </w:pPr>
      <w:r>
        <w:rPr>
          <w:b/>
        </w:rPr>
        <w:t xml:space="preserve">§ 4. </w:t>
      </w:r>
    </w:p>
    <w:p w14:paraId="422462D2" w14:textId="7902C812" w:rsidR="00C72AF0" w:rsidRDefault="004E785F" w:rsidP="0086437E">
      <w:pPr>
        <w:numPr>
          <w:ilvl w:val="0"/>
          <w:numId w:val="3"/>
        </w:numPr>
        <w:ind w:left="567" w:right="0" w:hanging="283"/>
      </w:pPr>
      <w:r>
        <w:t>Z zastrzeżeniem ust. 2 poniżej, w celu zabezpieczenia ewentualnych roszczeń Wynajmującego</w:t>
      </w:r>
      <w:r w:rsidR="00B6664B">
        <w:br/>
      </w:r>
      <w:r>
        <w:t xml:space="preserve">z tytułu nie wywiązywania się przez Najemcę z zobowiązań wynikających z niniejszej Umowy Najemca zobowiązany jest stosownie do postanowień Regulaminu Świadczeń </w:t>
      </w:r>
      <w:r w:rsidR="00B6664B">
        <w:t>d</w:t>
      </w:r>
      <w:r>
        <w:t xml:space="preserve">la Studentów </w:t>
      </w:r>
      <w:r w:rsidR="0086437E">
        <w:lastRenderedPageBreak/>
        <w:t xml:space="preserve">Uniwersytetu Marii Curie-Skłodowskiej w Lublinie oraz Komunikatu Rektora wnieść </w:t>
      </w:r>
      <w:r>
        <w:t>kaucję</w:t>
      </w:r>
      <w:r w:rsidR="00B6664B">
        <w:br/>
      </w:r>
      <w:r>
        <w:t>w wysokości ............ (słownie:..........)</w:t>
      </w:r>
      <w:r w:rsidR="0065027A">
        <w:t xml:space="preserve"> w ciągu trzech dni od </w:t>
      </w:r>
      <w:r w:rsidR="00CE717C">
        <w:t xml:space="preserve">dnia </w:t>
      </w:r>
      <w:r w:rsidR="0065027A">
        <w:t>zakwaterowania się w Domu Studenckim na numer konta wskazany przez Kierownika Domu Studenckiego</w:t>
      </w:r>
      <w:r>
        <w:t xml:space="preserve">. Kaucja stanowi źródło pokrycia </w:t>
      </w:r>
      <w:r w:rsidR="00E41855">
        <w:t xml:space="preserve">ewentualnych </w:t>
      </w:r>
      <w:r>
        <w:t>szkód wyrządzonych przez Najemcę w mieniu Domu Studenckiego UMCS</w:t>
      </w:r>
      <w:r w:rsidR="00E41855">
        <w:t xml:space="preserve"> oraz  stanowi zabezpieczenie finansowe w przypadku zaległości w opłatach za zajmowane miejsce/pokój</w:t>
      </w:r>
      <w:r w:rsidR="00F47EA1">
        <w:t>.</w:t>
      </w:r>
    </w:p>
    <w:p w14:paraId="08EFE4F0" w14:textId="0C77A412" w:rsidR="00C72AF0" w:rsidRDefault="004E785F">
      <w:pPr>
        <w:numPr>
          <w:ilvl w:val="0"/>
          <w:numId w:val="3"/>
        </w:numPr>
        <w:ind w:right="0" w:hanging="360"/>
      </w:pPr>
      <w:r>
        <w:t>Opłata rezerwacyjn</w:t>
      </w:r>
      <w:r w:rsidR="00552B91">
        <w:t xml:space="preserve">a uiszczona zgodnie z treścią </w:t>
      </w:r>
      <w:r>
        <w:t xml:space="preserve">Regulaminu Świadczeń </w:t>
      </w:r>
      <w:r w:rsidR="00552B91">
        <w:t>d</w:t>
      </w:r>
      <w:r>
        <w:t xml:space="preserve">la Studentów Uniwersytetu Marii Curie – Skłodowskiej w Lublinie, w przypadku zakwaterowania, podlega zaliczeniu na poczet kaucji, o której mowa w ust. 1 powyżej. </w:t>
      </w:r>
    </w:p>
    <w:p w14:paraId="762E8C13" w14:textId="0056580C" w:rsidR="00C72AF0" w:rsidRDefault="004E785F" w:rsidP="0086437E">
      <w:pPr>
        <w:numPr>
          <w:ilvl w:val="0"/>
          <w:numId w:val="3"/>
        </w:numPr>
        <w:ind w:right="0" w:hanging="360"/>
      </w:pPr>
      <w:r>
        <w:t xml:space="preserve">Kaucja, o której mowa w ust. 1, zostanie zwrócona w terminie 14 dni </w:t>
      </w:r>
      <w:r w:rsidR="00CE717C">
        <w:t>od dnia rozwiązania</w:t>
      </w:r>
      <w:r w:rsidR="00B6664B">
        <w:br/>
      </w:r>
      <w:r w:rsidR="00CE717C">
        <w:t>lub wygaśnięcia</w:t>
      </w:r>
      <w:r>
        <w:t xml:space="preserve"> niniejszej Umowy, jeśli nie doszło do zniszczenia pokoju lub jego wyposażenia albo szkód w pomieszczeniach wspólnych w obiekcie z winy studenta/doktoranta, chyba</w:t>
      </w:r>
      <w:r w:rsidR="00B6664B">
        <w:br/>
      </w:r>
      <w:r>
        <w:t xml:space="preserve">że zostanie wykorzystana zgodnie z postanowieniami niniejszej </w:t>
      </w:r>
      <w:r w:rsidR="0086437E">
        <w:t>U</w:t>
      </w:r>
      <w:r>
        <w:t>mowy</w:t>
      </w:r>
      <w:r w:rsidR="0086437E">
        <w:t xml:space="preserve"> i treści Regulaminu</w:t>
      </w:r>
      <w:r w:rsidR="0086437E" w:rsidRPr="0086437E">
        <w:t xml:space="preserve"> Świadczeń dla Studentów Uniwersytetu Marii Curie – Skłodowskiej w Lublinie</w:t>
      </w:r>
      <w:r w:rsidR="00CE717C">
        <w:t>.</w:t>
      </w:r>
    </w:p>
    <w:p w14:paraId="56433DB5" w14:textId="29599A8B" w:rsidR="005D3393" w:rsidRDefault="004E785F" w:rsidP="00552B91">
      <w:pPr>
        <w:numPr>
          <w:ilvl w:val="0"/>
          <w:numId w:val="3"/>
        </w:numPr>
        <w:ind w:right="0" w:hanging="360"/>
      </w:pPr>
      <w:r>
        <w:t>Kaucja nie podlega zwrotowi jeśli student lub doktorant doprowadził do szkód, o których mowa</w:t>
      </w:r>
      <w:r w:rsidR="00B6664B">
        <w:br/>
      </w:r>
      <w:r>
        <w:t>w</w:t>
      </w:r>
      <w:r w:rsidR="00552B91">
        <w:t xml:space="preserve"> treści </w:t>
      </w:r>
      <w:r w:rsidR="00552B91" w:rsidRPr="00552B91">
        <w:t xml:space="preserve">Regulaminu Świadczeń dla Studentów Uniwersytetu Marii Curie – Skłodowskiej </w:t>
      </w:r>
      <w:r w:rsidR="00B6664B">
        <w:br/>
      </w:r>
      <w:r w:rsidR="00552B91" w:rsidRPr="00552B91">
        <w:t>w Lublinie</w:t>
      </w:r>
      <w:r w:rsidR="00EB48A7">
        <w:t xml:space="preserve">, posiada zaległości wynikające z zamieszkania w Domu Studenckim, w tym </w:t>
      </w:r>
      <w:r w:rsidR="00552B91">
        <w:t>zobowiązany jest do uiszczenia odsetek</w:t>
      </w:r>
      <w:r w:rsidR="00EB48A7">
        <w:t xml:space="preserve"> ustawow</w:t>
      </w:r>
      <w:r w:rsidR="00552B91">
        <w:t>ych</w:t>
      </w:r>
      <w:r w:rsidR="00EB48A7">
        <w:t xml:space="preserve"> za nieterminowe wpłaty </w:t>
      </w:r>
      <w:r w:rsidR="0003276A">
        <w:t>związane</w:t>
      </w:r>
      <w:r w:rsidR="00B6664B">
        <w:br/>
      </w:r>
      <w:r w:rsidR="00EB48A7">
        <w:t xml:space="preserve">z korzystaniem </w:t>
      </w:r>
      <w:r w:rsidR="00B6664B">
        <w:t>miejsca w pokoju/</w:t>
      </w:r>
      <w:r w:rsidR="00EB48A7">
        <w:t xml:space="preserve">z pokoju w Domu Studenckim, </w:t>
      </w:r>
      <w:r w:rsidR="0003276A">
        <w:t>a także inne zob</w:t>
      </w:r>
      <w:r w:rsidR="00EB48A7">
        <w:t>o</w:t>
      </w:r>
      <w:r w:rsidR="0003276A">
        <w:t xml:space="preserve">wiązania wynikające z postanowień </w:t>
      </w:r>
      <w:r w:rsidR="00EB48A7">
        <w:t xml:space="preserve">§ </w:t>
      </w:r>
      <w:r w:rsidR="00C02220">
        <w:t>44</w:t>
      </w:r>
      <w:r w:rsidR="00EB48A7">
        <w:t xml:space="preserve"> </w:t>
      </w:r>
      <w:r>
        <w:t>oraz § 5</w:t>
      </w:r>
      <w:r w:rsidR="00C02220">
        <w:t>5</w:t>
      </w:r>
      <w:r>
        <w:t xml:space="preserve"> Regulaminu Świadczeń </w:t>
      </w:r>
      <w:r w:rsidR="0003276A">
        <w:t>d</w:t>
      </w:r>
      <w:r>
        <w:t>la Studentów Uniwersytetu Marii Curie – Skłodowskiej w Lublinie, a koszt przywrócenia do stanu pierwotnego będzie porównywalny z wysokością kaucji. W przypadku gdy koszt przywrócenia do stanu pierwotnego pokoju lub jego wyposażenia lub powierzchni i pomieszczeń wspólnych w Domu Studenckim będzie wyższy wówczas Najemca ponosi pełny koszt zniszczeń, zgodnie</w:t>
      </w:r>
      <w:r w:rsidR="0028753A">
        <w:br/>
      </w:r>
      <w:r>
        <w:t xml:space="preserve">z kosztorysem. </w:t>
      </w:r>
    </w:p>
    <w:p w14:paraId="544D768C" w14:textId="297991CB" w:rsidR="00EA7D47" w:rsidRDefault="00EA7D47" w:rsidP="00552B91">
      <w:pPr>
        <w:numPr>
          <w:ilvl w:val="0"/>
          <w:numId w:val="3"/>
        </w:numPr>
        <w:ind w:right="0" w:hanging="360"/>
      </w:pPr>
      <w:r>
        <w:t xml:space="preserve">Strony zgodnie postanawiają, że </w:t>
      </w:r>
      <w:r w:rsidR="002E1294">
        <w:t>postanowienie</w:t>
      </w:r>
      <w:r>
        <w:t xml:space="preserve"> ust. 4 powyżej obowiązuje pomimo wygaśnięcia lub rozwiązania umowy.</w:t>
      </w:r>
    </w:p>
    <w:p w14:paraId="49FA0CD0" w14:textId="77777777" w:rsidR="005D3393" w:rsidRDefault="005D3393" w:rsidP="00222D2D">
      <w:pPr>
        <w:ind w:left="593" w:right="0" w:firstLine="0"/>
      </w:pPr>
    </w:p>
    <w:p w14:paraId="72C09A47" w14:textId="16AE0F20" w:rsidR="00C72AF0" w:rsidRDefault="004E785F" w:rsidP="00222D2D">
      <w:pPr>
        <w:ind w:left="0" w:right="0" w:firstLine="0"/>
        <w:jc w:val="center"/>
      </w:pPr>
      <w:r>
        <w:rPr>
          <w:b/>
        </w:rPr>
        <w:t>§ 5.</w:t>
      </w:r>
    </w:p>
    <w:p w14:paraId="61EB8CDA" w14:textId="77777777" w:rsidR="00C72AF0" w:rsidRDefault="004E785F">
      <w:pPr>
        <w:numPr>
          <w:ilvl w:val="0"/>
          <w:numId w:val="4"/>
        </w:numPr>
        <w:ind w:right="0" w:hanging="360"/>
      </w:pPr>
      <w:r>
        <w:t>Najemca nie ma prawa do oddawania przedmiotu najmu w podnajem.</w:t>
      </w:r>
      <w:r>
        <w:rPr>
          <w:b/>
        </w:rPr>
        <w:t xml:space="preserve"> </w:t>
      </w:r>
    </w:p>
    <w:p w14:paraId="2487792A" w14:textId="77777777" w:rsidR="00C72AF0" w:rsidRDefault="004E785F">
      <w:pPr>
        <w:numPr>
          <w:ilvl w:val="0"/>
          <w:numId w:val="4"/>
        </w:numPr>
        <w:ind w:right="0" w:hanging="360"/>
      </w:pPr>
      <w:r>
        <w:t>Najemca jest zobowiązany do informowania administratora domu studenckiego o wszystkich istotnych okolicznościach mających wpływ na wykonywanie niniejszej Umowy.</w:t>
      </w:r>
      <w:r>
        <w:rPr>
          <w:b/>
        </w:rPr>
        <w:t xml:space="preserve"> </w:t>
      </w:r>
    </w:p>
    <w:p w14:paraId="18CA5F28" w14:textId="77777777" w:rsidR="005D3393" w:rsidRDefault="005D3393">
      <w:pPr>
        <w:spacing w:after="1" w:line="259" w:lineRule="auto"/>
        <w:ind w:left="188" w:right="5" w:hanging="10"/>
        <w:jc w:val="center"/>
        <w:rPr>
          <w:b/>
        </w:rPr>
      </w:pPr>
    </w:p>
    <w:p w14:paraId="7C3FFE4C" w14:textId="77777777" w:rsidR="00C72AF0" w:rsidRDefault="004E785F">
      <w:pPr>
        <w:spacing w:after="1" w:line="259" w:lineRule="auto"/>
        <w:ind w:left="188" w:right="5" w:hanging="10"/>
        <w:jc w:val="center"/>
      </w:pPr>
      <w:r>
        <w:rPr>
          <w:b/>
        </w:rPr>
        <w:t xml:space="preserve">§ 6. </w:t>
      </w:r>
    </w:p>
    <w:p w14:paraId="3E0B92BC" w14:textId="260C0F0F" w:rsidR="00C72AF0" w:rsidRDefault="004E785F">
      <w:pPr>
        <w:numPr>
          <w:ilvl w:val="0"/>
          <w:numId w:val="5"/>
        </w:numPr>
        <w:ind w:right="0" w:hanging="360"/>
      </w:pPr>
      <w:r>
        <w:t>Wynajmującemu przysługuje</w:t>
      </w:r>
      <w:r w:rsidR="005D028A">
        <w:t xml:space="preserve"> </w:t>
      </w:r>
      <w:r>
        <w:t xml:space="preserve">prawo do rozwiązania Umowy przed upływem terminu, na który została zawarta, w drodze pisemnego wypowiedzenia, w przypadku: </w:t>
      </w:r>
    </w:p>
    <w:p w14:paraId="5D090A24" w14:textId="77777777" w:rsidR="00C72AF0" w:rsidRDefault="004E785F">
      <w:pPr>
        <w:numPr>
          <w:ilvl w:val="1"/>
          <w:numId w:val="5"/>
        </w:numPr>
        <w:ind w:right="0" w:hanging="360"/>
      </w:pPr>
      <w:r>
        <w:t xml:space="preserve">rażącego naruszenia warunków niniejszej Umowy, </w:t>
      </w:r>
    </w:p>
    <w:p w14:paraId="32DDF011" w14:textId="77777777" w:rsidR="00E172EE" w:rsidRDefault="004E785F">
      <w:pPr>
        <w:numPr>
          <w:ilvl w:val="1"/>
          <w:numId w:val="5"/>
        </w:numPr>
        <w:ind w:right="0" w:hanging="360"/>
      </w:pPr>
      <w:r>
        <w:t>rażącego naruszenia przez Najemcę postanowień wytycznych ustalonych dla Domów Studenckich</w:t>
      </w:r>
      <w:r w:rsidR="00E172EE">
        <w:t>,</w:t>
      </w:r>
    </w:p>
    <w:p w14:paraId="3ED6EABC" w14:textId="767568EF" w:rsidR="00C72AF0" w:rsidRDefault="00E172EE">
      <w:pPr>
        <w:numPr>
          <w:ilvl w:val="1"/>
          <w:numId w:val="5"/>
        </w:numPr>
        <w:ind w:right="0" w:hanging="360"/>
      </w:pPr>
      <w:r>
        <w:t>dopuszczenia się przez Najemcę zwłoki z zapłatą czynszu za co najmniej dwa pełne okresy płatności wynajmu pokoju/miejsca w Domu Studenckim</w:t>
      </w:r>
      <w:r w:rsidR="004E785F">
        <w:t xml:space="preserve">.  </w:t>
      </w:r>
    </w:p>
    <w:p w14:paraId="373A1295" w14:textId="48FD7D1B" w:rsidR="00B00129" w:rsidRDefault="00B00129" w:rsidP="002E1294">
      <w:pPr>
        <w:numPr>
          <w:ilvl w:val="0"/>
          <w:numId w:val="5"/>
        </w:numPr>
        <w:ind w:right="0" w:hanging="360"/>
      </w:pPr>
      <w:r>
        <w:t>W przypadku</w:t>
      </w:r>
      <w:r w:rsidR="00972F47">
        <w:t xml:space="preserve"> </w:t>
      </w:r>
      <w:r w:rsidR="005D028A">
        <w:t>rozwiązania lub wygaśnięcia</w:t>
      </w:r>
      <w:r w:rsidR="004A47A2">
        <w:t xml:space="preserve"> niniejszej Umowy i dalszego zajmowania przez Najemcę miejsca</w:t>
      </w:r>
      <w:r w:rsidR="0028753A">
        <w:t xml:space="preserve"> w pokoju</w:t>
      </w:r>
      <w:r w:rsidR="004A47A2">
        <w:t xml:space="preserve">/pokoju </w:t>
      </w:r>
      <w:r w:rsidR="004A47A2" w:rsidRPr="004A47A2">
        <w:t>w Domu Studenckim</w:t>
      </w:r>
      <w:r w:rsidR="004A47A2">
        <w:t xml:space="preserve">, Strony zgodnie ustalają wysokość miesięcznej opłaty za bezumowne korzystanie z </w:t>
      </w:r>
      <w:r w:rsidR="002E1294">
        <w:t>zajmowanego</w:t>
      </w:r>
      <w:r w:rsidR="004A47A2">
        <w:t xml:space="preserve"> miejsca</w:t>
      </w:r>
      <w:r w:rsidR="0028753A">
        <w:t xml:space="preserve"> w pokoju</w:t>
      </w:r>
      <w:r w:rsidR="004A47A2">
        <w:t>/pokoju</w:t>
      </w:r>
      <w:r w:rsidR="0028753A">
        <w:br/>
      </w:r>
      <w:r w:rsidR="004A47A2">
        <w:t xml:space="preserve">w wysokości 200 % opłaty, o której mowa w </w:t>
      </w:r>
      <w:r w:rsidR="004A47A2" w:rsidRPr="004A47A2">
        <w:t>§ 3</w:t>
      </w:r>
      <w:r w:rsidR="004A47A2">
        <w:t xml:space="preserve"> ust. 1 Umowy.</w:t>
      </w:r>
    </w:p>
    <w:p w14:paraId="0EC3A3FA" w14:textId="0C930053" w:rsidR="002E1294" w:rsidRPr="002E1294" w:rsidRDefault="002E1294" w:rsidP="002E1294">
      <w:pPr>
        <w:pStyle w:val="Akapitzlist"/>
        <w:numPr>
          <w:ilvl w:val="0"/>
          <w:numId w:val="5"/>
        </w:numPr>
        <w:ind w:right="42"/>
      </w:pPr>
      <w:r w:rsidRPr="002E1294">
        <w:t xml:space="preserve">Strony zgodnie postanawiają, że </w:t>
      </w:r>
      <w:r>
        <w:t>postanowienie</w:t>
      </w:r>
      <w:r w:rsidRPr="002E1294">
        <w:t xml:space="preserve"> ust. </w:t>
      </w:r>
      <w:r>
        <w:t>2</w:t>
      </w:r>
      <w:r w:rsidRPr="002E1294">
        <w:t xml:space="preserve"> powyżej obowiązuje pomimo </w:t>
      </w:r>
      <w:r>
        <w:t>wy</w:t>
      </w:r>
      <w:r w:rsidRPr="002E1294">
        <w:t>gaśnięcia lub rozwiązania umowy.</w:t>
      </w:r>
    </w:p>
    <w:p w14:paraId="7B7C9B84" w14:textId="6D8A970B" w:rsidR="005D3393" w:rsidRDefault="004E785F" w:rsidP="005D3393">
      <w:pPr>
        <w:numPr>
          <w:ilvl w:val="0"/>
          <w:numId w:val="5"/>
        </w:numPr>
        <w:ind w:right="0" w:hanging="360"/>
      </w:pPr>
      <w:r>
        <w:t>Najemcy przysługuje prawo do rozwiązania Umowy przed upływem terminu, na który została zawarta, w drodze pisemnego wypowiedzenia</w:t>
      </w:r>
      <w:r w:rsidR="00E32212">
        <w:t xml:space="preserve"> </w:t>
      </w:r>
      <w:r>
        <w:t>ze skutkiem rozwiązania na koniec miesiąca</w:t>
      </w:r>
      <w:r w:rsidR="00EA7D47">
        <w:t xml:space="preserve"> następującego</w:t>
      </w:r>
      <w:r>
        <w:t xml:space="preserve"> po miesiącu, w którym złożono wypowiedzenie. </w:t>
      </w:r>
    </w:p>
    <w:p w14:paraId="78D164F3" w14:textId="77777777" w:rsidR="00C02220" w:rsidRDefault="00C02220" w:rsidP="00C02220">
      <w:pPr>
        <w:ind w:left="593" w:right="0" w:firstLine="0"/>
      </w:pPr>
    </w:p>
    <w:p w14:paraId="55F7F81A" w14:textId="76671534" w:rsidR="00C72AF0" w:rsidRDefault="004E785F" w:rsidP="00222D2D">
      <w:pPr>
        <w:ind w:left="4481" w:right="0" w:firstLine="0"/>
      </w:pPr>
      <w:r w:rsidRPr="005D3393">
        <w:rPr>
          <w:b/>
        </w:rPr>
        <w:t xml:space="preserve">§ 7. </w:t>
      </w:r>
    </w:p>
    <w:p w14:paraId="7AEB741A" w14:textId="02076765" w:rsidR="002E1294" w:rsidRDefault="002E1294" w:rsidP="008F46BC">
      <w:pPr>
        <w:numPr>
          <w:ilvl w:val="0"/>
          <w:numId w:val="6"/>
        </w:numPr>
        <w:ind w:right="0" w:hanging="360"/>
      </w:pPr>
      <w:r>
        <w:t>Strony zgodnie postanawiają, że niniejsza Umowa rozwiązuje się w przypadku utraty miejsca</w:t>
      </w:r>
      <w:r w:rsidR="0028753A">
        <w:br/>
        <w:t>w pokoju</w:t>
      </w:r>
      <w:r>
        <w:t xml:space="preserve">/pokoju w Domu Studenckim przez Najemcę, zgodnie z dyspozycją </w:t>
      </w:r>
      <w:r w:rsidRPr="002E1294">
        <w:t>§ 5</w:t>
      </w:r>
      <w:r w:rsidR="0028753A">
        <w:t>9</w:t>
      </w:r>
      <w:r w:rsidRPr="002E1294">
        <w:t xml:space="preserve"> Regulaminu Świadczeń dla Studentów Uniwersytetu Marii Curie – Skłodowskiej w Lublinie</w:t>
      </w:r>
      <w:r>
        <w:t>.</w:t>
      </w:r>
    </w:p>
    <w:p w14:paraId="24F5D410" w14:textId="35D205D4" w:rsidR="00C72AF0" w:rsidRDefault="004E785F" w:rsidP="008F46BC">
      <w:pPr>
        <w:numPr>
          <w:ilvl w:val="0"/>
          <w:numId w:val="6"/>
        </w:numPr>
        <w:ind w:right="0" w:hanging="360"/>
      </w:pPr>
      <w:r>
        <w:lastRenderedPageBreak/>
        <w:t xml:space="preserve">W przypadku rozwiązania </w:t>
      </w:r>
      <w:r w:rsidR="00CE717C">
        <w:t xml:space="preserve">lub wygaśnięcia </w:t>
      </w:r>
      <w:r>
        <w:t>Umowy</w:t>
      </w:r>
      <w:r w:rsidR="00E9642E">
        <w:t xml:space="preserve">, </w:t>
      </w:r>
      <w:r>
        <w:t xml:space="preserve">wszystkie należności powstałe </w:t>
      </w:r>
      <w:r w:rsidR="00E9642E">
        <w:t>w wyniku</w:t>
      </w:r>
      <w:r w:rsidR="00E172EE">
        <w:br/>
      </w:r>
      <w:r w:rsidR="00E9642E">
        <w:t>i w związku z realizacją</w:t>
      </w:r>
      <w:r>
        <w:t xml:space="preserve"> niniejszej Umowy stają </w:t>
      </w:r>
      <w:r w:rsidR="00EA7D47">
        <w:t xml:space="preserve">się wymagalne </w:t>
      </w:r>
      <w:r w:rsidR="00E9642E">
        <w:t xml:space="preserve">odpowiednio </w:t>
      </w:r>
      <w:r w:rsidR="00CE717C">
        <w:t xml:space="preserve">z dniem rozwiązania lub </w:t>
      </w:r>
      <w:r w:rsidR="00E9642E">
        <w:t xml:space="preserve">wygaśnięcia </w:t>
      </w:r>
      <w:r w:rsidR="00CE717C">
        <w:t>niniejszej Umowy</w:t>
      </w:r>
      <w:r>
        <w:t xml:space="preserve">. </w:t>
      </w:r>
    </w:p>
    <w:p w14:paraId="05D542C2" w14:textId="6F85DA56" w:rsidR="00C72AF0" w:rsidRDefault="004E785F" w:rsidP="00365666">
      <w:pPr>
        <w:numPr>
          <w:ilvl w:val="0"/>
          <w:numId w:val="6"/>
        </w:numPr>
        <w:ind w:right="0" w:hanging="360"/>
      </w:pPr>
      <w:r>
        <w:t xml:space="preserve">Najemca zobowiązany jest do opuszczenia zajmowanego miejsca/pokoju </w:t>
      </w:r>
      <w:r w:rsidRPr="0028753A">
        <w:t xml:space="preserve">w </w:t>
      </w:r>
      <w:r w:rsidR="00365666" w:rsidRPr="0028753A">
        <w:t>terminie 7 od</w:t>
      </w:r>
      <w:r w:rsidR="00365666">
        <w:t xml:space="preserve"> daty</w:t>
      </w:r>
      <w:r>
        <w:t xml:space="preserve"> wygaśnięcia lub rozwiązania</w:t>
      </w:r>
      <w:r w:rsidR="00E172EE" w:rsidRPr="00E172EE">
        <w:t xml:space="preserve"> </w:t>
      </w:r>
      <w:r w:rsidR="00E172EE">
        <w:t>niniejszej Umowy</w:t>
      </w:r>
      <w:r>
        <w:t xml:space="preserve">. </w:t>
      </w:r>
    </w:p>
    <w:p w14:paraId="320B08A9" w14:textId="2E19039B" w:rsidR="00D34799" w:rsidRDefault="00D34799" w:rsidP="00365666">
      <w:pPr>
        <w:numPr>
          <w:ilvl w:val="0"/>
          <w:numId w:val="6"/>
        </w:numPr>
        <w:ind w:right="0" w:hanging="360"/>
      </w:pPr>
      <w:r>
        <w:t>Podstawę opuszczenia przez Najemcę zajmowanego miejsca/pokoju Domu Studenckim stanowi protokół zdawczo-odbiorczy podpisany przez każdą ze Stron.</w:t>
      </w:r>
    </w:p>
    <w:p w14:paraId="66BD8A86" w14:textId="77777777" w:rsidR="00365666" w:rsidRDefault="00365666" w:rsidP="00365666">
      <w:pPr>
        <w:ind w:right="0"/>
      </w:pPr>
    </w:p>
    <w:p w14:paraId="616EB0E4" w14:textId="77777777" w:rsidR="00C72AF0" w:rsidRDefault="004E785F">
      <w:pPr>
        <w:spacing w:after="1" w:line="259" w:lineRule="auto"/>
        <w:ind w:left="188" w:right="5" w:hanging="10"/>
        <w:jc w:val="center"/>
      </w:pPr>
      <w:r>
        <w:rPr>
          <w:b/>
        </w:rPr>
        <w:t xml:space="preserve">§ 8. </w:t>
      </w:r>
    </w:p>
    <w:p w14:paraId="3A2C0449" w14:textId="24196A6C" w:rsidR="0087131D" w:rsidRDefault="0087131D" w:rsidP="0087131D">
      <w:pPr>
        <w:pStyle w:val="Akapitzlist"/>
        <w:numPr>
          <w:ilvl w:val="0"/>
          <w:numId w:val="8"/>
        </w:numPr>
        <w:ind w:right="0"/>
      </w:pPr>
      <w:r w:rsidRPr="0087131D">
        <w:t xml:space="preserve">Strony </w:t>
      </w:r>
      <w:r>
        <w:t xml:space="preserve">zgodnie </w:t>
      </w:r>
      <w:r w:rsidRPr="0087131D">
        <w:t xml:space="preserve">oświadczają, że w przypadku, gdy którekolwiek z postanowień Umowy, z mocy prawa bądź ostatecznego lub prawomocnego orzeczenia jakiegokolwiek organu administracyjnego lub sądu </w:t>
      </w:r>
      <w:r>
        <w:t xml:space="preserve">administracyjnego lub </w:t>
      </w:r>
      <w:r w:rsidRPr="0087131D">
        <w:t>powszechnego, uznane zostanie nieważnym bądź bezskutecznym pozostałe postanowienia Umowy pozostają w mocy.</w:t>
      </w:r>
    </w:p>
    <w:p w14:paraId="6E84FF4E" w14:textId="2DE87D2E" w:rsidR="00C72AF0" w:rsidRDefault="004E785F" w:rsidP="0087131D">
      <w:pPr>
        <w:pStyle w:val="Akapitzlist"/>
        <w:numPr>
          <w:ilvl w:val="0"/>
          <w:numId w:val="8"/>
        </w:numPr>
        <w:ind w:right="0"/>
      </w:pPr>
      <w:r>
        <w:t>W sprawach nieuregulowanych niniejszą Umową będą miały zastosowanie przepisy Kodeksu cywilnego oraz postanowienia aktów wewnętrznych Uniwersytetu Marii Curie-Skłodowskiej</w:t>
      </w:r>
      <w:r w:rsidR="0028753A">
        <w:br/>
      </w:r>
      <w:r>
        <w:t xml:space="preserve"> w Lublinie</w:t>
      </w:r>
      <w:r w:rsidR="00E172EE">
        <w:t xml:space="preserve">, w szczególności regulacje </w:t>
      </w:r>
      <w:r w:rsidR="00E172EE" w:rsidRPr="00E172EE">
        <w:t>Regulaminu Świadczeń dla Studentów Uniwersytetu Marii Curie – Skłodowskiej w Lublinie</w:t>
      </w:r>
      <w:r>
        <w:t xml:space="preserve">. </w:t>
      </w:r>
    </w:p>
    <w:p w14:paraId="78BB07ED" w14:textId="77777777" w:rsidR="0087131D" w:rsidRDefault="0087131D" w:rsidP="0087131D">
      <w:pPr>
        <w:pStyle w:val="Akapitzlist"/>
        <w:ind w:left="593" w:right="0" w:firstLine="0"/>
      </w:pPr>
    </w:p>
    <w:p w14:paraId="7F43436D" w14:textId="77777777" w:rsidR="00C72AF0" w:rsidRDefault="004E785F">
      <w:pPr>
        <w:spacing w:after="1" w:line="259" w:lineRule="auto"/>
        <w:ind w:left="188" w:right="5" w:hanging="10"/>
        <w:jc w:val="center"/>
      </w:pPr>
      <w:r>
        <w:rPr>
          <w:b/>
        </w:rPr>
        <w:t xml:space="preserve">§ 9. </w:t>
      </w:r>
    </w:p>
    <w:p w14:paraId="6C3965C8" w14:textId="77777777" w:rsidR="0028753A" w:rsidRDefault="004E785F" w:rsidP="0028753A">
      <w:pPr>
        <w:pStyle w:val="Akapitzlist"/>
        <w:numPr>
          <w:ilvl w:val="0"/>
          <w:numId w:val="9"/>
        </w:numPr>
        <w:ind w:right="0"/>
      </w:pPr>
      <w:r>
        <w:t xml:space="preserve">Wszelkie zmiany w niniejszej Umowie wymagają formy pisemnego aneksu pod rygorem nieważności. </w:t>
      </w:r>
    </w:p>
    <w:p w14:paraId="0BB74BA4" w14:textId="0CE22DF7" w:rsidR="0028753A" w:rsidRDefault="0028753A" w:rsidP="0028753A">
      <w:pPr>
        <w:pStyle w:val="Akapitzlist"/>
        <w:numPr>
          <w:ilvl w:val="0"/>
          <w:numId w:val="9"/>
        </w:numPr>
        <w:ind w:right="0"/>
      </w:pPr>
      <w:r>
        <w:t>Strony zobowiązują się dążyć do polubownego rozstrzygania sporów powstałych w związku</w:t>
      </w:r>
      <w:r>
        <w:br/>
        <w:t>z niniejszą Umową, jednak w przypadku, gdy nie osiągną porozumienia, zaistniały spór będzie poddany rozstrzygnięciu przez Sąd właściwy miejscowo dla Wynajmującego.</w:t>
      </w:r>
    </w:p>
    <w:p w14:paraId="6F84437D" w14:textId="77777777" w:rsidR="0028753A" w:rsidRDefault="0028753A" w:rsidP="0028753A">
      <w:pPr>
        <w:pStyle w:val="Akapitzlist"/>
        <w:ind w:left="593" w:right="0" w:firstLine="0"/>
      </w:pPr>
    </w:p>
    <w:p w14:paraId="527EA29C" w14:textId="71029912" w:rsidR="00C72AF0" w:rsidRDefault="004E785F" w:rsidP="0028753A">
      <w:pPr>
        <w:pStyle w:val="Akapitzlist"/>
        <w:ind w:left="593" w:right="0" w:firstLine="0"/>
        <w:jc w:val="center"/>
      </w:pPr>
      <w:r w:rsidRPr="0028753A">
        <w:rPr>
          <w:b/>
        </w:rPr>
        <w:t>§ 10</w:t>
      </w:r>
      <w:hyperlink r:id="rId6" w:anchor="page=2">
        <w:r w:rsidRPr="0028753A">
          <w:rPr>
            <w:b/>
          </w:rPr>
          <w:t>.</w:t>
        </w:r>
      </w:hyperlink>
      <w:hyperlink r:id="rId7" w:anchor="page=2">
        <w:r w:rsidRPr="0028753A">
          <w:rPr>
            <w:color w:val="0000FF"/>
          </w:rPr>
          <w:t xml:space="preserve"> </w:t>
        </w:r>
      </w:hyperlink>
    </w:p>
    <w:p w14:paraId="5F3117CE" w14:textId="77777777" w:rsidR="00C72AF0" w:rsidRDefault="004E785F">
      <w:pPr>
        <w:ind w:left="233" w:right="0" w:firstLine="0"/>
      </w:pPr>
      <w:r>
        <w:t xml:space="preserve">Umowę sporządzono w dwóch jednobrzmiących egzemplarzach po jednej dla każdej ze stron. </w:t>
      </w:r>
    </w:p>
    <w:p w14:paraId="796B3191" w14:textId="77777777" w:rsidR="00C72AF0" w:rsidRDefault="004E785F">
      <w:pPr>
        <w:spacing w:after="0" w:line="259" w:lineRule="auto"/>
        <w:ind w:left="180" w:right="0" w:firstLine="0"/>
        <w:jc w:val="left"/>
      </w:pPr>
      <w:r>
        <w:t xml:space="preserve"> </w:t>
      </w:r>
    </w:p>
    <w:p w14:paraId="205991EC" w14:textId="77777777" w:rsidR="00C72AF0" w:rsidRDefault="004E785F">
      <w:pPr>
        <w:spacing w:after="16" w:line="259" w:lineRule="auto"/>
        <w:ind w:left="180" w:right="0" w:firstLine="0"/>
        <w:jc w:val="left"/>
      </w:pPr>
      <w:r>
        <w:t xml:space="preserve"> </w:t>
      </w:r>
    </w:p>
    <w:p w14:paraId="273FC328" w14:textId="77777777" w:rsidR="00C72AF0" w:rsidRDefault="004E785F">
      <w:pPr>
        <w:tabs>
          <w:tab w:val="center" w:pos="1337"/>
          <w:tab w:val="center" w:pos="3013"/>
          <w:tab w:val="center" w:pos="3721"/>
          <w:tab w:val="center" w:pos="4429"/>
          <w:tab w:val="center" w:pos="5137"/>
          <w:tab w:val="center" w:pos="5845"/>
          <w:tab w:val="center" w:pos="7710"/>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p>
    <w:p w14:paraId="542EA6C1" w14:textId="77777777" w:rsidR="00C72AF0" w:rsidRDefault="004E785F">
      <w:pPr>
        <w:tabs>
          <w:tab w:val="center" w:pos="798"/>
          <w:tab w:val="center" w:pos="2304"/>
          <w:tab w:val="center" w:pos="3013"/>
          <w:tab w:val="center" w:pos="3721"/>
          <w:tab w:val="center" w:pos="4429"/>
          <w:tab w:val="center" w:pos="5137"/>
          <w:tab w:val="center" w:pos="5845"/>
          <w:tab w:val="center" w:pos="6944"/>
        </w:tabs>
        <w:ind w:left="0" w:right="0" w:firstLine="0"/>
        <w:jc w:val="left"/>
      </w:pPr>
      <w:r>
        <w:rPr>
          <w:rFonts w:ascii="Calibri" w:eastAsia="Calibri" w:hAnsi="Calibri" w:cs="Calibri"/>
        </w:rPr>
        <w:tab/>
      </w:r>
      <w:r>
        <w:t xml:space="preserve">Wynajmujący  </w:t>
      </w:r>
      <w:r>
        <w:tab/>
        <w:t xml:space="preserve"> </w:t>
      </w:r>
      <w:r>
        <w:tab/>
        <w:t xml:space="preserve"> </w:t>
      </w:r>
      <w:r>
        <w:tab/>
        <w:t xml:space="preserve"> </w:t>
      </w:r>
      <w:r>
        <w:tab/>
        <w:t xml:space="preserve"> </w:t>
      </w:r>
      <w:r>
        <w:tab/>
        <w:t xml:space="preserve"> </w:t>
      </w:r>
      <w:r>
        <w:tab/>
        <w:t xml:space="preserve"> </w:t>
      </w:r>
      <w:r>
        <w:tab/>
        <w:t xml:space="preserve">Najemca </w:t>
      </w:r>
    </w:p>
    <w:p w14:paraId="1CC0100F" w14:textId="77777777" w:rsidR="00C72AF0" w:rsidRDefault="004E785F">
      <w:pPr>
        <w:spacing w:after="0" w:line="259" w:lineRule="auto"/>
        <w:ind w:left="18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F34D00A" w14:textId="77777777" w:rsidR="00C72AF0" w:rsidRDefault="004E785F">
      <w:pPr>
        <w:spacing w:after="0" w:line="259" w:lineRule="auto"/>
        <w:ind w:left="180" w:right="0" w:firstLine="0"/>
        <w:jc w:val="left"/>
      </w:pPr>
      <w:r>
        <w:rPr>
          <w:b/>
          <w:i/>
          <w:sz w:val="12"/>
        </w:rPr>
        <w:t xml:space="preserve"> *  niepotrzebne skreślić </w:t>
      </w:r>
    </w:p>
    <w:p w14:paraId="781DD922" w14:textId="77777777" w:rsidR="00C72AF0" w:rsidRDefault="004E785F">
      <w:pPr>
        <w:spacing w:after="2" w:line="259" w:lineRule="auto"/>
        <w:ind w:left="180" w:right="0" w:firstLine="0"/>
        <w:jc w:val="left"/>
      </w:pPr>
      <w:r>
        <w:rPr>
          <w:b/>
          <w:i/>
          <w:sz w:val="12"/>
        </w:rPr>
        <w:t xml:space="preserve"> </w:t>
      </w:r>
    </w:p>
    <w:p w14:paraId="2C1FF4D3" w14:textId="77777777" w:rsidR="00C72AF0" w:rsidRDefault="004E785F">
      <w:pPr>
        <w:spacing w:after="0" w:line="259" w:lineRule="auto"/>
        <w:ind w:left="180" w:right="0" w:firstLine="0"/>
        <w:jc w:val="left"/>
      </w:pPr>
      <w:r>
        <w:rPr>
          <w:b/>
          <w:sz w:val="12"/>
        </w:rPr>
        <w:t>Informacja dla osoby, której dane dotyczą</w:t>
      </w:r>
      <w:r>
        <w:rPr>
          <w:sz w:val="12"/>
        </w:rPr>
        <w:t xml:space="preserve">: </w:t>
      </w:r>
    </w:p>
    <w:p w14:paraId="610005B6" w14:textId="77777777" w:rsidR="00C72AF0" w:rsidRDefault="004E785F">
      <w:pPr>
        <w:spacing w:after="4" w:line="259" w:lineRule="auto"/>
        <w:ind w:left="180" w:right="0" w:firstLine="0"/>
        <w:jc w:val="left"/>
      </w:pPr>
      <w:r>
        <w:rPr>
          <w:sz w:val="12"/>
        </w:rPr>
        <w:t xml:space="preserve"> </w:t>
      </w:r>
    </w:p>
    <w:p w14:paraId="58E806C2" w14:textId="77777777" w:rsidR="00C72AF0" w:rsidRDefault="004E785F">
      <w:pPr>
        <w:spacing w:line="258" w:lineRule="auto"/>
        <w:ind w:left="175" w:right="0" w:hanging="10"/>
      </w:pPr>
      <w:r>
        <w:rPr>
          <w:sz w:val="12"/>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858330A" w14:textId="77777777" w:rsidR="00C72AF0" w:rsidRDefault="004E785F">
      <w:pPr>
        <w:spacing w:line="258" w:lineRule="auto"/>
        <w:ind w:left="175" w:right="0" w:hanging="10"/>
      </w:pPr>
      <w:r>
        <w:rPr>
          <w:sz w:val="12"/>
        </w:rPr>
        <w:t xml:space="preserve">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lit. b ogólnego rozporządzenia o ochronie danych osobowych/RODO). </w:t>
      </w:r>
    </w:p>
    <w:p w14:paraId="4AAAFC6B" w14:textId="77777777" w:rsidR="00C72AF0" w:rsidRDefault="004E785F">
      <w:pPr>
        <w:spacing w:line="258" w:lineRule="auto"/>
        <w:ind w:left="175" w:right="0" w:hanging="10"/>
      </w:pPr>
      <w:r>
        <w:rPr>
          <w:sz w:val="12"/>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1CA28365" w14:textId="77777777" w:rsidR="00C72AF0" w:rsidRDefault="004E785F">
      <w:pPr>
        <w:spacing w:line="258" w:lineRule="auto"/>
        <w:ind w:left="175" w:right="0" w:hanging="10"/>
      </w:pPr>
      <w:r>
        <w:rPr>
          <w:sz w:val="12"/>
        </w:rPr>
        <w:t xml:space="preserve">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14:paraId="21976A19" w14:textId="24C2FE6C" w:rsidR="00C72AF0" w:rsidRDefault="004E785F">
      <w:pPr>
        <w:spacing w:after="110" w:line="258" w:lineRule="auto"/>
        <w:ind w:left="175" w:right="0" w:hanging="10"/>
      </w:pPr>
      <w:r>
        <w:rPr>
          <w:sz w:val="12"/>
        </w:rPr>
        <w:t xml:space="preserve">UMCS wyznaczył osobę nadzorującą obszar przetwarzania danych osobowych, z która można skontaktować się pod adresem: </w:t>
      </w:r>
      <w:hyperlink r:id="rId8" w:history="1">
        <w:r w:rsidR="00FB6FC3" w:rsidRPr="00D62EDF">
          <w:rPr>
            <w:rStyle w:val="Hipercze"/>
            <w:sz w:val="12"/>
          </w:rPr>
          <w:t>iod@umcs.lublin.pl</w:t>
        </w:r>
      </w:hyperlink>
      <w:r w:rsidR="00FB6FC3">
        <w:rPr>
          <w:color w:val="0000FF"/>
          <w:sz w:val="12"/>
        </w:rPr>
        <w:t xml:space="preserve"> </w:t>
      </w:r>
    </w:p>
    <w:p w14:paraId="48CE0198" w14:textId="77777777" w:rsidR="00C72AF0" w:rsidRDefault="004E785F">
      <w:pPr>
        <w:spacing w:after="130" w:line="259" w:lineRule="auto"/>
        <w:ind w:left="180" w:right="0" w:firstLine="0"/>
        <w:jc w:val="left"/>
      </w:pPr>
      <w:r>
        <w:rPr>
          <w:color w:val="0000FF"/>
          <w:sz w:val="12"/>
        </w:rPr>
        <w:t xml:space="preserve"> </w:t>
      </w:r>
    </w:p>
    <w:p w14:paraId="22200D1F" w14:textId="77777777" w:rsidR="00C72AF0" w:rsidRDefault="004E785F">
      <w:pPr>
        <w:spacing w:line="258" w:lineRule="auto"/>
        <w:ind w:left="175" w:right="0" w:hanging="10"/>
      </w:pPr>
      <w:r>
        <w:rPr>
          <w:sz w:val="12"/>
        </w:rPr>
        <w:t xml:space="preserve"> …………......................................... </w:t>
      </w:r>
    </w:p>
    <w:p w14:paraId="42A41D20" w14:textId="77777777" w:rsidR="00C72AF0" w:rsidRDefault="004E785F">
      <w:pPr>
        <w:spacing w:after="164" w:line="259" w:lineRule="auto"/>
        <w:ind w:left="180" w:right="0" w:firstLine="0"/>
        <w:jc w:val="left"/>
      </w:pPr>
      <w:r>
        <w:rPr>
          <w:sz w:val="12"/>
        </w:rPr>
        <w:t xml:space="preserve">. </w:t>
      </w:r>
      <w:r>
        <w:rPr>
          <w:i/>
          <w:sz w:val="12"/>
        </w:rPr>
        <w:t xml:space="preserve">(podpis) </w:t>
      </w:r>
    </w:p>
    <w:p w14:paraId="2CFE3DAD" w14:textId="77777777" w:rsidR="00C72AF0" w:rsidRDefault="004E785F">
      <w:pPr>
        <w:spacing w:after="0" w:line="259" w:lineRule="auto"/>
        <w:ind w:left="185" w:right="0" w:hanging="10"/>
        <w:jc w:val="center"/>
      </w:pPr>
      <w:r>
        <w:rPr>
          <w:rFonts w:ascii="Calibri" w:eastAsia="Calibri" w:hAnsi="Calibri" w:cs="Calibri"/>
        </w:rPr>
        <w:t xml:space="preserve">2 </w:t>
      </w:r>
    </w:p>
    <w:p w14:paraId="3090E2A7" w14:textId="77777777" w:rsidR="00C72AF0" w:rsidRDefault="004E785F">
      <w:pPr>
        <w:spacing w:after="0" w:line="259" w:lineRule="auto"/>
        <w:ind w:left="180" w:right="0" w:firstLine="0"/>
        <w:jc w:val="left"/>
      </w:pPr>
      <w:r>
        <w:rPr>
          <w:rFonts w:ascii="Calibri" w:eastAsia="Calibri" w:hAnsi="Calibri" w:cs="Calibri"/>
        </w:rPr>
        <w:t xml:space="preserve"> </w:t>
      </w:r>
    </w:p>
    <w:sectPr w:rsidR="00C72AF0" w:rsidSect="00222D2D">
      <w:pgSz w:w="11906" w:h="16838"/>
      <w:pgMar w:top="631" w:right="1412" w:bottom="284" w:left="12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B48"/>
    <w:multiLevelType w:val="hybridMultilevel"/>
    <w:tmpl w:val="AF524CAA"/>
    <w:lvl w:ilvl="0" w:tplc="859C5744">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CC9650">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E6CC64">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E28906">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929AC8">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A56EC">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263C58">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06F4E">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6BDD0">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D263CB3"/>
    <w:multiLevelType w:val="hybridMultilevel"/>
    <w:tmpl w:val="A00C7922"/>
    <w:lvl w:ilvl="0" w:tplc="A4FCE22A">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B2B5F2">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2CBF8">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8F620">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F05048">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88CC90">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48AB5E">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AC7DDC">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8EBA50">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F3C43C8"/>
    <w:multiLevelType w:val="hybridMultilevel"/>
    <w:tmpl w:val="07FEE884"/>
    <w:lvl w:ilvl="0" w:tplc="C29A1D44">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63C0A">
      <w:start w:val="1"/>
      <w:numFmt w:val="lowerLetter"/>
      <w:lvlText w:val="%2"/>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A0CE0">
      <w:start w:val="1"/>
      <w:numFmt w:val="lowerRoman"/>
      <w:lvlText w:val="%3"/>
      <w:lvlJc w:val="left"/>
      <w:pPr>
        <w:ind w:left="1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661EB0">
      <w:start w:val="1"/>
      <w:numFmt w:val="decimal"/>
      <w:lvlText w:val="%4"/>
      <w:lvlJc w:val="left"/>
      <w:pPr>
        <w:ind w:left="2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D82C82">
      <w:start w:val="1"/>
      <w:numFmt w:val="lowerLetter"/>
      <w:lvlText w:val="%5"/>
      <w:lvlJc w:val="left"/>
      <w:pPr>
        <w:ind w:left="3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2787E">
      <w:start w:val="1"/>
      <w:numFmt w:val="lowerRoman"/>
      <w:lvlText w:val="%6"/>
      <w:lvlJc w:val="left"/>
      <w:pPr>
        <w:ind w:left="4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EA70E">
      <w:start w:val="1"/>
      <w:numFmt w:val="decimal"/>
      <w:lvlText w:val="%7"/>
      <w:lvlJc w:val="left"/>
      <w:pPr>
        <w:ind w:left="4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0FA7E">
      <w:start w:val="1"/>
      <w:numFmt w:val="lowerLetter"/>
      <w:lvlText w:val="%8"/>
      <w:lvlJc w:val="left"/>
      <w:pPr>
        <w:ind w:left="5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EA012">
      <w:start w:val="1"/>
      <w:numFmt w:val="lowerRoman"/>
      <w:lvlText w:val="%9"/>
      <w:lvlJc w:val="left"/>
      <w:pPr>
        <w:ind w:left="6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FBF6437"/>
    <w:multiLevelType w:val="hybridMultilevel"/>
    <w:tmpl w:val="CE7E54AC"/>
    <w:lvl w:ilvl="0" w:tplc="AA2CFBF0">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627CC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C4C3D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4236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DC6F9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A613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EF55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6209F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6AEEC">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3656FD2"/>
    <w:multiLevelType w:val="hybridMultilevel"/>
    <w:tmpl w:val="1F8A71D6"/>
    <w:lvl w:ilvl="0" w:tplc="AD5C2C52">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3EB59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FC208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8A2BE">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1ECF3E">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8A62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0083A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DE9510">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2F73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8BD668F"/>
    <w:multiLevelType w:val="hybridMultilevel"/>
    <w:tmpl w:val="FB605FAC"/>
    <w:lvl w:ilvl="0" w:tplc="FA16DB26">
      <w:start w:val="1"/>
      <w:numFmt w:val="decimal"/>
      <w:lvlText w:val="%1."/>
      <w:lvlJc w:val="left"/>
      <w:pPr>
        <w:ind w:left="593" w:hanging="360"/>
      </w:pPr>
      <w:rPr>
        <w:rFonts w:hint="default"/>
      </w:rPr>
    </w:lvl>
    <w:lvl w:ilvl="1" w:tplc="04150019" w:tentative="1">
      <w:start w:val="1"/>
      <w:numFmt w:val="lowerLetter"/>
      <w:lvlText w:val="%2."/>
      <w:lvlJc w:val="left"/>
      <w:pPr>
        <w:ind w:left="1313" w:hanging="360"/>
      </w:pPr>
    </w:lvl>
    <w:lvl w:ilvl="2" w:tplc="0415001B" w:tentative="1">
      <w:start w:val="1"/>
      <w:numFmt w:val="lowerRoman"/>
      <w:lvlText w:val="%3."/>
      <w:lvlJc w:val="right"/>
      <w:pPr>
        <w:ind w:left="2033" w:hanging="180"/>
      </w:pPr>
    </w:lvl>
    <w:lvl w:ilvl="3" w:tplc="0415000F" w:tentative="1">
      <w:start w:val="1"/>
      <w:numFmt w:val="decimal"/>
      <w:lvlText w:val="%4."/>
      <w:lvlJc w:val="left"/>
      <w:pPr>
        <w:ind w:left="2753" w:hanging="360"/>
      </w:pPr>
    </w:lvl>
    <w:lvl w:ilvl="4" w:tplc="04150019" w:tentative="1">
      <w:start w:val="1"/>
      <w:numFmt w:val="lowerLetter"/>
      <w:lvlText w:val="%5."/>
      <w:lvlJc w:val="left"/>
      <w:pPr>
        <w:ind w:left="3473" w:hanging="360"/>
      </w:pPr>
    </w:lvl>
    <w:lvl w:ilvl="5" w:tplc="0415001B" w:tentative="1">
      <w:start w:val="1"/>
      <w:numFmt w:val="lowerRoman"/>
      <w:lvlText w:val="%6."/>
      <w:lvlJc w:val="right"/>
      <w:pPr>
        <w:ind w:left="4193" w:hanging="180"/>
      </w:pPr>
    </w:lvl>
    <w:lvl w:ilvl="6" w:tplc="0415000F" w:tentative="1">
      <w:start w:val="1"/>
      <w:numFmt w:val="decimal"/>
      <w:lvlText w:val="%7."/>
      <w:lvlJc w:val="left"/>
      <w:pPr>
        <w:ind w:left="4913" w:hanging="360"/>
      </w:pPr>
    </w:lvl>
    <w:lvl w:ilvl="7" w:tplc="04150019" w:tentative="1">
      <w:start w:val="1"/>
      <w:numFmt w:val="lowerLetter"/>
      <w:lvlText w:val="%8."/>
      <w:lvlJc w:val="left"/>
      <w:pPr>
        <w:ind w:left="5633" w:hanging="360"/>
      </w:pPr>
    </w:lvl>
    <w:lvl w:ilvl="8" w:tplc="0415001B" w:tentative="1">
      <w:start w:val="1"/>
      <w:numFmt w:val="lowerRoman"/>
      <w:lvlText w:val="%9."/>
      <w:lvlJc w:val="right"/>
      <w:pPr>
        <w:ind w:left="6353" w:hanging="180"/>
      </w:pPr>
    </w:lvl>
  </w:abstractNum>
  <w:abstractNum w:abstractNumId="6">
    <w:nsid w:val="4F5B2331"/>
    <w:multiLevelType w:val="hybridMultilevel"/>
    <w:tmpl w:val="FC24983E"/>
    <w:lvl w:ilvl="0" w:tplc="C7DA9F62">
      <w:start w:val="1"/>
      <w:numFmt w:val="decimal"/>
      <w:lvlText w:val="%1)"/>
      <w:lvlJc w:val="left"/>
      <w:pPr>
        <w:ind w:left="1058" w:hanging="360"/>
      </w:pPr>
      <w:rPr>
        <w:rFonts w:hint="default"/>
        <w:i w:val="0"/>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7">
    <w:nsid w:val="68AB47CC"/>
    <w:multiLevelType w:val="hybridMultilevel"/>
    <w:tmpl w:val="657EEAB8"/>
    <w:lvl w:ilvl="0" w:tplc="51188EEE">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2ED250">
      <w:start w:val="1"/>
      <w:numFmt w:val="decimal"/>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32827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FE37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1E703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72C41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78300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6632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A40D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CDD2C4C"/>
    <w:multiLevelType w:val="hybridMultilevel"/>
    <w:tmpl w:val="573ADDD0"/>
    <w:lvl w:ilvl="0" w:tplc="3CD8A42A">
      <w:start w:val="1"/>
      <w:numFmt w:val="decimal"/>
      <w:lvlText w:val="%1."/>
      <w:lvlJc w:val="left"/>
      <w:pPr>
        <w:ind w:left="593" w:hanging="360"/>
      </w:pPr>
      <w:rPr>
        <w:rFonts w:hint="default"/>
      </w:rPr>
    </w:lvl>
    <w:lvl w:ilvl="1" w:tplc="04150019" w:tentative="1">
      <w:start w:val="1"/>
      <w:numFmt w:val="lowerLetter"/>
      <w:lvlText w:val="%2."/>
      <w:lvlJc w:val="left"/>
      <w:pPr>
        <w:ind w:left="1313" w:hanging="360"/>
      </w:pPr>
    </w:lvl>
    <w:lvl w:ilvl="2" w:tplc="0415001B" w:tentative="1">
      <w:start w:val="1"/>
      <w:numFmt w:val="lowerRoman"/>
      <w:lvlText w:val="%3."/>
      <w:lvlJc w:val="right"/>
      <w:pPr>
        <w:ind w:left="2033" w:hanging="180"/>
      </w:pPr>
    </w:lvl>
    <w:lvl w:ilvl="3" w:tplc="0415000F" w:tentative="1">
      <w:start w:val="1"/>
      <w:numFmt w:val="decimal"/>
      <w:lvlText w:val="%4."/>
      <w:lvlJc w:val="left"/>
      <w:pPr>
        <w:ind w:left="2753" w:hanging="360"/>
      </w:pPr>
    </w:lvl>
    <w:lvl w:ilvl="4" w:tplc="04150019" w:tentative="1">
      <w:start w:val="1"/>
      <w:numFmt w:val="lowerLetter"/>
      <w:lvlText w:val="%5."/>
      <w:lvlJc w:val="left"/>
      <w:pPr>
        <w:ind w:left="3473" w:hanging="360"/>
      </w:pPr>
    </w:lvl>
    <w:lvl w:ilvl="5" w:tplc="0415001B" w:tentative="1">
      <w:start w:val="1"/>
      <w:numFmt w:val="lowerRoman"/>
      <w:lvlText w:val="%6."/>
      <w:lvlJc w:val="right"/>
      <w:pPr>
        <w:ind w:left="4193" w:hanging="180"/>
      </w:pPr>
    </w:lvl>
    <w:lvl w:ilvl="6" w:tplc="0415000F" w:tentative="1">
      <w:start w:val="1"/>
      <w:numFmt w:val="decimal"/>
      <w:lvlText w:val="%7."/>
      <w:lvlJc w:val="left"/>
      <w:pPr>
        <w:ind w:left="4913" w:hanging="360"/>
      </w:pPr>
    </w:lvl>
    <w:lvl w:ilvl="7" w:tplc="04150019" w:tentative="1">
      <w:start w:val="1"/>
      <w:numFmt w:val="lowerLetter"/>
      <w:lvlText w:val="%8."/>
      <w:lvlJc w:val="left"/>
      <w:pPr>
        <w:ind w:left="5633" w:hanging="360"/>
      </w:pPr>
    </w:lvl>
    <w:lvl w:ilvl="8" w:tplc="0415001B" w:tentative="1">
      <w:start w:val="1"/>
      <w:numFmt w:val="lowerRoman"/>
      <w:lvlText w:val="%9."/>
      <w:lvlJc w:val="right"/>
      <w:pPr>
        <w:ind w:left="6353"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F0"/>
    <w:rsid w:val="0003276A"/>
    <w:rsid w:val="00107E42"/>
    <w:rsid w:val="001A495E"/>
    <w:rsid w:val="00222D2D"/>
    <w:rsid w:val="0028753A"/>
    <w:rsid w:val="002B0E64"/>
    <w:rsid w:val="002E1294"/>
    <w:rsid w:val="00363BF5"/>
    <w:rsid w:val="00365666"/>
    <w:rsid w:val="00446C5D"/>
    <w:rsid w:val="0049347C"/>
    <w:rsid w:val="004A47A2"/>
    <w:rsid w:val="004B7C9E"/>
    <w:rsid w:val="004E785F"/>
    <w:rsid w:val="004F08D6"/>
    <w:rsid w:val="00552B91"/>
    <w:rsid w:val="00561A17"/>
    <w:rsid w:val="005B5823"/>
    <w:rsid w:val="005D028A"/>
    <w:rsid w:val="005D3393"/>
    <w:rsid w:val="005D727B"/>
    <w:rsid w:val="005F1EDC"/>
    <w:rsid w:val="00626066"/>
    <w:rsid w:val="0065027A"/>
    <w:rsid w:val="006979F4"/>
    <w:rsid w:val="006A554A"/>
    <w:rsid w:val="00706294"/>
    <w:rsid w:val="00760F68"/>
    <w:rsid w:val="007E3F61"/>
    <w:rsid w:val="0081483B"/>
    <w:rsid w:val="00816A40"/>
    <w:rsid w:val="00853E2C"/>
    <w:rsid w:val="0086437E"/>
    <w:rsid w:val="0087131D"/>
    <w:rsid w:val="008F1754"/>
    <w:rsid w:val="00972F47"/>
    <w:rsid w:val="00982344"/>
    <w:rsid w:val="009B3EEF"/>
    <w:rsid w:val="00B00129"/>
    <w:rsid w:val="00B6664B"/>
    <w:rsid w:val="00BC3FD0"/>
    <w:rsid w:val="00C00856"/>
    <w:rsid w:val="00C02220"/>
    <w:rsid w:val="00C07586"/>
    <w:rsid w:val="00C72AF0"/>
    <w:rsid w:val="00C97D1F"/>
    <w:rsid w:val="00CE717C"/>
    <w:rsid w:val="00CF0094"/>
    <w:rsid w:val="00D227BB"/>
    <w:rsid w:val="00D34799"/>
    <w:rsid w:val="00D66B46"/>
    <w:rsid w:val="00E132E5"/>
    <w:rsid w:val="00E172EE"/>
    <w:rsid w:val="00E32212"/>
    <w:rsid w:val="00E41855"/>
    <w:rsid w:val="00E9642E"/>
    <w:rsid w:val="00EA7D47"/>
    <w:rsid w:val="00EB48A7"/>
    <w:rsid w:val="00F1580E"/>
    <w:rsid w:val="00F276EF"/>
    <w:rsid w:val="00F47EA1"/>
    <w:rsid w:val="00F761B0"/>
    <w:rsid w:val="00FB15B3"/>
    <w:rsid w:val="00FB6FC3"/>
    <w:rsid w:val="00FC0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7" w:lineRule="auto"/>
      <w:ind w:left="1441" w:right="84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75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586"/>
    <w:rPr>
      <w:rFonts w:ascii="Segoe UI" w:eastAsia="Times New Roman" w:hAnsi="Segoe UI" w:cs="Segoe UI"/>
      <w:color w:val="000000"/>
      <w:sz w:val="18"/>
      <w:szCs w:val="18"/>
    </w:rPr>
  </w:style>
  <w:style w:type="paragraph" w:styleId="Akapitzlist">
    <w:name w:val="List Paragraph"/>
    <w:basedOn w:val="Normalny"/>
    <w:uiPriority w:val="34"/>
    <w:qFormat/>
    <w:rsid w:val="007E3F61"/>
    <w:pPr>
      <w:ind w:left="720"/>
      <w:contextualSpacing/>
    </w:pPr>
  </w:style>
  <w:style w:type="character" w:styleId="Odwoaniedokomentarza">
    <w:name w:val="annotation reference"/>
    <w:basedOn w:val="Domylnaczcionkaakapitu"/>
    <w:uiPriority w:val="99"/>
    <w:semiHidden/>
    <w:unhideWhenUsed/>
    <w:rsid w:val="00FC03DE"/>
    <w:rPr>
      <w:sz w:val="16"/>
      <w:szCs w:val="16"/>
    </w:rPr>
  </w:style>
  <w:style w:type="paragraph" w:styleId="Tekstkomentarza">
    <w:name w:val="annotation text"/>
    <w:basedOn w:val="Normalny"/>
    <w:link w:val="TekstkomentarzaZnak"/>
    <w:uiPriority w:val="99"/>
    <w:unhideWhenUsed/>
    <w:rsid w:val="00FC03DE"/>
    <w:pPr>
      <w:spacing w:line="240" w:lineRule="auto"/>
    </w:pPr>
    <w:rPr>
      <w:sz w:val="20"/>
      <w:szCs w:val="20"/>
    </w:rPr>
  </w:style>
  <w:style w:type="character" w:customStyle="1" w:styleId="TekstkomentarzaZnak">
    <w:name w:val="Tekst komentarza Znak"/>
    <w:basedOn w:val="Domylnaczcionkaakapitu"/>
    <w:link w:val="Tekstkomentarza"/>
    <w:uiPriority w:val="99"/>
    <w:rsid w:val="00FC03D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C03DE"/>
    <w:rPr>
      <w:b/>
      <w:bCs/>
    </w:rPr>
  </w:style>
  <w:style w:type="character" w:customStyle="1" w:styleId="TematkomentarzaZnak">
    <w:name w:val="Temat komentarza Znak"/>
    <w:basedOn w:val="TekstkomentarzaZnak"/>
    <w:link w:val="Tematkomentarza"/>
    <w:uiPriority w:val="99"/>
    <w:semiHidden/>
    <w:rsid w:val="00FC03DE"/>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FB6FC3"/>
    <w:rPr>
      <w:color w:val="0563C1" w:themeColor="hyperlink"/>
      <w:u w:val="single"/>
    </w:rPr>
  </w:style>
  <w:style w:type="character" w:customStyle="1" w:styleId="UnresolvedMention">
    <w:name w:val="Unresolved Mention"/>
    <w:basedOn w:val="Domylnaczcionkaakapitu"/>
    <w:uiPriority w:val="99"/>
    <w:semiHidden/>
    <w:unhideWhenUsed/>
    <w:rsid w:val="00FB6F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7" w:lineRule="auto"/>
      <w:ind w:left="1441" w:right="84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75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586"/>
    <w:rPr>
      <w:rFonts w:ascii="Segoe UI" w:eastAsia="Times New Roman" w:hAnsi="Segoe UI" w:cs="Segoe UI"/>
      <w:color w:val="000000"/>
      <w:sz w:val="18"/>
      <w:szCs w:val="18"/>
    </w:rPr>
  </w:style>
  <w:style w:type="paragraph" w:styleId="Akapitzlist">
    <w:name w:val="List Paragraph"/>
    <w:basedOn w:val="Normalny"/>
    <w:uiPriority w:val="34"/>
    <w:qFormat/>
    <w:rsid w:val="007E3F61"/>
    <w:pPr>
      <w:ind w:left="720"/>
      <w:contextualSpacing/>
    </w:pPr>
  </w:style>
  <w:style w:type="character" w:styleId="Odwoaniedokomentarza">
    <w:name w:val="annotation reference"/>
    <w:basedOn w:val="Domylnaczcionkaakapitu"/>
    <w:uiPriority w:val="99"/>
    <w:semiHidden/>
    <w:unhideWhenUsed/>
    <w:rsid w:val="00FC03DE"/>
    <w:rPr>
      <w:sz w:val="16"/>
      <w:szCs w:val="16"/>
    </w:rPr>
  </w:style>
  <w:style w:type="paragraph" w:styleId="Tekstkomentarza">
    <w:name w:val="annotation text"/>
    <w:basedOn w:val="Normalny"/>
    <w:link w:val="TekstkomentarzaZnak"/>
    <w:uiPriority w:val="99"/>
    <w:unhideWhenUsed/>
    <w:rsid w:val="00FC03DE"/>
    <w:pPr>
      <w:spacing w:line="240" w:lineRule="auto"/>
    </w:pPr>
    <w:rPr>
      <w:sz w:val="20"/>
      <w:szCs w:val="20"/>
    </w:rPr>
  </w:style>
  <w:style w:type="character" w:customStyle="1" w:styleId="TekstkomentarzaZnak">
    <w:name w:val="Tekst komentarza Znak"/>
    <w:basedOn w:val="Domylnaczcionkaakapitu"/>
    <w:link w:val="Tekstkomentarza"/>
    <w:uiPriority w:val="99"/>
    <w:rsid w:val="00FC03D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C03DE"/>
    <w:rPr>
      <w:b/>
      <w:bCs/>
    </w:rPr>
  </w:style>
  <w:style w:type="character" w:customStyle="1" w:styleId="TematkomentarzaZnak">
    <w:name w:val="Temat komentarza Znak"/>
    <w:basedOn w:val="TekstkomentarzaZnak"/>
    <w:link w:val="Tematkomentarza"/>
    <w:uiPriority w:val="99"/>
    <w:semiHidden/>
    <w:rsid w:val="00FC03DE"/>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FB6FC3"/>
    <w:rPr>
      <w:color w:val="0563C1" w:themeColor="hyperlink"/>
      <w:u w:val="single"/>
    </w:rPr>
  </w:style>
  <w:style w:type="character" w:customStyle="1" w:styleId="UnresolvedMention">
    <w:name w:val="Unresolved Mention"/>
    <w:basedOn w:val="Domylnaczcionkaakapitu"/>
    <w:uiPriority w:val="99"/>
    <w:semiHidden/>
    <w:unhideWhenUsed/>
    <w:rsid w:val="00FB6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cs.lublin.pl" TargetMode="External"/><Relationship Id="rId3" Type="http://schemas.microsoft.com/office/2007/relationships/stylesWithEffects" Target="stylesWithEffects.xml"/><Relationship Id="rId7" Type="http://schemas.openxmlformats.org/officeDocument/2006/relationships/hyperlink" Target="http://bip.ue.katowice.pl/uploads/media/zarzadzenie_nr_35-12_-_zalacznik_nr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ue.katowice.pl/uploads/media/zarzadzenie_nr_35-12_-_zalacznik_nr_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9626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Pawłowska-Jachura Sylwia</cp:lastModifiedBy>
  <cp:revision>2</cp:revision>
  <dcterms:created xsi:type="dcterms:W3CDTF">2023-06-02T09:56:00Z</dcterms:created>
  <dcterms:modified xsi:type="dcterms:W3CDTF">2023-06-02T09:56:00Z</dcterms:modified>
</cp:coreProperties>
</file>