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6048"/>
        <w:gridCol w:w="4266"/>
      </w:tblGrid>
      <w:tr w:rsidR="00835526">
        <w:trPr>
          <w:trHeight w:val="142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526" w:rsidRDefault="00A315D2">
            <w:pPr>
              <w:spacing w:line="276" w:lineRule="auto"/>
              <w:rPr>
                <w:b/>
                <w:sz w:val="44"/>
                <w:szCs w:val="44"/>
                <w:lang w:val="pl-PL"/>
              </w:rPr>
            </w:pPr>
            <w:r>
              <w:rPr>
                <w:b/>
                <w:sz w:val="44"/>
                <w:szCs w:val="44"/>
                <w:lang w:val="pl-PL"/>
              </w:rPr>
              <w:t xml:space="preserve">PROGRAM ERASMUS+          </w:t>
            </w:r>
          </w:p>
          <w:p w:rsidR="00835526" w:rsidRDefault="00835526">
            <w:pPr>
              <w:spacing w:line="276" w:lineRule="auto"/>
              <w:rPr>
                <w:b/>
                <w:sz w:val="8"/>
                <w:szCs w:val="8"/>
                <w:lang w:val="pl-PL"/>
              </w:rPr>
            </w:pPr>
          </w:p>
          <w:p w:rsidR="00835526" w:rsidRDefault="00A315D2">
            <w:pPr>
              <w:pBdr>
                <w:bottom w:val="single" w:sz="12" w:space="1" w:color="00000A"/>
              </w:pBdr>
              <w:spacing w:line="276" w:lineRule="auto"/>
              <w:rPr>
                <w:b/>
                <w:sz w:val="52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REKRUTACJA NA STUDIA ZAGRANICZNE W ROKU AKADEMICKIM 2023/24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526" w:rsidRDefault="00A315D2">
            <w:pPr>
              <w:rPr>
                <w:b/>
                <w:sz w:val="52"/>
                <w:lang w:val="pl-PL"/>
              </w:rPr>
            </w:pPr>
            <w:r>
              <w:rPr>
                <w:noProof/>
              </w:rPr>
              <w:drawing>
                <wp:inline distT="0" distB="6985" distL="0" distR="0">
                  <wp:extent cx="2571750" cy="889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526" w:rsidRDefault="00835526">
      <w:pPr>
        <w:rPr>
          <w:lang w:val="pl-PL"/>
        </w:rPr>
      </w:pPr>
    </w:p>
    <w:p w:rsidR="00835526" w:rsidRDefault="00835526">
      <w:pPr>
        <w:rPr>
          <w:lang w:val="pl-PL"/>
        </w:rPr>
      </w:pPr>
    </w:p>
    <w:p w:rsidR="00835526" w:rsidRDefault="00A315D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Informujemy, że rozpoczyna się rekrutacja studentów Uniwersytetu Marii-Curie Skłodowskiej na wyjazdy na studia w ramach Programu Erasmus KA131 Akcja 1 (Mobilność Edukacyjna). Studenci </w:t>
      </w:r>
      <w:r>
        <w:rPr>
          <w:b/>
          <w:sz w:val="22"/>
          <w:szCs w:val="22"/>
          <w:lang w:val="pl-PL"/>
        </w:rPr>
        <w:t>Instytutu Sztuk Pięknych</w:t>
      </w:r>
      <w:r>
        <w:rPr>
          <w:sz w:val="22"/>
          <w:szCs w:val="22"/>
          <w:lang w:val="pl-PL"/>
        </w:rPr>
        <w:t xml:space="preserve"> </w:t>
      </w:r>
      <w:r w:rsidRPr="00A315D2">
        <w:rPr>
          <w:rFonts w:cs="Arial"/>
          <w:sz w:val="22"/>
          <w:szCs w:val="22"/>
          <w:u w:val="single"/>
          <w:lang w:val="pl-PL"/>
        </w:rPr>
        <w:t>na Wydziale Artystycznym</w:t>
      </w:r>
      <w:r w:rsidRPr="00A315D2">
        <w:rPr>
          <w:rFonts w:cs="Arial"/>
          <w:b/>
          <w:bCs/>
          <w:lang w:val="pl-PL"/>
        </w:rPr>
        <w:t xml:space="preserve"> </w:t>
      </w:r>
      <w:r>
        <w:rPr>
          <w:sz w:val="22"/>
          <w:szCs w:val="22"/>
          <w:lang w:val="pl-PL"/>
        </w:rPr>
        <w:t>mają możliwość odbycia</w:t>
      </w:r>
      <w:r>
        <w:rPr>
          <w:sz w:val="22"/>
          <w:szCs w:val="22"/>
          <w:lang w:val="pl-PL"/>
        </w:rPr>
        <w:t xml:space="preserve"> części swoich studiów w roku akademickim 2023/24 w niżej wymienionych uczelniach zagranicznych:</w:t>
      </w:r>
    </w:p>
    <w:p w:rsidR="00835526" w:rsidRDefault="00835526">
      <w:pPr>
        <w:rPr>
          <w:sz w:val="22"/>
          <w:szCs w:val="22"/>
          <w:lang w:val="pl-PL"/>
        </w:rPr>
      </w:pPr>
    </w:p>
    <w:p w:rsidR="00835526" w:rsidRDefault="00835526">
      <w:pPr>
        <w:rPr>
          <w:sz w:val="22"/>
          <w:szCs w:val="22"/>
          <w:u w:val="single"/>
          <w:lang w:val="pl-PL"/>
        </w:rPr>
      </w:pPr>
    </w:p>
    <w:p w:rsidR="00835526" w:rsidRDefault="00835526">
      <w:pPr>
        <w:rPr>
          <w:sz w:val="22"/>
          <w:szCs w:val="22"/>
          <w:u w:val="single"/>
          <w:lang w:val="pl-PL"/>
        </w:rPr>
      </w:pPr>
    </w:p>
    <w:tbl>
      <w:tblPr>
        <w:tblW w:w="9483" w:type="dxa"/>
        <w:tblInd w:w="7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6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932"/>
        <w:gridCol w:w="1327"/>
        <w:gridCol w:w="2509"/>
        <w:gridCol w:w="962"/>
        <w:gridCol w:w="1259"/>
        <w:gridCol w:w="1063"/>
      </w:tblGrid>
      <w:tr w:rsidR="00835526">
        <w:trPr>
          <w:trHeight w:val="23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</w:rPr>
              <w:t>L.p</w:t>
            </w:r>
            <w:proofErr w:type="spellEnd"/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</w:rPr>
              <w:t>Nazwa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uczelni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kraj</w:t>
            </w:r>
            <w:proofErr w:type="spellEnd"/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</w:rPr>
              <w:t>Kierunek</w:t>
            </w:r>
            <w:proofErr w:type="spellEnd"/>
            <w:r>
              <w:rPr>
                <w:rFonts w:cs="Arial"/>
              </w:rPr>
              <w:t xml:space="preserve">/ </w:t>
            </w:r>
            <w:proofErr w:type="spellStart"/>
            <w:r>
              <w:rPr>
                <w:rFonts w:cs="Arial"/>
              </w:rPr>
              <w:t>specjalizacja</w:t>
            </w:r>
            <w:proofErr w:type="spellEnd"/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Pr>
              <w:jc w:val="center"/>
            </w:pPr>
            <w:proofErr w:type="spellStart"/>
            <w:r>
              <w:rPr>
                <w:rFonts w:cs="Arial"/>
              </w:rPr>
              <w:t>adres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internetowy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</w:rPr>
              <w:t>Liczba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miejsc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stopień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studiów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5526" w:rsidRPr="00A315D2" w:rsidRDefault="00A315D2">
            <w:pPr>
              <w:rPr>
                <w:lang w:val="pl-PL"/>
              </w:rPr>
            </w:pPr>
            <w:r w:rsidRPr="00A315D2"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</w:rPr>
              <w:t>okres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studiów</w:t>
            </w:r>
            <w:proofErr w:type="spellEnd"/>
          </w:p>
        </w:tc>
      </w:tr>
      <w:tr w:rsidR="00835526">
        <w:trPr>
          <w:trHeight w:val="23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r>
              <w:rPr>
                <w:rFonts w:cs="Arial"/>
                <w:b/>
                <w:bCs/>
                <w:sz w:val="22"/>
                <w:szCs w:val="22"/>
              </w:rPr>
              <w:t xml:space="preserve">ULUDAG UNIVERSITESI,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Turcja</w:t>
            </w:r>
            <w:proofErr w:type="spellEnd"/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  <w:sz w:val="22"/>
                <w:szCs w:val="22"/>
              </w:rPr>
              <w:t>Sztuki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piękne</w:t>
            </w:r>
            <w:proofErr w:type="spellEnd"/>
          </w:p>
          <w:p w:rsidR="00835526" w:rsidRDefault="008355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hyperlink r:id="rId6">
              <w:r>
                <w:rPr>
                  <w:rStyle w:val="czeinternetowe"/>
                  <w:rFonts w:cs="Arial"/>
                  <w:sz w:val="22"/>
                  <w:szCs w:val="22"/>
                </w:rPr>
                <w:t>http://www.uludag.edu.tr</w:t>
              </w:r>
            </w:hyperlink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r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os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–  I </w:t>
            </w: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cs="Arial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5526" w:rsidRDefault="00A315D2">
            <w:proofErr w:type="spellStart"/>
            <w:r>
              <w:rPr>
                <w:rFonts w:cs="Arial"/>
                <w:sz w:val="22"/>
                <w:szCs w:val="22"/>
              </w:rPr>
              <w:t>wybrane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przedmioty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angielski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  <w:sz w:val="22"/>
                <w:szCs w:val="22"/>
              </w:rPr>
              <w:t>semestr</w:t>
            </w:r>
            <w:proofErr w:type="spellEnd"/>
          </w:p>
          <w:p w:rsidR="00835526" w:rsidRDefault="00A315D2">
            <w:proofErr w:type="spellStart"/>
            <w:r>
              <w:rPr>
                <w:rFonts w:cs="Arial"/>
                <w:sz w:val="22"/>
                <w:szCs w:val="22"/>
              </w:rPr>
              <w:t>lub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rok</w:t>
            </w:r>
            <w:proofErr w:type="spellEnd"/>
          </w:p>
          <w:p w:rsidR="00835526" w:rsidRDefault="008355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5526">
        <w:trPr>
          <w:trHeight w:val="23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r>
              <w:rPr>
                <w:rFonts w:cs="Arial"/>
                <w:b/>
                <w:bCs/>
                <w:sz w:val="22"/>
                <w:szCs w:val="22"/>
              </w:rPr>
              <w:t xml:space="preserve">UNIVERZITA HRADEC KRALOVE,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Czechy</w:t>
            </w:r>
            <w:proofErr w:type="spellEnd"/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  <w:sz w:val="22"/>
                <w:szCs w:val="22"/>
              </w:rPr>
              <w:t>Sztuki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piękne</w:t>
            </w:r>
            <w:proofErr w:type="spellEnd"/>
          </w:p>
          <w:p w:rsidR="00835526" w:rsidRDefault="008355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hyperlink r:id="rId7">
              <w:r>
                <w:rPr>
                  <w:rStyle w:val="czeinternetowe"/>
                  <w:rFonts w:cs="Arial"/>
                  <w:sz w:val="22"/>
                  <w:szCs w:val="22"/>
                </w:rPr>
                <w:t>www.uhk.cz</w:t>
              </w:r>
            </w:hyperlink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r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os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– I </w:t>
            </w: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cs="Arial"/>
                <w:sz w:val="22"/>
                <w:szCs w:val="22"/>
              </w:rPr>
              <w:t>st</w:t>
            </w:r>
            <w:proofErr w:type="spellEnd"/>
          </w:p>
          <w:p w:rsidR="00835526" w:rsidRDefault="008355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5526" w:rsidRDefault="00A315D2">
            <w:proofErr w:type="spellStart"/>
            <w:r>
              <w:rPr>
                <w:rFonts w:cs="Arial"/>
                <w:sz w:val="22"/>
                <w:szCs w:val="22"/>
              </w:rPr>
              <w:t>wybrane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przedmioty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angielski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B1  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  <w:sz w:val="22"/>
                <w:szCs w:val="22"/>
              </w:rPr>
              <w:t>semestr</w:t>
            </w:r>
            <w:proofErr w:type="spellEnd"/>
          </w:p>
        </w:tc>
      </w:tr>
      <w:tr w:rsidR="00835526">
        <w:trPr>
          <w:trHeight w:val="23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Pr="00A315D2" w:rsidRDefault="00A315D2">
            <w:pPr>
              <w:rPr>
                <w:lang w:val="pl-PL"/>
              </w:rPr>
            </w:pPr>
            <w:r w:rsidRPr="00A315D2">
              <w:rPr>
                <w:rFonts w:cs="Arial"/>
                <w:b/>
                <w:bCs/>
                <w:sz w:val="22"/>
                <w:szCs w:val="22"/>
                <w:lang w:val="pl-PL"/>
              </w:rPr>
              <w:t>OSTRAVSKÁ UNIVERZITA V OSTRAVE, Czechy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  <w:sz w:val="22"/>
                <w:szCs w:val="22"/>
              </w:rPr>
              <w:t>Sztuki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piękne</w:t>
            </w:r>
            <w:proofErr w:type="spellEnd"/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hyperlink r:id="rId8">
              <w:r>
                <w:rPr>
                  <w:rStyle w:val="czeinternetowe"/>
                  <w:rFonts w:cs="Arial"/>
                  <w:sz w:val="22"/>
                  <w:szCs w:val="22"/>
                </w:rPr>
                <w:t>http://www.osu.cz/</w:t>
              </w:r>
            </w:hyperlink>
          </w:p>
          <w:p w:rsidR="00835526" w:rsidRDefault="008355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r>
              <w:rPr>
                <w:rFonts w:cs="Arial"/>
                <w:b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os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– I </w:t>
            </w: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cs="Arial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5526" w:rsidRPr="00A315D2" w:rsidRDefault="00A315D2">
            <w:pPr>
              <w:rPr>
                <w:lang w:val="pl-PL"/>
              </w:rPr>
            </w:pPr>
            <w:r w:rsidRPr="00A315D2">
              <w:rPr>
                <w:rFonts w:cs="Arial"/>
                <w:sz w:val="22"/>
                <w:szCs w:val="22"/>
                <w:lang w:val="pl-PL"/>
              </w:rPr>
              <w:t xml:space="preserve">czeski lub </w:t>
            </w:r>
            <w:r w:rsidRPr="00A315D2">
              <w:rPr>
                <w:rFonts w:cs="Arial"/>
                <w:sz w:val="22"/>
                <w:szCs w:val="22"/>
                <w:lang w:val="pl-PL"/>
              </w:rPr>
              <w:t>wybrane przedmioty angielski 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  <w:sz w:val="22"/>
                <w:szCs w:val="22"/>
              </w:rPr>
              <w:t>semestr</w:t>
            </w:r>
            <w:proofErr w:type="spellEnd"/>
          </w:p>
        </w:tc>
      </w:tr>
      <w:tr w:rsidR="00835526">
        <w:trPr>
          <w:trHeight w:val="23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 xml:space="preserve">VILNIUS COLLEGE OF TECHNOLOGIES AND DESIGN, </w:t>
            </w:r>
            <w:proofErr w:type="spellStart"/>
            <w:r>
              <w:rPr>
                <w:rFonts w:cs="Arial"/>
                <w:b/>
              </w:rPr>
              <w:t>Litwa</w:t>
            </w:r>
            <w:proofErr w:type="spellEnd"/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  <w:sz w:val="22"/>
                <w:szCs w:val="22"/>
              </w:rPr>
              <w:t>Sztuki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piękne</w:t>
            </w:r>
            <w:proofErr w:type="spellEnd"/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hyperlink r:id="rId9">
              <w:r>
                <w:rPr>
                  <w:rStyle w:val="czeinternetowe"/>
                  <w:rFonts w:cs="Arial"/>
                  <w:sz w:val="22"/>
                  <w:szCs w:val="22"/>
                </w:rPr>
                <w:t>https://en.vtdko.lt/</w:t>
              </w:r>
            </w:hyperlink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r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os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– I, II </w:t>
            </w:r>
            <w:proofErr w:type="spellStart"/>
            <w:r>
              <w:rPr>
                <w:rFonts w:cs="Arial"/>
                <w:sz w:val="22"/>
                <w:szCs w:val="22"/>
              </w:rPr>
              <w:t>st.</w:t>
            </w:r>
            <w:proofErr w:type="spellEnd"/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5526" w:rsidRPr="00A315D2" w:rsidRDefault="00A315D2">
            <w:pPr>
              <w:rPr>
                <w:lang w:val="pl-PL"/>
              </w:rPr>
            </w:pPr>
            <w:r w:rsidRPr="00A315D2">
              <w:rPr>
                <w:rFonts w:cs="Arial"/>
                <w:sz w:val="22"/>
                <w:szCs w:val="22"/>
                <w:lang w:val="pl-PL"/>
              </w:rPr>
              <w:t xml:space="preserve">litewski lub wybrane przedmioty angielski </w:t>
            </w:r>
          </w:p>
          <w:p w:rsidR="00835526" w:rsidRPr="00A315D2" w:rsidRDefault="00A315D2">
            <w:pPr>
              <w:rPr>
                <w:lang w:val="pl-PL"/>
              </w:rPr>
            </w:pPr>
            <w:r w:rsidRPr="00A315D2">
              <w:rPr>
                <w:rFonts w:cs="Arial"/>
                <w:sz w:val="22"/>
                <w:szCs w:val="22"/>
                <w:lang w:val="pl-PL"/>
              </w:rPr>
              <w:t>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  <w:sz w:val="22"/>
                <w:szCs w:val="22"/>
              </w:rPr>
              <w:t>semestr</w:t>
            </w:r>
            <w:proofErr w:type="spellEnd"/>
          </w:p>
        </w:tc>
      </w:tr>
      <w:tr w:rsidR="00835526">
        <w:trPr>
          <w:trHeight w:val="23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Pr>
              <w:rPr>
                <w:lang w:val="es-ES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UNIVERSITY </w:t>
            </w:r>
            <w:r>
              <w:rPr>
                <w:rFonts w:cs="Arial"/>
                <w:b/>
                <w:sz w:val="22"/>
                <w:szCs w:val="22"/>
              </w:rPr>
              <w:t>OF ZAGREB</w:t>
            </w:r>
          </w:p>
          <w:p w:rsidR="00835526" w:rsidRDefault="00A315D2">
            <w:pPr>
              <w:rPr>
                <w:lang w:val="es-ES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Academy of Fine Arts,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Chorwacja</w:t>
            </w:r>
            <w:proofErr w:type="spellEnd"/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  <w:sz w:val="22"/>
                <w:szCs w:val="22"/>
              </w:rPr>
              <w:t>Sztuki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piękne</w:t>
            </w:r>
            <w:proofErr w:type="spellEnd"/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r>
              <w:rPr>
                <w:u w:val="single"/>
              </w:rPr>
              <w:t>http://</w:t>
            </w:r>
            <w:hyperlink r:id="rId10">
              <w:r>
                <w:rPr>
                  <w:rStyle w:val="czeinternetowe"/>
                  <w:rFonts w:cs="Arial"/>
                  <w:sz w:val="22"/>
                  <w:szCs w:val="22"/>
                </w:rPr>
                <w:t>www.alu.unizg.hr</w:t>
              </w:r>
            </w:hyperlink>
          </w:p>
          <w:p w:rsidR="00835526" w:rsidRDefault="008355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r>
              <w:rPr>
                <w:rFonts w:cs="Arial"/>
                <w:b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os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– I, II </w:t>
            </w:r>
            <w:proofErr w:type="spellStart"/>
            <w:r>
              <w:rPr>
                <w:rFonts w:cs="Arial"/>
                <w:sz w:val="22"/>
                <w:szCs w:val="22"/>
              </w:rPr>
              <w:t>st.</w:t>
            </w:r>
            <w:proofErr w:type="spellEnd"/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5526" w:rsidRPr="00A315D2" w:rsidRDefault="00A315D2">
            <w:pPr>
              <w:rPr>
                <w:lang w:val="pl-PL"/>
              </w:rPr>
            </w:pPr>
            <w:r w:rsidRPr="00A315D2">
              <w:rPr>
                <w:rFonts w:cs="Arial"/>
                <w:sz w:val="22"/>
                <w:szCs w:val="22"/>
                <w:lang w:val="pl-PL"/>
              </w:rPr>
              <w:t xml:space="preserve">chorwacki lub wybrane przedmioty angielski </w:t>
            </w:r>
          </w:p>
          <w:p w:rsidR="00835526" w:rsidRPr="00A315D2" w:rsidRDefault="00A315D2">
            <w:pPr>
              <w:rPr>
                <w:lang w:val="pl-PL"/>
              </w:rPr>
            </w:pPr>
            <w:r w:rsidRPr="00A315D2">
              <w:rPr>
                <w:rFonts w:cs="Arial"/>
                <w:sz w:val="22"/>
                <w:szCs w:val="22"/>
                <w:lang w:val="pl-PL"/>
              </w:rPr>
              <w:t>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  <w:sz w:val="22"/>
                <w:szCs w:val="22"/>
              </w:rPr>
              <w:t>semestr</w:t>
            </w:r>
            <w:proofErr w:type="spellEnd"/>
          </w:p>
        </w:tc>
      </w:tr>
      <w:tr w:rsidR="00835526">
        <w:trPr>
          <w:trHeight w:val="23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Pr>
              <w:rPr>
                <w:lang w:val="es-ES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NATIONAL ACADEMY OF ART,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Bułgaria</w:t>
            </w:r>
            <w:proofErr w:type="spellEnd"/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  <w:sz w:val="22"/>
                <w:szCs w:val="22"/>
              </w:rPr>
              <w:t>Sztuki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piękne</w:t>
            </w:r>
            <w:proofErr w:type="spellEnd"/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r>
              <w:rPr>
                <w:rFonts w:cs="Arial"/>
                <w:sz w:val="22"/>
                <w:szCs w:val="22"/>
              </w:rPr>
              <w:t xml:space="preserve">http://www.nha.bg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r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os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– I, II </w:t>
            </w:r>
            <w:proofErr w:type="spellStart"/>
            <w:r>
              <w:rPr>
                <w:rFonts w:cs="Arial"/>
                <w:sz w:val="22"/>
                <w:szCs w:val="22"/>
              </w:rPr>
              <w:t>st.</w:t>
            </w:r>
            <w:proofErr w:type="spellEnd"/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5526" w:rsidRPr="00A315D2" w:rsidRDefault="00A315D2">
            <w:pPr>
              <w:rPr>
                <w:lang w:val="pl-PL"/>
              </w:rPr>
            </w:pPr>
            <w:r w:rsidRPr="00A315D2">
              <w:rPr>
                <w:rFonts w:cs="Arial"/>
                <w:sz w:val="22"/>
                <w:szCs w:val="22"/>
                <w:lang w:val="pl-PL"/>
              </w:rPr>
              <w:t>bułgarski B1/ wybrane przedmioty angielski 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  <w:sz w:val="22"/>
                <w:szCs w:val="22"/>
              </w:rPr>
              <w:t>semestr</w:t>
            </w:r>
            <w:proofErr w:type="spellEnd"/>
          </w:p>
          <w:p w:rsidR="00835526" w:rsidRDefault="008355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5526">
        <w:trPr>
          <w:trHeight w:val="23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Pr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Pr>
              <w:rPr>
                <w:highlight w:val="yellow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UNIVERSIDAD REY JUAN CARLOS,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Hiszpania</w:t>
            </w:r>
            <w:proofErr w:type="spellEnd"/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Pr>
              <w:rPr>
                <w:highlight w:val="yellow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Sztuki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piękne</w:t>
            </w:r>
            <w:proofErr w:type="spellEnd"/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hyperlink r:id="rId11">
              <w:r>
                <w:rPr>
                  <w:rStyle w:val="czeinternetowe"/>
                  <w:rFonts w:cs="Arial"/>
                  <w:sz w:val="22"/>
                  <w:szCs w:val="22"/>
                </w:rPr>
                <w:t>http://www.urjc.es/</w:t>
              </w:r>
            </w:hyperlink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Pr>
              <w:rPr>
                <w:highlight w:val="yellow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os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– I </w:t>
            </w: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 II </w:t>
            </w:r>
            <w:proofErr w:type="spellStart"/>
            <w:r>
              <w:rPr>
                <w:rFonts w:cs="Arial"/>
                <w:sz w:val="22"/>
                <w:szCs w:val="22"/>
              </w:rPr>
              <w:t>st.</w:t>
            </w:r>
            <w:proofErr w:type="spellEnd"/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5526" w:rsidRPr="00A315D2" w:rsidRDefault="00A315D2">
            <w:pPr>
              <w:rPr>
                <w:highlight w:val="yellow"/>
                <w:lang w:val="pl-PL"/>
              </w:rPr>
            </w:pPr>
            <w:r w:rsidRPr="00A315D2">
              <w:rPr>
                <w:rFonts w:cs="Arial"/>
                <w:sz w:val="22"/>
                <w:szCs w:val="22"/>
                <w:lang w:val="pl-PL"/>
              </w:rPr>
              <w:t xml:space="preserve">hiszpański  C1 – wymagany </w:t>
            </w:r>
            <w:r w:rsidRPr="00A315D2">
              <w:rPr>
                <w:rFonts w:cs="Arial"/>
                <w:sz w:val="22"/>
                <w:szCs w:val="22"/>
                <w:lang w:val="pl-PL"/>
              </w:rPr>
              <w:t>certyfikat językowy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  <w:sz w:val="22"/>
                <w:szCs w:val="22"/>
              </w:rPr>
              <w:t>semestr</w:t>
            </w:r>
            <w:proofErr w:type="spellEnd"/>
          </w:p>
        </w:tc>
      </w:tr>
      <w:tr w:rsidR="00835526">
        <w:trPr>
          <w:trHeight w:val="23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Pr>
              <w:rPr>
                <w:highlight w:val="yellow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Pr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BRNO UNIVERSITY OF TECHNOLOGY,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Czechy</w:t>
            </w:r>
            <w:proofErr w:type="spellEnd"/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Pr>
              <w:rPr>
                <w:highlight w:val="yellow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Sztuki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piękne</w:t>
            </w:r>
            <w:proofErr w:type="spellEnd"/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hyperlink r:id="rId12">
              <w:r>
                <w:rPr>
                  <w:rStyle w:val="czeinternetowe"/>
                  <w:rFonts w:cs="Arial"/>
                </w:rPr>
                <w:t xml:space="preserve">http://www.vutbr.cz/en/ </w:t>
              </w:r>
            </w:hyperlink>
          </w:p>
          <w:p w:rsidR="00835526" w:rsidRDefault="00835526"/>
          <w:p w:rsidR="00835526" w:rsidRDefault="00835526"/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35526" w:rsidRDefault="00A315D2">
            <w:pPr>
              <w:rPr>
                <w:highlight w:val="yellow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os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– I </w:t>
            </w: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cs="Arial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5526" w:rsidRPr="00A315D2" w:rsidRDefault="00A315D2">
            <w:pPr>
              <w:rPr>
                <w:highlight w:val="yellow"/>
                <w:lang w:val="pl-PL"/>
              </w:rPr>
            </w:pPr>
            <w:r w:rsidRPr="00A315D2">
              <w:rPr>
                <w:rFonts w:cs="Arial"/>
                <w:sz w:val="22"/>
                <w:szCs w:val="22"/>
                <w:lang w:val="pl-PL"/>
              </w:rPr>
              <w:t>czeski lub wybrane przedmioty angielski B1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35526" w:rsidRDefault="00A315D2">
            <w:proofErr w:type="spellStart"/>
            <w:r>
              <w:rPr>
                <w:rFonts w:cs="Arial"/>
                <w:sz w:val="22"/>
                <w:szCs w:val="22"/>
              </w:rPr>
              <w:t>semestr</w:t>
            </w:r>
            <w:proofErr w:type="spellEnd"/>
          </w:p>
        </w:tc>
      </w:tr>
    </w:tbl>
    <w:p w:rsidR="00835526" w:rsidRDefault="00835526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:rsidR="00835526" w:rsidRPr="00A315D2" w:rsidRDefault="00A315D2">
      <w:pPr>
        <w:tabs>
          <w:tab w:val="left" w:pos="1276"/>
          <w:tab w:val="left" w:pos="1418"/>
        </w:tabs>
        <w:jc w:val="both"/>
        <w:rPr>
          <w:lang w:val="pl-PL"/>
        </w:rPr>
      </w:pPr>
      <w:r>
        <w:rPr>
          <w:sz w:val="22"/>
          <w:szCs w:val="22"/>
          <w:lang w:val="pl-PL"/>
        </w:rPr>
        <w:lastRenderedPageBreak/>
        <w:t xml:space="preserve">Każdy student ubiegający się o wyjazd na częściowe studia zagraniczne w ramach Programu Erasmus KA131 Akcja 1 (Mobilność Edukacyjna) ma obowiązek zapoznania się z </w:t>
      </w:r>
      <w:r w:rsidRPr="00A315D2">
        <w:rPr>
          <w:rStyle w:val="Pogrubienie"/>
          <w:i/>
          <w:sz w:val="22"/>
          <w:szCs w:val="22"/>
          <w:lang w:val="pl-PL"/>
        </w:rPr>
        <w:t>Zasadami realizacji i finansowania wyjazdów studentów na studia (SMS) w ramach programu Erasm</w:t>
      </w:r>
      <w:r w:rsidRPr="00A315D2">
        <w:rPr>
          <w:rStyle w:val="Pogrubienie"/>
          <w:i/>
          <w:sz w:val="22"/>
          <w:szCs w:val="22"/>
          <w:lang w:val="pl-PL"/>
        </w:rPr>
        <w:t xml:space="preserve">us+ 2021-2027 KA1 Mobilność Edukacyjna na Uniwersytecie Marii Curie-Skłodowskiej </w:t>
      </w:r>
      <w:r w:rsidRPr="00A315D2">
        <w:rPr>
          <w:rStyle w:val="Pogrubienie"/>
          <w:sz w:val="22"/>
          <w:szCs w:val="22"/>
          <w:lang w:val="pl-PL"/>
        </w:rPr>
        <w:t xml:space="preserve">oraz </w:t>
      </w:r>
      <w:r w:rsidRPr="00A315D2">
        <w:rPr>
          <w:rStyle w:val="Pogrubienie"/>
          <w:i/>
          <w:sz w:val="22"/>
          <w:szCs w:val="22"/>
          <w:lang w:val="pl-PL"/>
        </w:rPr>
        <w:t>Zasadami finansowania i stawkami kwot wsparcia indywidualnego na wyjazdy studentów UMCS na studia za granicą (SMS) w ramach projektu 2022-1-PL01-KA131-HED-000052981</w:t>
      </w:r>
      <w:r w:rsidRPr="00A315D2">
        <w:rPr>
          <w:rStyle w:val="Pogrubienie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13">
        <w:r>
          <w:rPr>
            <w:rStyle w:val="czeinternetow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rFonts w:ascii="Wingdings" w:eastAsia="Wingdings" w:hAnsi="Wingdings" w:cs="Wingdings"/>
          <w:sz w:val="22"/>
          <w:szCs w:val="22"/>
          <w:lang w:val="pl-PL"/>
        </w:rPr>
        <w:t></w:t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rFonts w:ascii="Wingdings" w:eastAsia="Wingdings" w:hAnsi="Wingdings" w:cs="Wingdings"/>
          <w:sz w:val="22"/>
          <w:szCs w:val="22"/>
          <w:lang w:val="pl-PL"/>
        </w:rPr>
        <w:t></w:t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rFonts w:ascii="Wingdings" w:eastAsia="Wingdings" w:hAnsi="Wingdings" w:cs="Wingdings"/>
          <w:sz w:val="22"/>
          <w:szCs w:val="22"/>
          <w:lang w:val="pl-PL"/>
        </w:rPr>
        <w:t></w:t>
      </w:r>
      <w:r>
        <w:rPr>
          <w:sz w:val="22"/>
          <w:szCs w:val="22"/>
          <w:lang w:val="pl-PL"/>
        </w:rPr>
        <w:t xml:space="preserve"> ERASMUS </w:t>
      </w:r>
      <w:r>
        <w:rPr>
          <w:rFonts w:ascii="Wingdings" w:eastAsia="Wingdings" w:hAnsi="Wingdings" w:cs="Wingdings"/>
          <w:sz w:val="22"/>
          <w:szCs w:val="22"/>
          <w:lang w:val="pl-PL"/>
        </w:rPr>
        <w:t></w:t>
      </w:r>
      <w:r>
        <w:rPr>
          <w:sz w:val="22"/>
          <w:szCs w:val="22"/>
          <w:lang w:val="pl-PL"/>
        </w:rPr>
        <w:t xml:space="preserve">  Wyjazdy na studia częściowe).</w:t>
      </w:r>
    </w:p>
    <w:p w:rsidR="00835526" w:rsidRDefault="00835526">
      <w:pPr>
        <w:rPr>
          <w:sz w:val="22"/>
          <w:szCs w:val="22"/>
          <w:lang w:val="pl-PL"/>
        </w:rPr>
      </w:pPr>
    </w:p>
    <w:p w:rsidR="00835526" w:rsidRPr="00A315D2" w:rsidRDefault="00A315D2">
      <w:pPr>
        <w:jc w:val="both"/>
        <w:rPr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4">
        <w:r>
          <w:rPr>
            <w:rStyle w:val="czeinternetow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:rsidR="00835526" w:rsidRDefault="00A315D2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 xml:space="preserve">tylko </w:t>
      </w:r>
      <w:r>
        <w:rPr>
          <w:rFonts w:cs="Arial"/>
          <w:sz w:val="22"/>
          <w:szCs w:val="22"/>
          <w:u w:val="single"/>
          <w:lang w:val="pl-PL"/>
        </w:rPr>
        <w:t>dofinansowaniem</w:t>
      </w:r>
      <w:r>
        <w:rPr>
          <w:rFonts w:cs="Arial"/>
          <w:sz w:val="22"/>
          <w:szCs w:val="22"/>
          <w:lang w:val="pl-PL"/>
        </w:rPr>
        <w:t xml:space="preserve"> w wysokości 450, 550 euro na miesiąc studiów za granicą, w zależności od kraju docelowego. </w:t>
      </w:r>
    </w:p>
    <w:p w:rsidR="00835526" w:rsidRDefault="00A315D2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o mniejszych szansach (otrzymujący stypendium socjalne w semestrze poprzedzającym wyjazd oraz studenci posiadający orzeczenie o niepełnospr</w:t>
      </w:r>
      <w:r>
        <w:rPr>
          <w:rFonts w:cs="Arial"/>
          <w:sz w:val="22"/>
          <w:szCs w:val="22"/>
          <w:lang w:val="pl-PL" w:eastAsia="en-US"/>
        </w:rPr>
        <w:t>awności) mogą otrzymać dodatek do indywidualnego wsparcia w wysokości 250 EUR na miesiąc.</w:t>
      </w:r>
    </w:p>
    <w:p w:rsidR="00835526" w:rsidRDefault="00835526">
      <w:pPr>
        <w:jc w:val="both"/>
        <w:rPr>
          <w:rFonts w:cs="Arial"/>
          <w:sz w:val="22"/>
          <w:szCs w:val="22"/>
          <w:lang w:val="pl-PL" w:eastAsia="en-US"/>
        </w:rPr>
      </w:pPr>
    </w:p>
    <w:p w:rsidR="00835526" w:rsidRDefault="00A315D2">
      <w:pPr>
        <w:jc w:val="both"/>
        <w:rPr>
          <w:rFonts w:cs="Arial"/>
          <w:i/>
          <w:strike/>
          <w:color w:val="FF0000"/>
          <w:sz w:val="22"/>
          <w:szCs w:val="22"/>
          <w:lang w:val="pl-PL"/>
        </w:rPr>
      </w:pPr>
      <w:r>
        <w:rPr>
          <w:rFonts w:cs="Arial"/>
          <w:i/>
          <w:sz w:val="22"/>
          <w:szCs w:val="22"/>
          <w:lang w:val="pl-PL" w:eastAsia="en-US"/>
        </w:rPr>
        <w:t xml:space="preserve">Studenci z niepełnosprawnościami mogą ubiegać się o dodatkowe dofinansowanie z tytułu włączenia na zasadach obowiązujących w programie Erasmus KA131 </w:t>
      </w:r>
      <w:r>
        <w:rPr>
          <w:i/>
          <w:sz w:val="22"/>
          <w:szCs w:val="22"/>
          <w:lang w:val="pl-PL"/>
        </w:rPr>
        <w:t xml:space="preserve">Akcja 1 </w:t>
      </w:r>
      <w:r>
        <w:rPr>
          <w:rFonts w:cs="Arial"/>
          <w:i/>
          <w:sz w:val="22"/>
          <w:szCs w:val="22"/>
          <w:lang w:val="pl-PL" w:eastAsia="en-US"/>
        </w:rPr>
        <w:t>Mobilnoś</w:t>
      </w:r>
      <w:r>
        <w:rPr>
          <w:rFonts w:cs="Arial"/>
          <w:i/>
          <w:sz w:val="22"/>
          <w:szCs w:val="22"/>
          <w:lang w:val="pl-PL" w:eastAsia="en-US"/>
        </w:rPr>
        <w:t xml:space="preserve">ć Edukacyjna (dodatkowe dofinansowanie do rozliczenia rachunkami). </w:t>
      </w:r>
    </w:p>
    <w:p w:rsidR="00835526" w:rsidRDefault="00835526">
      <w:pPr>
        <w:jc w:val="both"/>
        <w:rPr>
          <w:sz w:val="22"/>
          <w:szCs w:val="22"/>
          <w:lang w:val="pl-PL"/>
        </w:rPr>
      </w:pPr>
    </w:p>
    <w:p w:rsidR="00835526" w:rsidRDefault="00A315D2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:rsidR="00835526" w:rsidRDefault="00A315D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835526" w:rsidRDefault="00A315D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</w:t>
      </w:r>
      <w:r>
        <w:rPr>
          <w:rFonts w:cs="Arial"/>
          <w:sz w:val="22"/>
          <w:szCs w:val="22"/>
          <w:lang w:val="pl-PL"/>
        </w:rPr>
        <w:t>skim lub być inaczej urlopowani,</w:t>
      </w:r>
    </w:p>
    <w:p w:rsidR="00835526" w:rsidRDefault="00A315D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835526" w:rsidRDefault="00A315D2">
      <w:pPr>
        <w:numPr>
          <w:ilvl w:val="0"/>
          <w:numId w:val="1"/>
        </w:numPr>
        <w:jc w:val="both"/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</w:t>
      </w:r>
      <w:r>
        <w:rPr>
          <w:i/>
          <w:sz w:val="22"/>
          <w:szCs w:val="22"/>
          <w:lang w:val="pl-PL"/>
        </w:rPr>
        <w:t>dentów na studia</w:t>
      </w:r>
      <w:r>
        <w:rPr>
          <w:sz w:val="22"/>
          <w:szCs w:val="22"/>
          <w:lang w:val="pl-PL"/>
        </w:rPr>
        <w:t xml:space="preserve">  i na stronach: </w:t>
      </w:r>
      <w:hyperlink r:id="rId15">
        <w:r>
          <w:rPr>
            <w:rStyle w:val="czeinternetow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835526" w:rsidRDefault="00835526">
      <w:pPr>
        <w:jc w:val="both"/>
        <w:rPr>
          <w:sz w:val="22"/>
          <w:szCs w:val="22"/>
          <w:u w:val="single"/>
          <w:lang w:val="pl-PL"/>
        </w:rPr>
      </w:pPr>
    </w:p>
    <w:p w:rsidR="00835526" w:rsidRDefault="00A315D2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</w:t>
      </w:r>
      <w:r>
        <w:rPr>
          <w:b/>
          <w:sz w:val="22"/>
          <w:szCs w:val="22"/>
          <w:u w:val="single"/>
          <w:lang w:val="pl-PL"/>
        </w:rPr>
        <w:t>ekrutacji:</w:t>
      </w:r>
    </w:p>
    <w:p w:rsidR="00835526" w:rsidRDefault="00A315D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„</w:t>
      </w:r>
      <w:r>
        <w:rPr>
          <w:b/>
          <w:sz w:val="22"/>
          <w:szCs w:val="22"/>
          <w:lang w:val="pl-PL"/>
        </w:rPr>
        <w:t>kierunkowej”</w:t>
      </w:r>
      <w:r>
        <w:rPr>
          <w:sz w:val="22"/>
          <w:szCs w:val="22"/>
          <w:lang w:val="pl-PL"/>
        </w:rPr>
        <w:t xml:space="preserve"> 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:rsidR="00835526" w:rsidRDefault="00A315D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:rsidR="00835526" w:rsidRDefault="00835526">
      <w:pPr>
        <w:jc w:val="both"/>
        <w:rPr>
          <w:sz w:val="22"/>
          <w:szCs w:val="22"/>
          <w:lang w:val="pl-PL"/>
        </w:rPr>
      </w:pPr>
    </w:p>
    <w:p w:rsidR="00835526" w:rsidRDefault="00A315D2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list motywacyjny (skierowany</w:t>
      </w:r>
      <w:r>
        <w:rPr>
          <w:sz w:val="22"/>
          <w:szCs w:val="22"/>
          <w:lang w:val="pl-PL"/>
        </w:rPr>
        <w:t xml:space="preserve">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>/„</w:t>
      </w:r>
      <w:r>
        <w:rPr>
          <w:b/>
          <w:sz w:val="22"/>
          <w:szCs w:val="22"/>
          <w:lang w:val="pl-PL"/>
        </w:rPr>
        <w:t>kierunkowej”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Komisji Kwalifikacyjnej, </w:t>
      </w:r>
      <w:r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</w:t>
      </w:r>
      <w:r>
        <w:rPr>
          <w:rFonts w:cs="Arial"/>
          <w:sz w:val="22"/>
          <w:szCs w:val="22"/>
          <w:lang w:val="pl-PL"/>
        </w:rPr>
        <w:t>mującej (oraz jeśli dotyczy informacje o posiadaniu prawa do stypendium socjalnego na UMCS w semestrze bieżącym),</w:t>
      </w:r>
    </w:p>
    <w:p w:rsidR="00835526" w:rsidRPr="00A315D2" w:rsidRDefault="00A315D2">
      <w:pPr>
        <w:numPr>
          <w:ilvl w:val="0"/>
          <w:numId w:val="2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</w:t>
      </w:r>
      <w:r>
        <w:rPr>
          <w:sz w:val="22"/>
          <w:szCs w:val="22"/>
          <w:lang w:val="pl-PL"/>
        </w:rPr>
        <w:t xml:space="preserve"> III stopnia studiów przedkładają informację o średniej z ocen z poprzedniego poziomu studiów), </w:t>
      </w:r>
      <w:r>
        <w:rPr>
          <w:b/>
          <w:bCs/>
          <w:color w:val="000000"/>
          <w:sz w:val="22"/>
          <w:szCs w:val="22"/>
          <w:lang w:val="pl-PL"/>
        </w:rPr>
        <w:t>wymagana minimalna średnia: 4.0</w:t>
      </w:r>
    </w:p>
    <w:p w:rsidR="00835526" w:rsidRDefault="00A315D2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</w:t>
      </w:r>
      <w:r>
        <w:rPr>
          <w:sz w:val="22"/>
          <w:szCs w:val="22"/>
          <w:lang w:val="pl-PL"/>
        </w:rPr>
        <w:t>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:rsidR="00835526" w:rsidRDefault="00A315D2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RODO.</w:t>
      </w:r>
    </w:p>
    <w:p w:rsidR="00A315D2" w:rsidRDefault="00A315D2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bookmarkStart w:id="0" w:name="_GoBack"/>
      <w:r>
        <w:rPr>
          <w:sz w:val="22"/>
          <w:szCs w:val="22"/>
          <w:lang w:val="pl-PL"/>
        </w:rPr>
        <w:t>portfolio</w:t>
      </w:r>
    </w:p>
    <w:bookmarkEnd w:id="0"/>
    <w:p w:rsidR="00835526" w:rsidRDefault="00835526">
      <w:pPr>
        <w:jc w:val="both"/>
        <w:rPr>
          <w:sz w:val="22"/>
          <w:szCs w:val="22"/>
          <w:lang w:val="pl-PL"/>
        </w:rPr>
      </w:pPr>
    </w:p>
    <w:p w:rsidR="00835526" w:rsidRDefault="00A315D2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lastRenderedPageBreak/>
        <w:t xml:space="preserve">Ostateczną decyzję o przyjęciu kandydata na studia podejmie przyjmująca uczelnia zagraniczna, do której student zostanie zakwalifikowany przez UMCS. </w:t>
      </w:r>
    </w:p>
    <w:p w:rsidR="00835526" w:rsidRDefault="00835526">
      <w:pPr>
        <w:jc w:val="both"/>
        <w:rPr>
          <w:sz w:val="22"/>
          <w:szCs w:val="22"/>
          <w:lang w:val="pl-PL"/>
        </w:rPr>
      </w:pPr>
    </w:p>
    <w:p w:rsidR="00835526" w:rsidRDefault="00A315D2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Procedura odwoławcza:</w:t>
      </w:r>
    </w:p>
    <w:p w:rsidR="00835526" w:rsidRDefault="00A315D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Student ma prawo odwołać się od decyzji Komisji Kwalifikacyjnej w terminie 7 dni o</w:t>
      </w:r>
      <w:r>
        <w:rPr>
          <w:sz w:val="22"/>
          <w:szCs w:val="22"/>
          <w:lang w:val="pl-PL"/>
        </w:rPr>
        <w:t>d ogłoszenia wyników kwalifikacji. Podania należy kierować do Dziekana Wydziału.</w:t>
      </w:r>
    </w:p>
    <w:p w:rsidR="00835526" w:rsidRDefault="00835526">
      <w:pPr>
        <w:rPr>
          <w:sz w:val="22"/>
          <w:szCs w:val="22"/>
          <w:u w:val="single"/>
          <w:lang w:val="pl-PL"/>
        </w:rPr>
      </w:pPr>
    </w:p>
    <w:tbl>
      <w:tblPr>
        <w:tblW w:w="99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835526" w:rsidRPr="00A315D2">
        <w:tc>
          <w:tcPr>
            <w:tcW w:w="9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526" w:rsidRPr="00A315D2" w:rsidRDefault="00A315D2">
            <w:pPr>
              <w:rPr>
                <w:lang w:val="pl-PL"/>
              </w:rPr>
            </w:pPr>
            <w:r>
              <w:rPr>
                <w:sz w:val="22"/>
                <w:szCs w:val="22"/>
                <w:u w:val="single"/>
                <w:lang w:val="pl-PL"/>
              </w:rPr>
              <w:t>Dokumenty proszę składać do:</w:t>
            </w:r>
          </w:p>
          <w:p w:rsidR="00835526" w:rsidRPr="00A315D2" w:rsidRDefault="00A315D2">
            <w:pPr>
              <w:rPr>
                <w:lang w:val="pl-PL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>Dziekanatu Wydziału Artystycznego,  pokój 107, do dnia 12.04.2023 r.(środa)</w:t>
            </w:r>
          </w:p>
          <w:p w:rsidR="00835526" w:rsidRDefault="00835526">
            <w:pPr>
              <w:rPr>
                <w:rFonts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835526" w:rsidRPr="00A315D2">
        <w:tc>
          <w:tcPr>
            <w:tcW w:w="9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526" w:rsidRDefault="00835526">
            <w:pPr>
              <w:rPr>
                <w:sz w:val="22"/>
                <w:szCs w:val="22"/>
                <w:u w:val="single"/>
                <w:lang w:val="pl-PL"/>
              </w:rPr>
            </w:pPr>
          </w:p>
          <w:p w:rsidR="00835526" w:rsidRPr="00A315D2" w:rsidRDefault="00A315D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Kwalifikacja kandydatów </w:t>
            </w:r>
            <w:r>
              <w:rPr>
                <w:b/>
                <w:bCs/>
                <w:sz w:val="22"/>
                <w:szCs w:val="22"/>
                <w:lang w:val="pl-PL"/>
              </w:rPr>
              <w:t xml:space="preserve">odbędzie się  w dniu 17.04.2023 r. </w:t>
            </w:r>
            <w:r>
              <w:rPr>
                <w:b/>
                <w:bCs/>
                <w:sz w:val="22"/>
                <w:szCs w:val="22"/>
                <w:lang w:val="pl-PL"/>
              </w:rPr>
              <w:t>(poniedziałek) godz.13   w  pokoju  nr 105</w:t>
            </w:r>
          </w:p>
        </w:tc>
      </w:tr>
    </w:tbl>
    <w:p w:rsidR="00835526" w:rsidRDefault="00835526">
      <w:pPr>
        <w:jc w:val="both"/>
        <w:rPr>
          <w:sz w:val="22"/>
          <w:szCs w:val="22"/>
          <w:lang w:val="pl-PL"/>
        </w:rPr>
      </w:pPr>
    </w:p>
    <w:p w:rsidR="00835526" w:rsidRPr="00A315D2" w:rsidRDefault="00A315D2">
      <w:pPr>
        <w:autoSpaceDE w:val="0"/>
        <w:jc w:val="both"/>
        <w:rPr>
          <w:lang w:val="pl-PL"/>
        </w:rPr>
      </w:pPr>
      <w:r w:rsidRPr="00A315D2">
        <w:rPr>
          <w:rFonts w:cs="Arial"/>
          <w:sz w:val="22"/>
          <w:szCs w:val="22"/>
          <w:lang w:val="pl-PL"/>
        </w:rPr>
        <w:t xml:space="preserve">Szczegółowych informacji udzielić może Koordynator Wydziałowy </w:t>
      </w:r>
      <w:r w:rsidRPr="00A315D2">
        <w:rPr>
          <w:rFonts w:cs="Arial"/>
          <w:sz w:val="22"/>
          <w:szCs w:val="22"/>
          <w:lang w:val="pl-PL"/>
        </w:rPr>
        <w:t xml:space="preserve">dr hab. Agnieszka Zawadzka,   </w:t>
      </w:r>
      <w:r w:rsidRPr="00A315D2">
        <w:rPr>
          <w:rFonts w:cs="Arial"/>
          <w:color w:val="454C53"/>
          <w:sz w:val="22"/>
          <w:szCs w:val="22"/>
          <w:lang w:val="pl-PL"/>
        </w:rPr>
        <w:t xml:space="preserve"> </w:t>
      </w:r>
      <w:r w:rsidRPr="00A315D2">
        <w:rPr>
          <w:rFonts w:cs="Arial"/>
          <w:sz w:val="22"/>
          <w:szCs w:val="22"/>
          <w:lang w:val="pl-PL"/>
        </w:rPr>
        <w:t xml:space="preserve"> </w:t>
      </w:r>
      <w:hyperlink r:id="rId16">
        <w:r w:rsidRPr="00A315D2">
          <w:rPr>
            <w:rStyle w:val="czeinternetowe"/>
            <w:rFonts w:cs="Arial"/>
            <w:sz w:val="22"/>
            <w:szCs w:val="22"/>
            <w:lang w:val="pl-PL"/>
          </w:rPr>
          <w:t>agnieszka.zawadzka2@mail.umcs.lublin.pl</w:t>
        </w:r>
      </w:hyperlink>
      <w:r w:rsidRPr="00A315D2">
        <w:rPr>
          <w:rFonts w:cs="Arial"/>
          <w:color w:val="454C53"/>
          <w:sz w:val="22"/>
          <w:szCs w:val="22"/>
          <w:lang w:val="pl-PL"/>
        </w:rPr>
        <w:t xml:space="preserve"> </w:t>
      </w:r>
      <w:r w:rsidRPr="00A315D2">
        <w:rPr>
          <w:rFonts w:cs="Arial"/>
          <w:sz w:val="22"/>
          <w:szCs w:val="22"/>
          <w:lang w:val="pl-PL"/>
        </w:rPr>
        <w:t xml:space="preserve"> </w:t>
      </w:r>
      <w:r w:rsidRPr="00A315D2">
        <w:rPr>
          <w:rFonts w:cs="Arial"/>
          <w:b/>
          <w:bCs/>
          <w:sz w:val="22"/>
          <w:szCs w:val="22"/>
          <w:highlight w:val="yellow"/>
          <w:lang w:val="pl-PL"/>
        </w:rPr>
        <w:t xml:space="preserve"> </w:t>
      </w:r>
    </w:p>
    <w:p w:rsidR="00835526" w:rsidRDefault="00835526">
      <w:pPr>
        <w:autoSpaceDE w:val="0"/>
        <w:jc w:val="both"/>
        <w:rPr>
          <w:sz w:val="22"/>
          <w:szCs w:val="22"/>
          <w:lang w:val="pl-PL"/>
        </w:rPr>
      </w:pPr>
    </w:p>
    <w:p w:rsidR="00835526" w:rsidRDefault="00835526">
      <w:pPr>
        <w:jc w:val="both"/>
        <w:rPr>
          <w:sz w:val="22"/>
          <w:szCs w:val="22"/>
          <w:u w:val="single"/>
          <w:lang w:val="pl-PL"/>
        </w:rPr>
      </w:pPr>
    </w:p>
    <w:p w:rsidR="00835526" w:rsidRDefault="00A315D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:rsidR="00835526" w:rsidRDefault="00A315D2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Po zakwalifikowaniu się na wyjazd w ramach rekrutacji</w:t>
      </w:r>
      <w:r>
        <w:rPr>
          <w:sz w:val="22"/>
          <w:szCs w:val="22"/>
          <w:u w:val="single"/>
          <w:lang w:val="pl-PL"/>
        </w:rPr>
        <w:t xml:space="preserve"> wydziałowej kandydat powinien niezwłocznie zgłosić się do Biura Programu Erasmus UMCS - DS Grześ, ul. Langiewicza 24, pok. 27, tel. 815375410.</w:t>
      </w:r>
    </w:p>
    <w:p w:rsidR="00835526" w:rsidRDefault="00835526">
      <w:pPr>
        <w:tabs>
          <w:tab w:val="left" w:pos="1276"/>
          <w:tab w:val="left" w:pos="1418"/>
        </w:tabs>
        <w:jc w:val="both"/>
      </w:pPr>
    </w:p>
    <w:sectPr w:rsidR="00835526">
      <w:pgSz w:w="11906" w:h="16838"/>
      <w:pgMar w:top="851" w:right="851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84B7C"/>
    <w:multiLevelType w:val="multilevel"/>
    <w:tmpl w:val="133E7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C36CF4"/>
    <w:multiLevelType w:val="multilevel"/>
    <w:tmpl w:val="4308F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E5181D"/>
    <w:multiLevelType w:val="multilevel"/>
    <w:tmpl w:val="76587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526"/>
    <w:rsid w:val="00835526"/>
    <w:rsid w:val="00A3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2116"/>
  <w15:docId w15:val="{47DF10C6-DB1F-4686-AF5B-4D0DC329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CD5305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F5715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4673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rFonts w:cs="Arial"/>
      <w:sz w:val="22"/>
      <w:szCs w:val="22"/>
    </w:rPr>
  </w:style>
  <w:style w:type="character" w:customStyle="1" w:styleId="ListLabel3">
    <w:name w:val="ListLabel 3"/>
    <w:qFormat/>
    <w:rPr>
      <w:rFonts w:cs="Arial"/>
      <w:sz w:val="22"/>
      <w:szCs w:val="22"/>
      <w:highlight w:val="yellow"/>
    </w:rPr>
  </w:style>
  <w:style w:type="character" w:customStyle="1" w:styleId="ListLabel4">
    <w:name w:val="ListLabel 4"/>
    <w:qFormat/>
    <w:rPr>
      <w:rFonts w:cs="Arial"/>
      <w:highlight w:val="yellow"/>
    </w:rPr>
  </w:style>
  <w:style w:type="character" w:customStyle="1" w:styleId="ListLabel5">
    <w:name w:val="ListLabel 5"/>
    <w:qFormat/>
    <w:rPr>
      <w:sz w:val="22"/>
      <w:szCs w:val="22"/>
      <w:highlight w:val="yellow"/>
    </w:rPr>
  </w:style>
  <w:style w:type="character" w:customStyle="1" w:styleId="ListLabel6">
    <w:name w:val="ListLabel 6"/>
    <w:qFormat/>
    <w:rPr>
      <w:sz w:val="22"/>
      <w:szCs w:val="22"/>
      <w:lang w:val="pl-PL"/>
    </w:rPr>
  </w:style>
  <w:style w:type="character" w:customStyle="1" w:styleId="ListLabel7">
    <w:name w:val="ListLabel 7"/>
    <w:qFormat/>
    <w:rPr>
      <w:rFonts w:cs="Arial"/>
      <w:sz w:val="22"/>
      <w:szCs w:val="22"/>
      <w:lang w:val="pl-PL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Domylnie"/>
    <w:rsid w:val="00F57154"/>
    <w:pPr>
      <w:spacing w:after="120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paragraph" w:customStyle="1" w:styleId="Akapitzlist1">
    <w:name w:val="Akapit z listą1"/>
    <w:basedOn w:val="Normalny"/>
    <w:qFormat/>
    <w:rsid w:val="00FF11D2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customStyle="1" w:styleId="Domylnie">
    <w:name w:val="Domyślnie"/>
    <w:qFormat/>
    <w:rsid w:val="00F57154"/>
    <w:pPr>
      <w:tabs>
        <w:tab w:val="left" w:pos="720"/>
      </w:tabs>
      <w:suppressAutoHyphens/>
      <w:spacing w:after="160" w:line="252" w:lineRule="auto"/>
    </w:pPr>
    <w:rPr>
      <w:color w:val="00000A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46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0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cz/" TargetMode="External"/><Relationship Id="rId13" Type="http://schemas.openxmlformats.org/officeDocument/2006/relationships/hyperlink" Target="http://www.umcs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hk.cz/" TargetMode="External"/><Relationship Id="rId12" Type="http://schemas.openxmlformats.org/officeDocument/2006/relationships/hyperlink" Target="http://www.vutbr.cz/en/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gnieszka.zawadzka@poczta.umcs.lublin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ludag.edu.tr/" TargetMode="External"/><Relationship Id="rId11" Type="http://schemas.openxmlformats.org/officeDocument/2006/relationships/hyperlink" Target="http://www.urjc.e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rasmusplus.org.pl/szkolnictwo-wyzsze/" TargetMode="External"/><Relationship Id="rId10" Type="http://schemas.openxmlformats.org/officeDocument/2006/relationships/hyperlink" Target="http://www.alu.unizg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vtdko.lt/" TargetMode="External"/><Relationship Id="rId14" Type="http://schemas.openxmlformats.org/officeDocument/2006/relationships/hyperlink" Target="http://erasmusplus.org.pl/szkolnictwo-wyzs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subject/>
  <dc:creator>JMAZUR</dc:creator>
  <dc:description/>
  <cp:lastModifiedBy>Gogol Renata</cp:lastModifiedBy>
  <cp:revision>20</cp:revision>
  <cp:lastPrinted>2013-02-21T07:27:00Z</cp:lastPrinted>
  <dcterms:created xsi:type="dcterms:W3CDTF">2023-03-08T07:52:00Z</dcterms:created>
  <dcterms:modified xsi:type="dcterms:W3CDTF">2023-03-22T10:42:00Z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UMCS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