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9" w:rsidRDefault="009F714F" w:rsidP="00784364">
      <w:pPr>
        <w:rPr>
          <w:b/>
        </w:rPr>
      </w:pPr>
      <w:r>
        <w:rPr>
          <w:b/>
        </w:rPr>
        <w:t>Rozmowa o Holokauście</w:t>
      </w:r>
    </w:p>
    <w:p w:rsidR="00890699" w:rsidRDefault="0011385B" w:rsidP="00784364">
      <w:r>
        <w:rPr>
          <w:b/>
        </w:rPr>
        <w:br/>
      </w:r>
      <w:r w:rsidR="009F714F">
        <w:t>Rozmowa z dr hab. Adamem Kopciowskim, prof. UMCS, p.o. Kierownika Pracowni Kultury i Historii Żydów w Instytucie Kulturoznawstwa UMCS.</w:t>
      </w:r>
    </w:p>
    <w:p w:rsidR="009F714F" w:rsidRDefault="009F714F" w:rsidP="00784364">
      <w:pPr>
        <w:rPr>
          <w:b/>
        </w:rPr>
      </w:pPr>
    </w:p>
    <w:p w:rsidR="0056730A" w:rsidRDefault="00270560" w:rsidP="00784364">
      <w:pPr>
        <w:rPr>
          <w:b/>
        </w:rPr>
      </w:pPr>
      <w:r>
        <w:rPr>
          <w:b/>
        </w:rPr>
        <w:t>Jak wyglądałaby nasza historia, gdyby nie było Holokaustu? Czy taka alternatywna rzeczywistość w ogóle byłaby możliwa?</w:t>
      </w:r>
    </w:p>
    <w:p w:rsidR="0056730A" w:rsidRDefault="00270560" w:rsidP="00784364">
      <w:pPr>
        <w:rPr>
          <w:b/>
          <w:bCs/>
        </w:rPr>
      </w:pPr>
      <w:r>
        <w:rPr>
          <w:b/>
        </w:rPr>
        <w:br/>
      </w:r>
      <w:r w:rsidR="00D9454F">
        <w:t>Choć jedno z podstawowych przykazań historyka zakazuje gdybania o alternatywnej historii</w:t>
      </w:r>
      <w:r w:rsidR="00784364">
        <w:t>,</w:t>
      </w:r>
      <w:r w:rsidR="00D9454F">
        <w:t xml:space="preserve"> (co by było gdyby?), to jednak c</w:t>
      </w:r>
      <w:r>
        <w:t xml:space="preserve">zęsto </w:t>
      </w:r>
      <w:r w:rsidR="00784364">
        <w:t>zadaję</w:t>
      </w:r>
      <w:r w:rsidR="00D9454F">
        <w:t xml:space="preserve"> sobie pytanie</w:t>
      </w:r>
      <w:r>
        <w:t xml:space="preserve">, </w:t>
      </w:r>
      <w:r w:rsidR="00830B91">
        <w:t xml:space="preserve">jak wyglądałaby nasza rzeczywistość gdyby nie Holokaust. Pytanie to jest zresztą bardziej uprawnione w dziedzinie sztuki i nie bez powodu wiele wizji artystycznych pośrednio lub bezpośrednio odnosi się do niego. </w:t>
      </w:r>
      <w:r w:rsidR="00D9454F">
        <w:t>Ciekaw też jestem, jak w dalszej perspektywie czasowej potoczył</w:t>
      </w:r>
      <w:r w:rsidR="00784364">
        <w:t>y</w:t>
      </w:r>
      <w:r w:rsidR="00D9454F">
        <w:t>by się napięte w przededniu wojny s</w:t>
      </w:r>
      <w:r>
        <w:t>tosunki polsko-żydowskie. Mówi się</w:t>
      </w:r>
      <w:r w:rsidR="00D9454F">
        <w:t xml:space="preserve"> często</w:t>
      </w:r>
      <w:r>
        <w:t xml:space="preserve">, że Polacy i Żydzi żyli ze sobą przez siedem wieków i się nie zżyli. </w:t>
      </w:r>
      <w:r w:rsidR="00D9454F">
        <w:t xml:space="preserve">Obok wyraźnych tendencji antysemickich zauważalnych w drugiej połowie lat 30., pamiętać należy, że obie społeczności aż do końca żyły w zasadzie osobno, obok siebie, czemu sprzyjała wzajemna nieufność i swoisty separatyzm każdej ze stron. </w:t>
      </w:r>
      <w:r>
        <w:t>Nie wiadomo też, jak potoczyłaby się</w:t>
      </w:r>
      <w:r w:rsidR="00D9454F">
        <w:t xml:space="preserve"> </w:t>
      </w:r>
      <w:r>
        <w:t xml:space="preserve">historia w starciu z postępującymi procesami modernizacyjnymi czy laicyzacyjnymi, dotykającymi jedną i drugą grupę. </w:t>
      </w:r>
      <w:r>
        <w:br/>
      </w:r>
      <w:r>
        <w:br/>
      </w:r>
      <w:r>
        <w:rPr>
          <w:b/>
          <w:bCs/>
        </w:rPr>
        <w:t>Mieszkaliśmy obok siebie, ale nie byliśmy zżyci. Dlaczego?</w:t>
      </w:r>
    </w:p>
    <w:p w:rsidR="0056730A" w:rsidRDefault="00270560" w:rsidP="00784364">
      <w:pPr>
        <w:rPr>
          <w:b/>
        </w:rPr>
      </w:pPr>
      <w:r>
        <w:br/>
      </w:r>
      <w:r w:rsidR="00830B91" w:rsidRPr="00784364">
        <w:t>Podstawowym czynnikiem były uprzedzenia, jednak w</w:t>
      </w:r>
      <w:r w:rsidRPr="00784364">
        <w:t xml:space="preserve"> obydwu społecznościach istniały </w:t>
      </w:r>
      <w:r w:rsidR="00830B91" w:rsidRPr="00784364">
        <w:t xml:space="preserve">też </w:t>
      </w:r>
      <w:r w:rsidRPr="00784364">
        <w:t xml:space="preserve">wyraźne tendencje do samoizolacji. Z jednej strony </w:t>
      </w:r>
      <w:r w:rsidR="00830B91" w:rsidRPr="00784364">
        <w:t xml:space="preserve">w wielu miastach począwszy od XV w. </w:t>
      </w:r>
      <w:r w:rsidRPr="00784364">
        <w:t>rugowano Żydów</w:t>
      </w:r>
      <w:r w:rsidR="00830B91" w:rsidRPr="00784364">
        <w:t xml:space="preserve"> z ich terenu, z</w:t>
      </w:r>
      <w:r w:rsidRPr="00784364">
        <w:t xml:space="preserve"> drugiej strony </w:t>
      </w:r>
      <w:r w:rsidR="00830B91" w:rsidRPr="00784364">
        <w:t xml:space="preserve">w tej samej prześladowanej i niechcianej grupie </w:t>
      </w:r>
      <w:r w:rsidRPr="00784364">
        <w:t xml:space="preserve">występowały </w:t>
      </w:r>
      <w:r w:rsidR="00830B91" w:rsidRPr="00784364">
        <w:t xml:space="preserve">swoiste </w:t>
      </w:r>
      <w:r w:rsidRPr="00784364">
        <w:t>tendencje samoizolacyjne</w:t>
      </w:r>
      <w:r w:rsidR="00830B91" w:rsidRPr="00784364">
        <w:t xml:space="preserve"> </w:t>
      </w:r>
      <w:r w:rsidRPr="00784364">
        <w:t xml:space="preserve">– </w:t>
      </w:r>
      <w:r w:rsidR="00830B91" w:rsidRPr="00784364">
        <w:t>Żydzi woleli</w:t>
      </w:r>
      <w:r w:rsidRPr="00784364">
        <w:t xml:space="preserve"> mieszkać we własnym otoczeniu, co m.in. ułatwiało im sprawowanie pewnych elementów związa</w:t>
      </w:r>
      <w:r w:rsidR="000F4BA4" w:rsidRPr="00784364">
        <w:t>nych z kultem, np. przestrzeganie</w:t>
      </w:r>
      <w:r w:rsidRPr="00784364">
        <w:t xml:space="preserve"> szabatu. Nie ma co idealizować, Polacy i Żydzi egzystowali obok siebie, ale żyli osobno.</w:t>
      </w:r>
      <w:r>
        <w:t xml:space="preserve"> </w:t>
      </w:r>
      <w:r>
        <w:br/>
      </w:r>
      <w:r>
        <w:br/>
      </w:r>
      <w:r>
        <w:rPr>
          <w:b/>
        </w:rPr>
        <w:t>Można powiedzieć, że Lublin odgrywał kluczową rolę w Holokauśc</w:t>
      </w:r>
      <w:r w:rsidR="00784364">
        <w:rPr>
          <w:b/>
        </w:rPr>
        <w:t>ie. To tu rozpoczęła się akcja Reinhardt</w:t>
      </w:r>
      <w:r>
        <w:rPr>
          <w:b/>
        </w:rPr>
        <w:t>.</w:t>
      </w:r>
    </w:p>
    <w:p w:rsidR="0056730A" w:rsidRDefault="00270560" w:rsidP="00784364">
      <w:r>
        <w:rPr>
          <w:b/>
        </w:rPr>
        <w:br/>
      </w:r>
      <w:r>
        <w:t xml:space="preserve">Lubelszczyzna miała </w:t>
      </w:r>
      <w:r w:rsidR="00BC77D2">
        <w:t>wyjątkowe</w:t>
      </w:r>
      <w:r>
        <w:t xml:space="preserve"> znaczenie w planach niemieckich, począwszy od 1939 r. </w:t>
      </w:r>
      <w:r>
        <w:rPr>
          <w:i/>
          <w:iCs/>
        </w:rPr>
        <w:t>Endlösung der Judenfrage</w:t>
      </w:r>
      <w:r>
        <w:t xml:space="preserve">, czyli </w:t>
      </w:r>
      <w:r>
        <w:rPr>
          <w:i/>
          <w:iCs/>
        </w:rPr>
        <w:t>ostateczne rozwiązanie kwestii żydowskiej</w:t>
      </w:r>
      <w:r>
        <w:t xml:space="preserve"> rozpoczęło się w</w:t>
      </w:r>
      <w:r w:rsidR="00BC77D2">
        <w:t xml:space="preserve"> Generalnym Gubernatorstwie w</w:t>
      </w:r>
      <w:r>
        <w:t xml:space="preserve"> 1942 r., jednak już wcześniej pojawiały się plany pozbycia </w:t>
      </w:r>
      <w:r w:rsidR="00BC77D2">
        <w:t xml:space="preserve">się </w:t>
      </w:r>
      <w:r>
        <w:t>Żydów</w:t>
      </w:r>
      <w:r w:rsidR="00BC77D2">
        <w:t xml:space="preserve"> z przestrzeni</w:t>
      </w:r>
      <w:r w:rsidR="00830B91" w:rsidRPr="00830B91">
        <w:t xml:space="preserve"> </w:t>
      </w:r>
      <w:r w:rsidR="00830B91">
        <w:t>europejskiej</w:t>
      </w:r>
      <w:r>
        <w:t xml:space="preserve">, </w:t>
      </w:r>
      <w:r w:rsidR="00BC77D2">
        <w:t>np.</w:t>
      </w:r>
      <w:r>
        <w:t xml:space="preserve"> deportacja na Madagaskar czy utworzenie żydowskiego rezerwatu, który </w:t>
      </w:r>
      <w:r w:rsidR="00830B91">
        <w:t xml:space="preserve">– według jednej z wersji – </w:t>
      </w:r>
      <w:r>
        <w:t>miał powstać właśnie tu, na Lubelszczyźnie.</w:t>
      </w:r>
      <w:r w:rsidR="00830B91">
        <w:t xml:space="preserve"> </w:t>
      </w:r>
      <w:r>
        <w:t xml:space="preserve">Kolejnym etapem była tzw. </w:t>
      </w:r>
      <w:r w:rsidRPr="008A4FB8">
        <w:rPr>
          <w:i/>
        </w:rPr>
        <w:t>zagłada pośrednia</w:t>
      </w:r>
      <w:r>
        <w:t xml:space="preserve">, czyli stworzenie Żydom </w:t>
      </w:r>
      <w:r w:rsidR="00BC77D2">
        <w:t>takich warunków do życia, które wzmagałyby śmiertelność (gettoizacja, przeludnienie, racjonowanie żywności, głód, choroby). Koniec 1941 r. i p</w:t>
      </w:r>
      <w:r>
        <w:t xml:space="preserve">oczątek 1942 r. to już wyraźne przygotowania do tzw. </w:t>
      </w:r>
      <w:r w:rsidRPr="008A4FB8">
        <w:rPr>
          <w:i/>
        </w:rPr>
        <w:t>zagłady bezpośredniej</w:t>
      </w:r>
      <w:r w:rsidR="00DC14E4">
        <w:t xml:space="preserve"> –</w:t>
      </w:r>
      <w:r>
        <w:t xml:space="preserve"> Holokaustu. </w:t>
      </w:r>
      <w:r w:rsidR="00784364">
        <w:t>Przywo</w:t>
      </w:r>
      <w:r w:rsidR="00DC14E4">
        <w:t>łując wymiar lokalny –</w:t>
      </w:r>
      <w:r w:rsidR="00830B91">
        <w:t xml:space="preserve"> likwidacja</w:t>
      </w:r>
      <w:r>
        <w:t xml:space="preserve"> </w:t>
      </w:r>
      <w:r w:rsidR="00830B91">
        <w:t xml:space="preserve">w ramach operacji </w:t>
      </w:r>
      <w:r w:rsidR="00830B91" w:rsidRPr="00830B91">
        <w:rPr>
          <w:iCs/>
        </w:rPr>
        <w:t>Reinhard</w:t>
      </w:r>
      <w:r w:rsidR="00830B91">
        <w:t xml:space="preserve"> </w:t>
      </w:r>
      <w:r>
        <w:t>lubel</w:t>
      </w:r>
      <w:r w:rsidR="000F4BA4">
        <w:t xml:space="preserve">skiego getta </w:t>
      </w:r>
      <w:r w:rsidR="00830B91">
        <w:t xml:space="preserve">na Podzamczu </w:t>
      </w:r>
      <w:r>
        <w:t>miała charakter modelowy i jednocześnie eksperymentalny. Była to pierwsza tego typu akcja w całym Generalnym Gubernatorstwie,</w:t>
      </w:r>
      <w:r w:rsidR="00830B91">
        <w:t xml:space="preserve"> a</w:t>
      </w:r>
      <w:r>
        <w:t xml:space="preserve"> jej przebieg</w:t>
      </w:r>
      <w:r w:rsidR="00BC77D2">
        <w:t xml:space="preserve"> do pewnego stopnia</w:t>
      </w:r>
      <w:r>
        <w:t xml:space="preserve"> powielano w innych mi</w:t>
      </w:r>
      <w:r w:rsidR="00BC77D2">
        <w:t>ejscach</w:t>
      </w:r>
      <w:r>
        <w:t xml:space="preserve">. Niemiecki sztab </w:t>
      </w:r>
      <w:r w:rsidR="00BC77D2">
        <w:t>wysiedleńczy przeprowadzający akcję deportacyjną z Lublina</w:t>
      </w:r>
      <w:r w:rsidR="00784364">
        <w:t>,</w:t>
      </w:r>
      <w:r w:rsidR="00BC77D2">
        <w:t xml:space="preserve"> przeprowadzał</w:t>
      </w:r>
      <w:r w:rsidR="00784364">
        <w:t xml:space="preserve"> </w:t>
      </w:r>
      <w:r w:rsidR="00EC3EF9">
        <w:t>podobne działania</w:t>
      </w:r>
      <w:r w:rsidR="00BC77D2">
        <w:t xml:space="preserve"> </w:t>
      </w:r>
      <w:r w:rsidR="00544398">
        <w:t xml:space="preserve">także w innych miejscowościach Lubelszczyzny, a nawet w </w:t>
      </w:r>
      <w:r w:rsidR="00EC3EF9">
        <w:t>największym</w:t>
      </w:r>
      <w:r w:rsidR="00544398">
        <w:t xml:space="preserve"> skupisku żydowskim na ziemiach polskich, czyli w getcie warszawskim. </w:t>
      </w:r>
      <w:r>
        <w:t>Istotnym</w:t>
      </w:r>
      <w:r w:rsidR="00544398">
        <w:t>i</w:t>
      </w:r>
      <w:r>
        <w:t xml:space="preserve"> ogniw</w:t>
      </w:r>
      <w:r w:rsidR="00544398">
        <w:t>ami</w:t>
      </w:r>
      <w:r>
        <w:t xml:space="preserve"> akcji </w:t>
      </w:r>
      <w:r w:rsidRPr="00830B91">
        <w:rPr>
          <w:iCs/>
        </w:rPr>
        <w:t>Reinhardt</w:t>
      </w:r>
      <w:r>
        <w:t xml:space="preserve"> był</w:t>
      </w:r>
      <w:r w:rsidR="00544398">
        <w:t>y funkcjonujące na Lubelszczyźnie obozy zagłady: Bełżec (właśnie tam trafili Żydzi wysiedlani wiosną 1942 r. z Lublina) i Sobibór, a</w:t>
      </w:r>
      <w:r>
        <w:t xml:space="preserve"> także </w:t>
      </w:r>
      <w:r w:rsidR="00544398">
        <w:t>usytuowany na obrzeżach miasta</w:t>
      </w:r>
      <w:r>
        <w:t xml:space="preserve"> obóz koncentracyj</w:t>
      </w:r>
      <w:r w:rsidR="00D82B55">
        <w:t>ny KL Majdanek.</w:t>
      </w:r>
    </w:p>
    <w:p w:rsidR="00917597" w:rsidRPr="00830B91" w:rsidRDefault="00270560" w:rsidP="00784364">
      <w:r>
        <w:br/>
      </w:r>
      <w:r>
        <w:rPr>
          <w:b/>
          <w:bCs/>
        </w:rPr>
        <w:t>Często pojawia się porównanie ofiar Holokaustu z owcami idącymi na rzeź. Żydzi nie mieli świadomości Zagłady?</w:t>
      </w:r>
    </w:p>
    <w:p w:rsidR="00DA64DC" w:rsidRDefault="00DA64DC" w:rsidP="00784364">
      <w:pPr>
        <w:rPr>
          <w:b/>
          <w:bCs/>
        </w:rPr>
      </w:pPr>
    </w:p>
    <w:p w:rsidR="0056730A" w:rsidRDefault="00DA64DC" w:rsidP="00784364">
      <w:r w:rsidRPr="00830B91">
        <w:t>Maskowanie ostatecznego losu Żydów deportowanych z gett</w:t>
      </w:r>
      <w:r>
        <w:t xml:space="preserve"> do obozów zagłady było jednym z głównych elementów efektywnego sposobu przeprowadzania tego typu operacji. Wywożonym z gett wmawiano, że jadą do pracy na wschodzie. Tworzono iluzję „dob</w:t>
      </w:r>
      <w:r w:rsidR="005C2D26">
        <w:t>r</w:t>
      </w:r>
      <w:r>
        <w:t xml:space="preserve">ych” warunków osadnictwa na </w:t>
      </w:r>
      <w:r w:rsidR="00EC3EF9">
        <w:t xml:space="preserve">zajętych </w:t>
      </w:r>
      <w:r>
        <w:t>terenach</w:t>
      </w:r>
      <w:r w:rsidR="00EC3EF9">
        <w:t xml:space="preserve"> sowieckich</w:t>
      </w:r>
      <w:r w:rsidR="005C2D26">
        <w:t xml:space="preserve">, a niektórym prominentnym członkom deportowanych społeczności – jak np. pierwszemu prezesowi lubelskiego Judenratu Henrykowi Bekkerowi – obiecywano nawet objęcie </w:t>
      </w:r>
      <w:r w:rsidR="00EC3EF9">
        <w:t xml:space="preserve">tam </w:t>
      </w:r>
      <w:r w:rsidR="005C2D26">
        <w:t>odpowiedzialnych stanowisk. Wizję tę miała podtrzymywać zgoda na zabranie do transportu najcenniejszych rzecz</w:t>
      </w:r>
      <w:r w:rsidR="00EC3EF9">
        <w:t>y</w:t>
      </w:r>
      <w:r w:rsidR="005C2D26">
        <w:t xml:space="preserve"> (w przypadku Lublina do 15 kg bagażu, w tym pieniądze i kosztowności). </w:t>
      </w:r>
      <w:r w:rsidR="008A4252">
        <w:t>„</w:t>
      </w:r>
      <w:r w:rsidR="00EC3EF9">
        <w:t>Pranie mózgu</w:t>
      </w:r>
      <w:r w:rsidR="008A4252">
        <w:t>”</w:t>
      </w:r>
      <w:r w:rsidR="00EC3EF9">
        <w:t xml:space="preserve"> i działania maskujące</w:t>
      </w:r>
      <w:r w:rsidR="005C2D26">
        <w:t xml:space="preserve"> trwał</w:t>
      </w:r>
      <w:r w:rsidR="00EC3EF9">
        <w:t>y</w:t>
      </w:r>
      <w:r w:rsidR="005C2D26">
        <w:t xml:space="preserve"> zresztą do samego końca. Już w obozach zagłady zmuszano </w:t>
      </w:r>
      <w:r w:rsidR="008A4252">
        <w:t xml:space="preserve">ludzi </w:t>
      </w:r>
      <w:r w:rsidR="005C2D26">
        <w:t>do pisania listów do pozostałych w gettach krewnych i znajomych, zawiadamiających o bezpiecznym przybyciu do docelowego miejsca osiedlenia. Osobom rozbierającym się przed wejściem do komór gazowych zalecano odpowiednie oznaczenie pozostawionej odzieży, tak aby mogli ją z powrotem odnaleźć po „kąpieli”. Z biegiem czasu</w:t>
      </w:r>
      <w:r w:rsidR="00663C07">
        <w:t>, poprzez wiadomości przekazywane przez uciekinierów czy też od ludności polskiej,</w:t>
      </w:r>
      <w:r w:rsidR="005C2D26">
        <w:t xml:space="preserve"> informacje o prawdziwym losie deportowanych docierały do gett</w:t>
      </w:r>
      <w:r w:rsidR="00663C07">
        <w:t xml:space="preserve">. Świadomość że ostatnim etapem przesiedlenia jest śmierć stawała się wśród polskich Żydów coraz powszechniejsza. Inaczej było z Żydami deportowanymi na ziemie polskie z zachodu Europy – ci niemal do końca nie byli świadomi ich ostatecznego celu. Jak to obrazowo ujął w jednym z wywiadów były więzień Sobiboru Tomasz Blatt – wielu z nich </w:t>
      </w:r>
      <w:r w:rsidR="004E6978">
        <w:t>s</w:t>
      </w:r>
      <w:r w:rsidR="00663C07">
        <w:t>tojąc</w:t>
      </w:r>
      <w:r w:rsidR="004E6978">
        <w:t xml:space="preserve"> już nawet</w:t>
      </w:r>
      <w:r w:rsidR="00663C07">
        <w:t xml:space="preserve"> w komorze gazowej </w:t>
      </w:r>
      <w:r w:rsidR="004E6978">
        <w:t>i czując duszący gaz</w:t>
      </w:r>
      <w:r w:rsidR="00EC3EF9">
        <w:t>,</w:t>
      </w:r>
      <w:r w:rsidR="004E6978">
        <w:t xml:space="preserve"> było </w:t>
      </w:r>
      <w:r w:rsidR="00EC3EF9">
        <w:t xml:space="preserve">– jego zdaniem – </w:t>
      </w:r>
      <w:r w:rsidR="004E6978">
        <w:t>pewn</w:t>
      </w:r>
      <w:r w:rsidR="00EC3EF9">
        <w:t>ych</w:t>
      </w:r>
      <w:r w:rsidR="004E6978">
        <w:t>, że doszło raczej do jakiejś nieprzewidzianej awarii, aniżeli do celowego działania mającego na celu ich eksterminację.</w:t>
      </w:r>
    </w:p>
    <w:p w:rsidR="0056730A" w:rsidRDefault="00270560" w:rsidP="00784364">
      <w:pPr>
        <w:rPr>
          <w:b/>
        </w:rPr>
      </w:pPr>
      <w:r>
        <w:br/>
      </w:r>
      <w:r w:rsidR="009F714F">
        <w:rPr>
          <w:b/>
        </w:rPr>
        <w:t>Nie da się ukryć, że za</w:t>
      </w:r>
      <w:r>
        <w:rPr>
          <w:b/>
        </w:rPr>
        <w:t xml:space="preserve"> późno zaczęliśmy mówić o Holokauście. „To był ich Holokaust, a nie nasz”, wypieraliśmy go i nie utożsamialiśmy się z nim, a przecież to i nasza historia.</w:t>
      </w:r>
    </w:p>
    <w:p w:rsidR="00917597" w:rsidRDefault="00270560" w:rsidP="00784364">
      <w:r>
        <w:br/>
        <w:t xml:space="preserve">I do tej pory </w:t>
      </w:r>
      <w:r w:rsidR="004E6978">
        <w:t xml:space="preserve">raczej </w:t>
      </w:r>
      <w:r>
        <w:t xml:space="preserve">się nie utożsamiamy. Większość Polaków nie traktowała losu Żydów jako części „wielkiego etosu polskiego”, nie uznawała ich za współobywateli. Początek II wojny światowej </w:t>
      </w:r>
      <w:r w:rsidR="004E6978">
        <w:t xml:space="preserve">dodatkowo </w:t>
      </w:r>
      <w:r>
        <w:t xml:space="preserve">zaognił stosunki polsko-żydowskie. Wiele informacji na ten temat znajdziemy w raportach Jana Karskiego, np. oskarżenie Żydów </w:t>
      </w:r>
      <w:r w:rsidR="004E6978">
        <w:t xml:space="preserve">przyjazne powitanie sowietów wkraczających na ziemie wschodnie i ich późniejsza rzekoma kolaboracja ze wschodnim okupantem. Wywołana tą zafałszowaną, ale jednak powszechną wizją „zdrady Polski” niechęć Polaków wobec Żydów do pewnego stopnia współgrała z oczekiwaniami Niemców i – jak to ujmował Karski – wytyczała „wąską kładkę” na której ci ostatni spotykali się z częścią polskiego społeczeństwa. Stosunek Żydów do sowietów był zresztą problemem dość złożonym, uzależnionym chociażby od stratyfikacji społecznej czy wyznawanych poglądów. </w:t>
      </w:r>
      <w:r w:rsidR="00D04D45">
        <w:t>Dla wielu z nich sprowadzał się do prostej alternatywy – egzystencji w roli skazanego na zagładę pariasa w strefie niemieckiej, czy też życia pod opresyjnym w wielu aspektach (np. ekonomicznym) butem sowieckim, który jednak mimo wszystko dawał szansę na ocalenie. Według powtarzanych od lat 90. XX w. badań i sondaży jedynie niewielki odsetek polskiego społeczeństwa w ogóle rozpoznaje kluczowe miejsca związane z „ostatecznym rozwiązaniem kwestii żydowskie</w:t>
      </w:r>
      <w:r w:rsidR="008A4252">
        <w:t>j”, w tym np. obozy zagłady a</w:t>
      </w:r>
      <w:r w:rsidR="00D04D45">
        <w:t xml:space="preserve">kcji Reinhardt. </w:t>
      </w:r>
      <w:r>
        <w:t>Z kolei te ba</w:t>
      </w:r>
      <w:r w:rsidR="00DC14E4">
        <w:t>rdziej znane miejsca: Auschwitz-</w:t>
      </w:r>
      <w:r>
        <w:t xml:space="preserve">Birkenau czy KL Majdanek są </w:t>
      </w:r>
      <w:r w:rsidR="00D04D45">
        <w:t xml:space="preserve">często </w:t>
      </w:r>
      <w:r>
        <w:t>bardziej utożsamiane z kaźnią narodu polskiego niż z Holokaustem. Można zaobserwować pewną tendencję do unifikowania Dnia Pamięci o Ofiarach Holokaustu, w którym mówimy nie tylko o Żydach, a</w:t>
      </w:r>
      <w:r w:rsidR="008A4252">
        <w:t>le</w:t>
      </w:r>
      <w:r>
        <w:t xml:space="preserve"> o wszystkich ofiarach niemieckich obozów koncentracyjnych. </w:t>
      </w:r>
    </w:p>
    <w:p w:rsidR="003E1CB3" w:rsidRDefault="00270560" w:rsidP="00784364">
      <w:r>
        <w:t>Na poziom wiedzy dot</w:t>
      </w:r>
      <w:r w:rsidR="00EC3EF9">
        <w:t>yczącej</w:t>
      </w:r>
      <w:r>
        <w:t xml:space="preserve"> Holokaustu wpływa wiele czynników, m.in. </w:t>
      </w:r>
      <w:r w:rsidR="00D04D45">
        <w:t xml:space="preserve">zaszłości historyczne, a także </w:t>
      </w:r>
      <w:r w:rsidR="003965B3">
        <w:t xml:space="preserve">specyfika obecnej narracji czy tez polityki historycznej. </w:t>
      </w:r>
      <w:r>
        <w:t xml:space="preserve">Marzec’ 68, </w:t>
      </w:r>
      <w:r w:rsidR="003965B3">
        <w:t xml:space="preserve">kampania antysemicka i </w:t>
      </w:r>
      <w:r>
        <w:t xml:space="preserve">masowy exodus Żydów z Polski, </w:t>
      </w:r>
      <w:r w:rsidR="003965B3">
        <w:t xml:space="preserve">wiązały się także z trwającym przez wiele lat obłożeniem tematyki żydowskiej swoistym tabu. Pamięć o Holokauście w okrojonej i mocno zredukowanej formie traktowana była aż do końca okresu PRL w sposób instrumentalny i często wykorzystywana do celów bieżącej polityki (np. obchody rocznic powstania w getcie warszawskim). Zmiany nastąpiły dopiero w latach 80. Początkowo miały one charakter niejako oddolny (do pewnego stopnia mieliśmy wówczas do czynienia ze zjawiskiem fascynacji „zakazanym owocem”, czyli </w:t>
      </w:r>
      <w:r w:rsidR="003965B3">
        <w:lastRenderedPageBreak/>
        <w:t xml:space="preserve">ogromnym wzrostem zainteresowania stabuizowaną tematyką żydowską, czemu </w:t>
      </w:r>
      <w:r w:rsidR="008A4252">
        <w:t xml:space="preserve">sprzyjało chociażby przyznanie </w:t>
      </w:r>
      <w:r w:rsidR="003965B3">
        <w:t xml:space="preserve">I.B. Singerowi literackiej nagrody Nobla), a następnie – już po przełomie ustrojowym – odgórny, państwowy. Recz jasna dyskurs na temat </w:t>
      </w:r>
      <w:r w:rsidR="003E1CB3">
        <w:t>problematyki żydowskiej, w tym zwłaszcza Zagłady i stosunków polsko-żydowskich przeżywał w</w:t>
      </w:r>
      <w:r w:rsidR="008A4252">
        <w:t xml:space="preserve"> ciągu ostatnich ponad 30 lat ró</w:t>
      </w:r>
      <w:r w:rsidR="003E1CB3">
        <w:t xml:space="preserve">żne etapy i charakteryzował się licznymi „krytycznymi” </w:t>
      </w:r>
      <w:r w:rsidR="00EC3EF9">
        <w:t>zwrotam</w:t>
      </w:r>
      <w:r w:rsidR="003E1CB3">
        <w:t>i (np. kwestia mordu w Jedwabnem), które przyciągały uwagę opinii publicznej</w:t>
      </w:r>
      <w:r w:rsidR="00EC3EF9">
        <w:t xml:space="preserve"> na niespotykaną wcześniej skalę</w:t>
      </w:r>
      <w:r w:rsidR="003E1CB3">
        <w:t xml:space="preserve">. Proces trudnego zmagania się z pamięcią o Holokauście trwa zresztą nadal i ciekaw jestem jakie rezultaty przyniesie w dłuższej perspektywie czasowej. </w:t>
      </w:r>
    </w:p>
    <w:p w:rsidR="00D82B55" w:rsidRDefault="00D82B55" w:rsidP="00784364"/>
    <w:p w:rsidR="0056730A" w:rsidRDefault="00D82B55" w:rsidP="00784364">
      <w:pPr>
        <w:rPr>
          <w:b/>
          <w:bCs/>
        </w:rPr>
      </w:pPr>
      <w:r>
        <w:rPr>
          <w:b/>
          <w:bCs/>
        </w:rPr>
        <w:t>Wobec tego, jakie formy upamiętnienia Holokaustu mogą przemówić najbardziej do współczesnego człowieka?</w:t>
      </w:r>
    </w:p>
    <w:p w:rsidR="009405DE" w:rsidRPr="0013112F" w:rsidRDefault="00D82B55" w:rsidP="009405DE">
      <w:r>
        <w:rPr>
          <w:b/>
        </w:rPr>
        <w:t xml:space="preserve"> </w:t>
      </w:r>
      <w:r>
        <w:rPr>
          <w:b/>
        </w:rPr>
        <w:br/>
      </w:r>
      <w:r w:rsidR="003E1CB3">
        <w:t>Przykładem dobrych praktyk w tej dziedzinie jest działalność lubelskiego „Ośrodka Brama Grodzka-Teatr NN”, który w pewnym sensie wyznacza nowe formy upamiętnienia, kładące w dużej mierze nacisk</w:t>
      </w:r>
      <w:r w:rsidR="008A4252">
        <w:t xml:space="preserve"> na bezpośrednie, osobiste przeż</w:t>
      </w:r>
      <w:r w:rsidR="003E1CB3">
        <w:t xml:space="preserve">ywanie koszmaru Holokaustu m.in. poprzez przywracanie pamięci o konkretnych ofiarach Zagłady. </w:t>
      </w:r>
      <w:r w:rsidR="00C5380D">
        <w:t xml:space="preserve">Akcje prowadzone przez ośrodek łączą często w </w:t>
      </w:r>
      <w:r w:rsidR="008A4252">
        <w:t>s</w:t>
      </w:r>
      <w:r w:rsidR="00C5380D">
        <w:t>obie wymiary symboliczny i nazwijmy to dokumentacyjny. Dobrym przykładem tego typu połączenia jest chociażby realizowany przez tę instytucję p</w:t>
      </w:r>
      <w:r w:rsidR="00C5380D" w:rsidRPr="00C5380D">
        <w:t xml:space="preserve">rojekt </w:t>
      </w:r>
      <w:r w:rsidR="00C5380D">
        <w:t>„</w:t>
      </w:r>
      <w:r w:rsidR="00C5380D" w:rsidRPr="00C5380D">
        <w:t>Lublin. 43 tysiące</w:t>
      </w:r>
      <w:r w:rsidR="00C5380D">
        <w:t>”, polegający na ustaleniu nazwisk i losów</w:t>
      </w:r>
      <w:r w:rsidR="008A4252">
        <w:t xml:space="preserve"> Żydów</w:t>
      </w:r>
      <w:r w:rsidR="00C5380D">
        <w:t xml:space="preserve"> żyjących w Lublinie w</w:t>
      </w:r>
      <w:r w:rsidR="008A4252">
        <w:t xml:space="preserve"> przededniu wybuchu wojny.</w:t>
      </w:r>
      <w:r w:rsidR="00C5380D">
        <w:t xml:space="preserve"> W symboliczny sposób przywraca on pamięć o życiu lubelskich ofiar Holokaust</w:t>
      </w:r>
      <w:r w:rsidR="00CE3419">
        <w:t>u</w:t>
      </w:r>
      <w:r w:rsidR="00C5380D">
        <w:t>, a z drugiej stro</w:t>
      </w:r>
      <w:r w:rsidR="00784364">
        <w:t>ny poprzez ogromną, dostępną w I</w:t>
      </w:r>
      <w:r w:rsidR="00C5380D">
        <w:t>nternecie bazę danych dostarcza bezcennej wiedzy o poszczególnych osobach, tworząc jednocześnie wielki zbiorowy portret lubelskiej społeczności żydowskiej</w:t>
      </w:r>
      <w:r w:rsidR="00CE3419">
        <w:t xml:space="preserve">. Nie </w:t>
      </w:r>
      <w:r w:rsidR="008A4252">
        <w:t>wszystkie działania O</w:t>
      </w:r>
      <w:r w:rsidR="00CE3419">
        <w:t>środka oceniam w tak jednoznacznie poz</w:t>
      </w:r>
      <w:r w:rsidR="008A4252">
        <w:t xml:space="preserve">ytywny sposób, jednak nie ulega – </w:t>
      </w:r>
      <w:r w:rsidR="00CE3419">
        <w:t>moim zdaniem</w:t>
      </w:r>
      <w:r w:rsidR="008A4252">
        <w:t xml:space="preserve"> –</w:t>
      </w:r>
      <w:r w:rsidR="00CE3419">
        <w:t xml:space="preserve"> żadnym wątpliwościom, że wszystkie, zarówno te lepsze jak i gorsze inicjatywy tej właśnie instytucji miały na lokalnym lubelskim gruncie ważny, jeśli nie najważniejsz</w:t>
      </w:r>
      <w:r w:rsidR="008A4252">
        <w:t>y</w:t>
      </w:r>
      <w:r w:rsidR="00CE3419">
        <w:t xml:space="preserve"> wpływ na kształtowanie pamięci o nieistniejącej już, zgładzonej okrutnie w latach ostatniej wojny lubel</w:t>
      </w:r>
      <w:r w:rsidR="00784364">
        <w:t>skiej społeczności żydowskiej.</w:t>
      </w:r>
      <w:r w:rsidR="0005347A">
        <w:br/>
      </w:r>
      <w:r w:rsidR="0005347A">
        <w:br/>
      </w:r>
      <w:r w:rsidR="0005347A" w:rsidRPr="0005347A">
        <w:rPr>
          <w:i/>
        </w:rPr>
        <w:t>Rozmawiała Klaudia Olender z Centrum Prasowego UMCS</w:t>
      </w:r>
      <w:r w:rsidR="009405DE">
        <w:br/>
      </w:r>
      <w:r w:rsidR="009405DE">
        <w:br/>
      </w:r>
      <w:r w:rsidR="0005347A">
        <w:t>-</w:t>
      </w:r>
      <w:r w:rsidR="009405DE">
        <w:br/>
      </w:r>
      <w:r w:rsidR="009405DE" w:rsidRPr="0005347A">
        <w:rPr>
          <w:b/>
        </w:rPr>
        <w:t>* dr hab. Adam Kopciowski, prof. Uczelni</w:t>
      </w:r>
      <w:r w:rsidR="009405DE" w:rsidRPr="0013112F">
        <w:t xml:space="preserve"> – historyk, p.o. kierownika Katedry Kultury i Historii Żydów w Instytucie Nauk o Kulturze UMCS. Jego zainteresowania badawcze koncentrują się wokół najnowszej historii Żydów w Polsce (ze szczególnym uwzględnieniem Lubelszczyzny), a także źródeł w językach jidysz (prasa i księgi pamięci). Stypendysta Muzeum Holocaustu w Waszyngtonie, a także laureat Nagrody Ministra Nauki i Szkolnictwa Wyższego I stopnia za osiągnięcia naukowe. Ostatnio wydał m.in. monografię </w:t>
      </w:r>
      <w:r w:rsidR="009405DE" w:rsidRPr="009405DE">
        <w:rPr>
          <w:i/>
        </w:rPr>
        <w:t xml:space="preserve">Wos hert zich in </w:t>
      </w:r>
      <w:bookmarkStart w:id="0" w:name="_GoBack"/>
      <w:bookmarkEnd w:id="0"/>
      <w:r w:rsidR="009405DE" w:rsidRPr="009405DE">
        <w:rPr>
          <w:i/>
        </w:rPr>
        <w:t>der prowinc? Prasa żydowska na Lubelszczyźnie i jej największy dziennik „Lubliner Tugblat</w:t>
      </w:r>
      <w:r w:rsidR="009405DE" w:rsidRPr="0013112F">
        <w:t xml:space="preserve">” (2015) oraz </w:t>
      </w:r>
      <w:r w:rsidR="009405DE" w:rsidRPr="009405DE">
        <w:rPr>
          <w:i/>
        </w:rPr>
        <w:t>Żydowski Lublin Źródła - obrazy - narracje</w:t>
      </w:r>
      <w:r w:rsidR="009405DE" w:rsidRPr="0013112F">
        <w:t xml:space="preserve"> (2021, wspólnie z Martą Kubiszyn). </w:t>
      </w:r>
    </w:p>
    <w:p w:rsidR="00D82B55" w:rsidRDefault="00D82B55" w:rsidP="00784364"/>
    <w:sectPr w:rsidR="00D82B5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8"/>
    <w:rsid w:val="0005347A"/>
    <w:rsid w:val="000F4BA4"/>
    <w:rsid w:val="0011385B"/>
    <w:rsid w:val="00270560"/>
    <w:rsid w:val="0036731D"/>
    <w:rsid w:val="003965B3"/>
    <w:rsid w:val="003E1CB3"/>
    <w:rsid w:val="003F1A21"/>
    <w:rsid w:val="004E6978"/>
    <w:rsid w:val="00544398"/>
    <w:rsid w:val="0056730A"/>
    <w:rsid w:val="005C2D26"/>
    <w:rsid w:val="00663C07"/>
    <w:rsid w:val="00784364"/>
    <w:rsid w:val="00830B91"/>
    <w:rsid w:val="00890699"/>
    <w:rsid w:val="008A4252"/>
    <w:rsid w:val="008A4FB8"/>
    <w:rsid w:val="008B7B73"/>
    <w:rsid w:val="00917597"/>
    <w:rsid w:val="009405DE"/>
    <w:rsid w:val="009F714F"/>
    <w:rsid w:val="00BC77D2"/>
    <w:rsid w:val="00C5380D"/>
    <w:rsid w:val="00CE3419"/>
    <w:rsid w:val="00D04D45"/>
    <w:rsid w:val="00D82B55"/>
    <w:rsid w:val="00D9454F"/>
    <w:rsid w:val="00DA64DC"/>
    <w:rsid w:val="00DC14E4"/>
    <w:rsid w:val="00EC3EF9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EC5"/>
  <w15:docId w15:val="{3A863BC0-5615-40AF-8FE6-680FBB4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7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3686\Desktop\o%20Holokauscie%20-%20wywiad%20do%20autoryzacji%20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 Holokauscie - wywiad do autoryzacji xx</Template>
  <TotalTime>3</TotalTime>
  <Pages>3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dc:description/>
  <cp:lastModifiedBy>Katarzyna Skałecka</cp:lastModifiedBy>
  <cp:revision>2</cp:revision>
  <dcterms:created xsi:type="dcterms:W3CDTF">2023-01-27T10:52:00Z</dcterms:created>
  <dcterms:modified xsi:type="dcterms:W3CDTF">2023-01-27T10:52:00Z</dcterms:modified>
  <dc:language>pl-PL</dc:language>
</cp:coreProperties>
</file>