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DE" w:rsidRPr="00F00918" w:rsidRDefault="00524ADE" w:rsidP="00524ADE">
      <w:r w:rsidRPr="00F00918">
        <w:rPr>
          <w:noProof/>
          <w:lang w:eastAsia="pl-PL"/>
        </w:rPr>
        <w:drawing>
          <wp:anchor distT="0" distB="0" distL="114300" distR="114300" simplePos="0" relativeHeight="251659264" behindDoc="0" locked="0" layoutInCell="1" allowOverlap="1" wp14:anchorId="5C50DA66" wp14:editId="24D76BE6">
            <wp:simplePos x="0" y="0"/>
            <wp:positionH relativeFrom="column">
              <wp:posOffset>2395855</wp:posOffset>
            </wp:positionH>
            <wp:positionV relativeFrom="paragraph">
              <wp:posOffset>-128270</wp:posOffset>
            </wp:positionV>
            <wp:extent cx="971550" cy="971550"/>
            <wp:effectExtent l="0" t="0" r="0" b="0"/>
            <wp:wrapTight wrapText="bothSides">
              <wp:wrapPolygon edited="0">
                <wp:start x="0" y="0"/>
                <wp:lineTo x="0" y="21176"/>
                <wp:lineTo x="21176" y="21176"/>
                <wp:lineTo x="2117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lum bright="6000" contrast="3600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ADE" w:rsidRPr="00F00918" w:rsidRDefault="00524ADE" w:rsidP="00524ADE"/>
    <w:p w:rsidR="00524ADE" w:rsidRPr="00F00918" w:rsidRDefault="00524ADE" w:rsidP="00524ADE"/>
    <w:p w:rsidR="00524ADE" w:rsidRPr="00F00918" w:rsidRDefault="00524ADE" w:rsidP="00524ADE">
      <w:pPr>
        <w:spacing w:after="0" w:line="240" w:lineRule="auto"/>
        <w:rPr>
          <w:rFonts w:ascii="Times New Roman" w:hAnsi="Times New Roman" w:cs="Times New Roman"/>
        </w:rPr>
      </w:pPr>
    </w:p>
    <w:p w:rsidR="00524ADE" w:rsidRDefault="00524ADE" w:rsidP="00524ADE">
      <w:pPr>
        <w:spacing w:after="0" w:line="240" w:lineRule="auto"/>
        <w:jc w:val="center"/>
        <w:rPr>
          <w:rFonts w:ascii="Times New Roman" w:hAnsi="Times New Roman" w:cs="Times New Roman"/>
          <w:b/>
          <w:bCs/>
          <w:sz w:val="26"/>
          <w:szCs w:val="26"/>
        </w:rPr>
      </w:pPr>
    </w:p>
    <w:p w:rsidR="00524ADE" w:rsidRPr="00F00918" w:rsidRDefault="00524ADE" w:rsidP="00524ADE">
      <w:pPr>
        <w:spacing w:after="0" w:line="240" w:lineRule="auto"/>
        <w:jc w:val="center"/>
        <w:rPr>
          <w:rFonts w:ascii="Times New Roman" w:hAnsi="Times New Roman" w:cs="Times New Roman"/>
          <w:b/>
          <w:bCs/>
          <w:sz w:val="26"/>
          <w:szCs w:val="26"/>
        </w:rPr>
      </w:pPr>
      <w:r w:rsidRPr="00F00918">
        <w:rPr>
          <w:rFonts w:ascii="Times New Roman" w:hAnsi="Times New Roman" w:cs="Times New Roman"/>
          <w:b/>
          <w:bCs/>
          <w:sz w:val="26"/>
          <w:szCs w:val="26"/>
        </w:rPr>
        <w:t>ZARZĄDZENIE</w:t>
      </w:r>
      <w:r>
        <w:rPr>
          <w:rFonts w:ascii="Times New Roman" w:hAnsi="Times New Roman" w:cs="Times New Roman"/>
          <w:b/>
          <w:bCs/>
          <w:sz w:val="26"/>
          <w:szCs w:val="26"/>
        </w:rPr>
        <w:t xml:space="preserve"> </w:t>
      </w:r>
    </w:p>
    <w:p w:rsidR="00524ADE" w:rsidRPr="00F00918" w:rsidRDefault="00524ADE" w:rsidP="00524ADE">
      <w:pPr>
        <w:spacing w:after="0" w:line="240" w:lineRule="auto"/>
        <w:jc w:val="center"/>
        <w:rPr>
          <w:rFonts w:ascii="Times New Roman" w:hAnsi="Times New Roman" w:cs="Times New Roman"/>
          <w:b/>
          <w:bCs/>
          <w:sz w:val="26"/>
          <w:szCs w:val="26"/>
        </w:rPr>
      </w:pPr>
    </w:p>
    <w:p w:rsidR="00524ADE" w:rsidRPr="00F00918" w:rsidRDefault="005D5C9F" w:rsidP="00524AD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Nr</w:t>
      </w:r>
      <w:r w:rsidR="00D12E62">
        <w:rPr>
          <w:rFonts w:ascii="Times New Roman" w:hAnsi="Times New Roman" w:cs="Times New Roman"/>
          <w:b/>
          <w:bCs/>
          <w:sz w:val="26"/>
          <w:szCs w:val="26"/>
        </w:rPr>
        <w:t xml:space="preserve"> </w:t>
      </w:r>
      <w:r>
        <w:rPr>
          <w:rFonts w:ascii="Times New Roman" w:hAnsi="Times New Roman" w:cs="Times New Roman"/>
          <w:b/>
          <w:bCs/>
          <w:sz w:val="26"/>
          <w:szCs w:val="26"/>
        </w:rPr>
        <w:t>107</w:t>
      </w:r>
      <w:r w:rsidR="00524ADE">
        <w:rPr>
          <w:rFonts w:ascii="Times New Roman" w:hAnsi="Times New Roman" w:cs="Times New Roman"/>
          <w:b/>
          <w:bCs/>
          <w:sz w:val="26"/>
          <w:szCs w:val="26"/>
        </w:rPr>
        <w:t>/2022</w:t>
      </w:r>
    </w:p>
    <w:p w:rsidR="00524ADE" w:rsidRPr="00F00918" w:rsidRDefault="00524ADE" w:rsidP="00524ADE">
      <w:pPr>
        <w:spacing w:after="0" w:line="240" w:lineRule="auto"/>
        <w:jc w:val="center"/>
        <w:rPr>
          <w:rFonts w:ascii="Times New Roman" w:hAnsi="Times New Roman" w:cs="Times New Roman"/>
          <w:b/>
          <w:bCs/>
          <w:sz w:val="26"/>
          <w:szCs w:val="26"/>
        </w:rPr>
      </w:pPr>
    </w:p>
    <w:p w:rsidR="00524ADE" w:rsidRPr="00F00918" w:rsidRDefault="00524ADE" w:rsidP="00524ADE">
      <w:pPr>
        <w:autoSpaceDE w:val="0"/>
        <w:autoSpaceDN w:val="0"/>
        <w:adjustRightInd w:val="0"/>
        <w:spacing w:after="0" w:line="240" w:lineRule="auto"/>
        <w:jc w:val="center"/>
        <w:rPr>
          <w:rFonts w:ascii="Times New Roman" w:hAnsi="Times New Roman" w:cs="Times New Roman"/>
          <w:b/>
          <w:bCs/>
          <w:sz w:val="26"/>
          <w:szCs w:val="26"/>
        </w:rPr>
      </w:pPr>
      <w:r w:rsidRPr="00F00918">
        <w:rPr>
          <w:rFonts w:ascii="Times New Roman" w:hAnsi="Times New Roman" w:cs="Times New Roman"/>
          <w:b/>
          <w:bCs/>
          <w:sz w:val="26"/>
          <w:szCs w:val="26"/>
        </w:rPr>
        <w:t>Rektora</w:t>
      </w:r>
    </w:p>
    <w:p w:rsidR="00524ADE" w:rsidRPr="00F00918" w:rsidRDefault="00524ADE" w:rsidP="00524ADE">
      <w:pPr>
        <w:autoSpaceDE w:val="0"/>
        <w:autoSpaceDN w:val="0"/>
        <w:adjustRightInd w:val="0"/>
        <w:spacing w:after="0" w:line="240" w:lineRule="auto"/>
        <w:jc w:val="center"/>
        <w:rPr>
          <w:rFonts w:ascii="Times New Roman" w:hAnsi="Times New Roman" w:cs="Times New Roman"/>
          <w:b/>
          <w:bCs/>
          <w:sz w:val="26"/>
          <w:szCs w:val="26"/>
        </w:rPr>
      </w:pPr>
      <w:r w:rsidRPr="00F00918">
        <w:rPr>
          <w:rFonts w:ascii="Times New Roman" w:hAnsi="Times New Roman" w:cs="Times New Roman"/>
          <w:b/>
          <w:bCs/>
          <w:sz w:val="26"/>
          <w:szCs w:val="26"/>
        </w:rPr>
        <w:t>Uniwersytetu Marii Curie-Skłodowskiej</w:t>
      </w:r>
    </w:p>
    <w:p w:rsidR="00524ADE" w:rsidRPr="00F00918" w:rsidRDefault="00524ADE" w:rsidP="00524ADE">
      <w:pPr>
        <w:autoSpaceDE w:val="0"/>
        <w:autoSpaceDN w:val="0"/>
        <w:adjustRightInd w:val="0"/>
        <w:spacing w:after="0" w:line="240" w:lineRule="auto"/>
        <w:jc w:val="center"/>
        <w:rPr>
          <w:rFonts w:ascii="Times New Roman" w:hAnsi="Times New Roman" w:cs="Times New Roman"/>
          <w:b/>
          <w:bCs/>
          <w:sz w:val="26"/>
          <w:szCs w:val="26"/>
        </w:rPr>
      </w:pPr>
      <w:r w:rsidRPr="00F00918">
        <w:rPr>
          <w:rFonts w:ascii="Times New Roman" w:hAnsi="Times New Roman" w:cs="Times New Roman"/>
          <w:b/>
          <w:bCs/>
          <w:sz w:val="26"/>
          <w:szCs w:val="26"/>
        </w:rPr>
        <w:t>w Lublinie</w:t>
      </w:r>
    </w:p>
    <w:p w:rsidR="00524ADE" w:rsidRPr="00F00918" w:rsidRDefault="00524ADE" w:rsidP="00524ADE">
      <w:pPr>
        <w:autoSpaceDE w:val="0"/>
        <w:autoSpaceDN w:val="0"/>
        <w:adjustRightInd w:val="0"/>
        <w:spacing w:after="0" w:line="240" w:lineRule="auto"/>
        <w:jc w:val="center"/>
        <w:rPr>
          <w:rFonts w:ascii="Times New Roman" w:hAnsi="Times New Roman" w:cs="Times New Roman"/>
          <w:b/>
          <w:bCs/>
          <w:sz w:val="26"/>
          <w:szCs w:val="26"/>
        </w:rPr>
      </w:pPr>
    </w:p>
    <w:p w:rsidR="00524ADE" w:rsidRPr="00F00918" w:rsidRDefault="00524ADE" w:rsidP="00524ADE">
      <w:pPr>
        <w:autoSpaceDE w:val="0"/>
        <w:autoSpaceDN w:val="0"/>
        <w:adjustRightInd w:val="0"/>
        <w:spacing w:after="0" w:line="240" w:lineRule="auto"/>
        <w:jc w:val="center"/>
        <w:rPr>
          <w:rFonts w:ascii="Times New Roman" w:hAnsi="Times New Roman" w:cs="Times New Roman"/>
          <w:b/>
          <w:bCs/>
          <w:sz w:val="26"/>
          <w:szCs w:val="26"/>
        </w:rPr>
      </w:pPr>
      <w:r w:rsidRPr="00F00918">
        <w:rPr>
          <w:rFonts w:ascii="Times New Roman" w:hAnsi="Times New Roman" w:cs="Times New Roman"/>
          <w:b/>
          <w:bCs/>
          <w:sz w:val="26"/>
          <w:szCs w:val="26"/>
        </w:rPr>
        <w:t xml:space="preserve">z dnia </w:t>
      </w:r>
      <w:r w:rsidR="00D12E62">
        <w:rPr>
          <w:rFonts w:ascii="Times New Roman" w:hAnsi="Times New Roman" w:cs="Times New Roman"/>
          <w:b/>
          <w:bCs/>
          <w:sz w:val="26"/>
          <w:szCs w:val="26"/>
        </w:rPr>
        <w:t>6</w:t>
      </w:r>
      <w:r w:rsidR="00083E98">
        <w:rPr>
          <w:rFonts w:ascii="Times New Roman" w:hAnsi="Times New Roman" w:cs="Times New Roman"/>
          <w:b/>
          <w:bCs/>
          <w:sz w:val="26"/>
          <w:szCs w:val="26"/>
        </w:rPr>
        <w:t xml:space="preserve"> grudnia </w:t>
      </w:r>
      <w:r>
        <w:rPr>
          <w:rFonts w:ascii="Times New Roman" w:hAnsi="Times New Roman" w:cs="Times New Roman"/>
          <w:b/>
          <w:bCs/>
          <w:sz w:val="26"/>
          <w:szCs w:val="26"/>
        </w:rPr>
        <w:t>2022</w:t>
      </w:r>
      <w:r w:rsidRPr="00F00918">
        <w:rPr>
          <w:rFonts w:ascii="Times New Roman" w:hAnsi="Times New Roman" w:cs="Times New Roman"/>
          <w:b/>
          <w:bCs/>
          <w:sz w:val="26"/>
          <w:szCs w:val="26"/>
        </w:rPr>
        <w:t xml:space="preserve"> r.</w:t>
      </w:r>
    </w:p>
    <w:p w:rsidR="00524ADE" w:rsidRDefault="00524ADE" w:rsidP="00524ADE">
      <w:pPr>
        <w:pStyle w:val="Default"/>
        <w:spacing w:line="300" w:lineRule="auto"/>
        <w:jc w:val="center"/>
        <w:rPr>
          <w:rFonts w:ascii="Times New Roman" w:hAnsi="Times New Roman" w:cs="Times New Roman"/>
        </w:rPr>
      </w:pPr>
    </w:p>
    <w:p w:rsidR="00524ADE" w:rsidRPr="00F00918" w:rsidRDefault="00524ADE" w:rsidP="00524ADE">
      <w:pPr>
        <w:pStyle w:val="Default"/>
        <w:spacing w:line="300" w:lineRule="auto"/>
        <w:jc w:val="center"/>
        <w:rPr>
          <w:rFonts w:ascii="Times New Roman" w:hAnsi="Times New Roman" w:cs="Times New Roman"/>
        </w:rPr>
      </w:pPr>
    </w:p>
    <w:p w:rsidR="00524ADE" w:rsidRDefault="00D12E62" w:rsidP="00524ADE">
      <w:pPr>
        <w:spacing w:after="0" w:line="240" w:lineRule="auto"/>
        <w:jc w:val="both"/>
        <w:rPr>
          <w:rFonts w:ascii="Times New Roman" w:hAnsi="Times New Roman" w:cs="Times New Roman"/>
          <w:b/>
          <w:i/>
          <w:sz w:val="26"/>
          <w:szCs w:val="26"/>
        </w:rPr>
      </w:pPr>
      <w:r w:rsidRPr="00D12E62">
        <w:rPr>
          <w:rFonts w:ascii="Times New Roman" w:hAnsi="Times New Roman" w:cs="Times New Roman"/>
          <w:b/>
          <w:i/>
          <w:sz w:val="26"/>
          <w:szCs w:val="26"/>
        </w:rPr>
        <w:t>w sprawie wprowadzenia Regulaminu udostępniania zbiorów Biblioteki Głównej</w:t>
      </w:r>
    </w:p>
    <w:p w:rsidR="00D12E62" w:rsidRDefault="00D12E62" w:rsidP="00524ADE">
      <w:pPr>
        <w:spacing w:after="0" w:line="240" w:lineRule="auto"/>
        <w:jc w:val="both"/>
      </w:pPr>
    </w:p>
    <w:p w:rsidR="00524ADE" w:rsidRPr="0030406C" w:rsidRDefault="00524ADE" w:rsidP="00524ADE">
      <w:pPr>
        <w:spacing w:after="0" w:line="240" w:lineRule="auto"/>
        <w:ind w:firstLine="426"/>
        <w:jc w:val="both"/>
        <w:rPr>
          <w:rFonts w:ascii="Times New Roman" w:hAnsi="Times New Roman" w:cs="Times New Roman"/>
          <w:sz w:val="24"/>
          <w:szCs w:val="24"/>
        </w:rPr>
      </w:pPr>
      <w:r w:rsidRPr="0030406C">
        <w:rPr>
          <w:rFonts w:ascii="Times New Roman" w:hAnsi="Times New Roman" w:cs="Times New Roman"/>
          <w:sz w:val="24"/>
          <w:szCs w:val="24"/>
        </w:rPr>
        <w:t xml:space="preserve">Na podstawie art. 23 </w:t>
      </w:r>
      <w:r w:rsidR="00D12E62">
        <w:rPr>
          <w:rFonts w:ascii="Times New Roman" w:hAnsi="Times New Roman" w:cs="Times New Roman"/>
          <w:sz w:val="24"/>
          <w:szCs w:val="24"/>
        </w:rPr>
        <w:t xml:space="preserve">ust. 2 pkt 2 </w:t>
      </w:r>
      <w:r w:rsidRPr="0030406C">
        <w:rPr>
          <w:rFonts w:ascii="Times New Roman" w:hAnsi="Times New Roman" w:cs="Times New Roman"/>
          <w:sz w:val="24"/>
          <w:szCs w:val="24"/>
        </w:rPr>
        <w:t xml:space="preserve">w związku z art. 145 ustawy z dnia 20 lipca 2018 r. </w:t>
      </w:r>
      <w:r w:rsidRPr="0038790B">
        <w:rPr>
          <w:rFonts w:ascii="Times New Roman" w:hAnsi="Times New Roman" w:cs="Times New Roman"/>
          <w:i/>
          <w:sz w:val="24"/>
          <w:szCs w:val="24"/>
        </w:rPr>
        <w:t>Prawo o szkolnictwie wyższym i nauce</w:t>
      </w:r>
      <w:r w:rsidRPr="0030406C">
        <w:rPr>
          <w:rFonts w:ascii="Times New Roman" w:hAnsi="Times New Roman" w:cs="Times New Roman"/>
          <w:sz w:val="24"/>
          <w:szCs w:val="24"/>
        </w:rPr>
        <w:t xml:space="preserve"> (Dz. U. z 20</w:t>
      </w:r>
      <w:r>
        <w:rPr>
          <w:rFonts w:ascii="Times New Roman" w:hAnsi="Times New Roman" w:cs="Times New Roman"/>
          <w:sz w:val="24"/>
          <w:szCs w:val="24"/>
        </w:rPr>
        <w:t>22</w:t>
      </w:r>
      <w:r w:rsidRPr="0030406C">
        <w:rPr>
          <w:rFonts w:ascii="Times New Roman" w:hAnsi="Times New Roman" w:cs="Times New Roman"/>
          <w:sz w:val="24"/>
          <w:szCs w:val="24"/>
        </w:rPr>
        <w:t xml:space="preserve"> poz. </w:t>
      </w:r>
      <w:r>
        <w:rPr>
          <w:rFonts w:ascii="Times New Roman" w:hAnsi="Times New Roman" w:cs="Times New Roman"/>
          <w:sz w:val="24"/>
          <w:szCs w:val="24"/>
        </w:rPr>
        <w:t>574</w:t>
      </w:r>
      <w:r w:rsidR="00237626">
        <w:rPr>
          <w:rFonts w:ascii="Times New Roman" w:hAnsi="Times New Roman" w:cs="Times New Roman"/>
          <w:sz w:val="24"/>
          <w:szCs w:val="24"/>
        </w:rPr>
        <w:t xml:space="preserve"> z </w:t>
      </w:r>
      <w:proofErr w:type="spellStart"/>
      <w:r w:rsidR="00237626">
        <w:rPr>
          <w:rFonts w:ascii="Times New Roman" w:hAnsi="Times New Roman" w:cs="Times New Roman"/>
          <w:sz w:val="24"/>
          <w:szCs w:val="24"/>
        </w:rPr>
        <w:t>późn</w:t>
      </w:r>
      <w:proofErr w:type="spellEnd"/>
      <w:r w:rsidR="00237626">
        <w:rPr>
          <w:rFonts w:ascii="Times New Roman" w:hAnsi="Times New Roman" w:cs="Times New Roman"/>
          <w:sz w:val="24"/>
          <w:szCs w:val="24"/>
        </w:rPr>
        <w:t>. zm.)</w:t>
      </w:r>
      <w:r w:rsidRPr="0030406C">
        <w:rPr>
          <w:rFonts w:ascii="Times New Roman" w:hAnsi="Times New Roman" w:cs="Times New Roman"/>
          <w:sz w:val="24"/>
          <w:szCs w:val="24"/>
        </w:rPr>
        <w:t xml:space="preserve"> </w:t>
      </w:r>
      <w:r w:rsidR="00237626">
        <w:rPr>
          <w:rFonts w:ascii="Times New Roman" w:hAnsi="Times New Roman" w:cs="Times New Roman"/>
          <w:sz w:val="24"/>
          <w:szCs w:val="24"/>
        </w:rPr>
        <w:t xml:space="preserve">wprowadza </w:t>
      </w:r>
      <w:r>
        <w:rPr>
          <w:rFonts w:ascii="Times New Roman" w:hAnsi="Times New Roman" w:cs="Times New Roman"/>
          <w:sz w:val="24"/>
          <w:szCs w:val="24"/>
        </w:rPr>
        <w:t>się</w:t>
      </w:r>
      <w:r w:rsidRPr="0030406C">
        <w:rPr>
          <w:rFonts w:ascii="Times New Roman" w:hAnsi="Times New Roman" w:cs="Times New Roman"/>
          <w:sz w:val="24"/>
          <w:szCs w:val="24"/>
        </w:rPr>
        <w:t xml:space="preserve">: </w:t>
      </w:r>
    </w:p>
    <w:p w:rsidR="00524ADE" w:rsidRDefault="00524ADE" w:rsidP="00524ADE">
      <w:pPr>
        <w:spacing w:after="0" w:line="240" w:lineRule="auto"/>
        <w:jc w:val="center"/>
        <w:rPr>
          <w:rFonts w:ascii="Times New Roman" w:hAnsi="Times New Roman" w:cs="Times New Roman"/>
          <w:b/>
          <w:sz w:val="24"/>
          <w:szCs w:val="24"/>
        </w:rPr>
      </w:pPr>
    </w:p>
    <w:p w:rsidR="00D12E62" w:rsidRDefault="00D12E62" w:rsidP="00D12E62">
      <w:pPr>
        <w:spacing w:after="0" w:line="240" w:lineRule="auto"/>
        <w:jc w:val="both"/>
        <w:rPr>
          <w:rFonts w:ascii="Times New Roman" w:eastAsia="Times New Roman" w:hAnsi="Times New Roman" w:cs="Times New Roman"/>
          <w:sz w:val="24"/>
          <w:szCs w:val="24"/>
          <w:lang w:eastAsia="pl-PL"/>
        </w:rPr>
      </w:pPr>
    </w:p>
    <w:p w:rsidR="00D12E62" w:rsidRPr="00237626" w:rsidRDefault="00D12E62" w:rsidP="00D12E62">
      <w:pPr>
        <w:spacing w:after="0" w:line="240" w:lineRule="auto"/>
        <w:jc w:val="center"/>
        <w:rPr>
          <w:rFonts w:ascii="Times New Roman" w:eastAsia="Calibri" w:hAnsi="Times New Roman" w:cs="Times New Roman"/>
          <w:b/>
          <w:sz w:val="24"/>
          <w:szCs w:val="24"/>
        </w:rPr>
      </w:pPr>
      <w:r w:rsidRPr="00237626">
        <w:rPr>
          <w:rFonts w:ascii="Times New Roman" w:eastAsia="Calibri" w:hAnsi="Times New Roman" w:cs="Times New Roman"/>
          <w:b/>
          <w:sz w:val="24"/>
          <w:szCs w:val="24"/>
        </w:rPr>
        <w:t>Regulamin udostępniania zbiorów Biblioteki Głównej</w:t>
      </w: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POSTANOWIENIA OGÓLNE</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1</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Biblioteka Główna, zwana dalej „Biblioteką” udostępnia swoje zasoby:</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1) przez wypożyczanie indywidualne poza Bibliotekę</w:t>
      </w:r>
      <w:r w:rsidR="00E518B6">
        <w:rPr>
          <w:rFonts w:ascii="Times New Roman" w:eastAsia="Calibri" w:hAnsi="Times New Roman" w:cs="Times New Roman"/>
          <w:sz w:val="24"/>
          <w:szCs w:val="24"/>
        </w:rPr>
        <w:t>;</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2) na miejscu w czytelniach;</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3) drogą </w:t>
      </w:r>
      <w:proofErr w:type="spellStart"/>
      <w:r w:rsidRPr="00D12E62">
        <w:rPr>
          <w:rFonts w:ascii="Times New Roman" w:eastAsia="Calibri" w:hAnsi="Times New Roman" w:cs="Times New Roman"/>
          <w:sz w:val="24"/>
          <w:szCs w:val="24"/>
        </w:rPr>
        <w:t>wypożyczeń</w:t>
      </w:r>
      <w:proofErr w:type="spellEnd"/>
      <w:r w:rsidRPr="00D12E62">
        <w:rPr>
          <w:rFonts w:ascii="Times New Roman" w:eastAsia="Calibri" w:hAnsi="Times New Roman" w:cs="Times New Roman"/>
          <w:sz w:val="24"/>
          <w:szCs w:val="24"/>
        </w:rPr>
        <w:t xml:space="preserve"> międzybibliotecznych;</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4) przez zdalny dostęp do publikacji elektronicznych i baz danych</w:t>
      </w:r>
      <w:r w:rsidR="00E518B6">
        <w:rPr>
          <w:rFonts w:ascii="Times New Roman" w:eastAsia="Calibri" w:hAnsi="Times New Roman" w:cs="Times New Roman"/>
          <w:sz w:val="24"/>
          <w:szCs w:val="24"/>
        </w:rPr>
        <w:t>;</w:t>
      </w:r>
      <w:bookmarkStart w:id="0" w:name="_GoBack"/>
      <w:bookmarkEnd w:id="0"/>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5) przez zdalny dostęp do zasobów Biblioteki Cyfrowej UMCS.</w:t>
      </w: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1. Korzystanie ze zbiorów bibliotecznych jest bezpłatne i wymaga założenia:</w:t>
      </w:r>
    </w:p>
    <w:p w:rsidR="00D12E62" w:rsidRPr="00D12E62" w:rsidRDefault="00D12E62" w:rsidP="00673FB2">
      <w:pPr>
        <w:numPr>
          <w:ilvl w:val="0"/>
          <w:numId w:val="3"/>
        </w:numPr>
        <w:spacing w:after="0" w:line="240" w:lineRule="auto"/>
        <w:ind w:left="851"/>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konta bibliotecznego uprawniającego do wypożyczania księgozbioru poza Bibliotekę  i korzystania z księgozbioru na miejscu w czytelniach lub </w:t>
      </w:r>
    </w:p>
    <w:p w:rsidR="00D12E62" w:rsidRPr="00D12E62" w:rsidRDefault="00D12E62" w:rsidP="00673FB2">
      <w:pPr>
        <w:numPr>
          <w:ilvl w:val="0"/>
          <w:numId w:val="3"/>
        </w:numPr>
        <w:spacing w:after="0" w:line="240" w:lineRule="auto"/>
        <w:ind w:left="851"/>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konta czytelnianego uprawniającego jedynie do korzystania z księgozbioru na miejscu w czytelniach.</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2. Założenie konta jest równoznaczne z wyrażeniem zgody na przetwarzanie danych osobowych zgodnie z informacją przedstawioną w załączniku nr 2 do Regulaminu.</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w:t>
      </w:r>
    </w:p>
    <w:p w:rsidR="00E6319E" w:rsidRDefault="00D12E62" w:rsidP="00673FB2">
      <w:pPr>
        <w:pStyle w:val="Akapitzlist"/>
        <w:numPr>
          <w:ilvl w:val="0"/>
          <w:numId w:val="25"/>
        </w:numPr>
        <w:spacing w:after="0" w:line="240" w:lineRule="auto"/>
        <w:ind w:left="426"/>
        <w:jc w:val="both"/>
        <w:rPr>
          <w:rFonts w:ascii="Times New Roman" w:eastAsia="Calibri" w:hAnsi="Times New Roman" w:cs="Times New Roman"/>
          <w:sz w:val="24"/>
          <w:szCs w:val="24"/>
        </w:rPr>
      </w:pPr>
      <w:r w:rsidRPr="00E6319E">
        <w:rPr>
          <w:rFonts w:ascii="Times New Roman" w:eastAsia="Calibri" w:hAnsi="Times New Roman" w:cs="Times New Roman"/>
          <w:sz w:val="24"/>
          <w:szCs w:val="24"/>
        </w:rPr>
        <w:t>Korzystanie ze źródeł elektronicznych jest dostępne dla osób posiadających status      uprawnionego użytkownika.</w:t>
      </w:r>
    </w:p>
    <w:p w:rsidR="00D12E62" w:rsidRPr="00E6319E" w:rsidRDefault="00D12E62" w:rsidP="00673FB2">
      <w:pPr>
        <w:pStyle w:val="Akapitzlist"/>
        <w:numPr>
          <w:ilvl w:val="0"/>
          <w:numId w:val="25"/>
        </w:numPr>
        <w:spacing w:after="0" w:line="240" w:lineRule="auto"/>
        <w:ind w:left="426"/>
        <w:jc w:val="both"/>
        <w:rPr>
          <w:rFonts w:ascii="Times New Roman" w:eastAsia="Calibri" w:hAnsi="Times New Roman" w:cs="Times New Roman"/>
          <w:sz w:val="24"/>
          <w:szCs w:val="24"/>
        </w:rPr>
      </w:pPr>
      <w:r w:rsidRPr="00E6319E">
        <w:rPr>
          <w:rFonts w:ascii="Times New Roman" w:eastAsia="Calibri" w:hAnsi="Times New Roman" w:cs="Times New Roman"/>
          <w:sz w:val="24"/>
          <w:szCs w:val="24"/>
        </w:rPr>
        <w:t xml:space="preserve">Status uprawnionego użytkownika uzyskują wszyscy pracownicy, studenci i doktoranci  </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lastRenderedPageBreak/>
        <w:t xml:space="preserve">    UMCS, którzy posiadają aktywne konto w Centralnym Systemie Uwierzytelniania UMCS, </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    oraz osoby korzystające z terminali w pomieszczeniach bibliotek systemu biblioteczno-</w:t>
      </w:r>
    </w:p>
    <w:p w:rsidR="00E6319E"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    informacyjnego UMCS.</w:t>
      </w:r>
    </w:p>
    <w:p w:rsidR="00E6319E" w:rsidRDefault="00D12E62" w:rsidP="00673FB2">
      <w:pPr>
        <w:pStyle w:val="Akapitzlist"/>
        <w:numPr>
          <w:ilvl w:val="0"/>
          <w:numId w:val="25"/>
        </w:numPr>
        <w:spacing w:after="0" w:line="240" w:lineRule="auto"/>
        <w:ind w:left="426"/>
        <w:jc w:val="both"/>
        <w:rPr>
          <w:rFonts w:ascii="Times New Roman" w:eastAsia="Calibri" w:hAnsi="Times New Roman" w:cs="Times New Roman"/>
          <w:sz w:val="24"/>
          <w:szCs w:val="24"/>
        </w:rPr>
      </w:pPr>
      <w:r w:rsidRPr="00E6319E">
        <w:rPr>
          <w:rFonts w:ascii="Times New Roman" w:eastAsia="Calibri" w:hAnsi="Times New Roman" w:cs="Times New Roman"/>
          <w:sz w:val="24"/>
          <w:szCs w:val="24"/>
        </w:rPr>
        <w:t>Biblioteka może ograniczyć dostęp do zasobów cyfrowych w pomieszczeniach     bibliotecznych dla osób niezatrudnionych w UMCS, jeżeli licencjodawca bazy dokona</w:t>
      </w:r>
      <w:r w:rsidR="00E6319E" w:rsidRPr="00E6319E">
        <w:rPr>
          <w:rFonts w:ascii="Times New Roman" w:eastAsia="Calibri" w:hAnsi="Times New Roman" w:cs="Times New Roman"/>
          <w:sz w:val="24"/>
          <w:szCs w:val="24"/>
        </w:rPr>
        <w:t xml:space="preserve"> </w:t>
      </w:r>
      <w:r w:rsidRPr="00E6319E">
        <w:rPr>
          <w:rFonts w:ascii="Times New Roman" w:eastAsia="Calibri" w:hAnsi="Times New Roman" w:cs="Times New Roman"/>
          <w:sz w:val="24"/>
          <w:szCs w:val="24"/>
        </w:rPr>
        <w:t xml:space="preserve">    takiego zastrzeżenia.</w:t>
      </w:r>
    </w:p>
    <w:p w:rsidR="00D12E62" w:rsidRPr="00E6319E" w:rsidRDefault="00D12E62" w:rsidP="00673FB2">
      <w:pPr>
        <w:pStyle w:val="Akapitzlist"/>
        <w:numPr>
          <w:ilvl w:val="0"/>
          <w:numId w:val="25"/>
        </w:numPr>
        <w:spacing w:after="0" w:line="240" w:lineRule="auto"/>
        <w:ind w:left="426"/>
        <w:jc w:val="both"/>
        <w:rPr>
          <w:rFonts w:ascii="Times New Roman" w:eastAsia="Calibri" w:hAnsi="Times New Roman" w:cs="Times New Roman"/>
          <w:sz w:val="24"/>
          <w:szCs w:val="24"/>
        </w:rPr>
      </w:pPr>
      <w:r w:rsidRPr="00E6319E">
        <w:rPr>
          <w:rFonts w:ascii="Times New Roman" w:eastAsia="Calibri" w:hAnsi="Times New Roman" w:cs="Times New Roman"/>
          <w:sz w:val="24"/>
          <w:szCs w:val="24"/>
        </w:rPr>
        <w:t>Korzystanie z zasobów elektronicznych, do których Biblioteka organizuje zdalny dostęp określają warunki licencji zawartej pomiędzy Biblioteką a dostawcą oraz przepisy wewnętrzne Biblioteki.</w:t>
      </w: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4</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Biblioteka wykonuje usługi reprograficzne polegające na skanowaniu, kopiowaniu dokumentów z uwzględnieniem przepisów ustawy z dn. 4.02. 1994 r. o prawie autorskim </w:t>
      </w:r>
      <w:r w:rsidR="00E6319E">
        <w:rPr>
          <w:rFonts w:ascii="Times New Roman" w:eastAsia="Calibri" w:hAnsi="Times New Roman" w:cs="Times New Roman"/>
          <w:sz w:val="24"/>
          <w:szCs w:val="24"/>
        </w:rPr>
        <w:br/>
        <w:t>i prawach pokrewnych (</w:t>
      </w:r>
      <w:r w:rsidRPr="00D12E62">
        <w:rPr>
          <w:rFonts w:ascii="Times New Roman" w:eastAsia="Calibri" w:hAnsi="Times New Roman" w:cs="Times New Roman"/>
          <w:sz w:val="24"/>
          <w:szCs w:val="24"/>
        </w:rPr>
        <w:t>Dz. U. z 20</w:t>
      </w:r>
      <w:r w:rsidR="00E6319E">
        <w:rPr>
          <w:rFonts w:ascii="Times New Roman" w:eastAsia="Calibri" w:hAnsi="Times New Roman" w:cs="Times New Roman"/>
          <w:sz w:val="24"/>
          <w:szCs w:val="24"/>
        </w:rPr>
        <w:t>22</w:t>
      </w:r>
      <w:r w:rsidRPr="00D12E62">
        <w:rPr>
          <w:rFonts w:ascii="Times New Roman" w:eastAsia="Calibri" w:hAnsi="Times New Roman" w:cs="Times New Roman"/>
          <w:sz w:val="24"/>
          <w:szCs w:val="24"/>
        </w:rPr>
        <w:t xml:space="preserve"> r. poz. </w:t>
      </w:r>
      <w:r w:rsidR="00E6319E">
        <w:rPr>
          <w:rFonts w:ascii="Times New Roman" w:eastAsia="Calibri" w:hAnsi="Times New Roman" w:cs="Times New Roman"/>
          <w:sz w:val="24"/>
          <w:szCs w:val="24"/>
        </w:rPr>
        <w:t>655</w:t>
      </w:r>
      <w:r w:rsidRPr="00D12E62">
        <w:rPr>
          <w:rFonts w:ascii="Times New Roman" w:eastAsia="Calibri" w:hAnsi="Times New Roman" w:cs="Times New Roman"/>
          <w:sz w:val="24"/>
          <w:szCs w:val="24"/>
        </w:rPr>
        <w:t>).</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5</w:t>
      </w:r>
    </w:p>
    <w:p w:rsidR="003B05D0" w:rsidRDefault="00D12E62" w:rsidP="00673FB2">
      <w:pPr>
        <w:pStyle w:val="Akapitzlist"/>
        <w:numPr>
          <w:ilvl w:val="0"/>
          <w:numId w:val="26"/>
        </w:numPr>
        <w:spacing w:after="0" w:line="240" w:lineRule="auto"/>
        <w:ind w:left="426"/>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Korzystający ze zbiorów i usług Biblioteki UMCS są zobowiązani do szanowania</w:t>
      </w:r>
      <w:r w:rsidR="003B05D0">
        <w:rPr>
          <w:rFonts w:ascii="Times New Roman" w:eastAsia="Calibri" w:hAnsi="Times New Roman" w:cs="Times New Roman"/>
          <w:sz w:val="24"/>
          <w:szCs w:val="24"/>
        </w:rPr>
        <w:t xml:space="preserve"> </w:t>
      </w:r>
      <w:r w:rsidRPr="003B05D0">
        <w:rPr>
          <w:rFonts w:ascii="Times New Roman" w:eastAsia="Calibri" w:hAnsi="Times New Roman" w:cs="Times New Roman"/>
          <w:sz w:val="24"/>
          <w:szCs w:val="24"/>
        </w:rPr>
        <w:t>udostępnianych im materiałów, warsztatu informacyjnego, wyposażenia i ponoszą</w:t>
      </w:r>
      <w:r w:rsidR="003B05D0">
        <w:rPr>
          <w:rFonts w:ascii="Times New Roman" w:eastAsia="Calibri" w:hAnsi="Times New Roman" w:cs="Times New Roman"/>
          <w:sz w:val="24"/>
          <w:szCs w:val="24"/>
        </w:rPr>
        <w:t xml:space="preserve"> </w:t>
      </w:r>
      <w:r w:rsidRPr="003B05D0">
        <w:rPr>
          <w:rFonts w:ascii="Times New Roman" w:eastAsia="Calibri" w:hAnsi="Times New Roman" w:cs="Times New Roman"/>
          <w:sz w:val="24"/>
          <w:szCs w:val="24"/>
        </w:rPr>
        <w:t>odpowiedzialność za powstałe podczas korzystania z nich uszkodzenia.</w:t>
      </w:r>
    </w:p>
    <w:p w:rsidR="003B05D0" w:rsidRDefault="00D12E62" w:rsidP="00673FB2">
      <w:pPr>
        <w:pStyle w:val="Akapitzlist"/>
        <w:numPr>
          <w:ilvl w:val="0"/>
          <w:numId w:val="26"/>
        </w:numPr>
        <w:spacing w:after="0" w:line="240" w:lineRule="auto"/>
        <w:ind w:left="426"/>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W przypadku spowodowania uszkodzenia lub zagubienia wydawnictwa, czytelnik</w:t>
      </w:r>
      <w:r w:rsidR="003B05D0">
        <w:rPr>
          <w:rFonts w:ascii="Times New Roman" w:eastAsia="Calibri" w:hAnsi="Times New Roman" w:cs="Times New Roman"/>
          <w:sz w:val="24"/>
          <w:szCs w:val="24"/>
        </w:rPr>
        <w:t xml:space="preserve"> </w:t>
      </w:r>
      <w:r w:rsidRPr="003B05D0">
        <w:rPr>
          <w:rFonts w:ascii="Times New Roman" w:eastAsia="Calibri" w:hAnsi="Times New Roman" w:cs="Times New Roman"/>
          <w:sz w:val="24"/>
          <w:szCs w:val="24"/>
        </w:rPr>
        <w:t>zobowiązany jest odkupić dany egzemplarz lub inny wskazany przez Bibliotekę.</w:t>
      </w:r>
    </w:p>
    <w:p w:rsidR="00D12E62" w:rsidRPr="003B05D0" w:rsidRDefault="00D12E62" w:rsidP="00673FB2">
      <w:pPr>
        <w:pStyle w:val="Akapitzlist"/>
        <w:numPr>
          <w:ilvl w:val="0"/>
          <w:numId w:val="26"/>
        </w:numPr>
        <w:spacing w:after="0" w:line="240" w:lineRule="auto"/>
        <w:ind w:left="426"/>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Czytelnik nie nabywa prawa własności do zagubionego lub uszkodzonego wydawnictwa z chwilą uregulowania zobowiązań.</w:t>
      </w: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6</w:t>
      </w:r>
    </w:p>
    <w:p w:rsidR="003B05D0" w:rsidRDefault="00D12E62" w:rsidP="00673FB2">
      <w:pPr>
        <w:pStyle w:val="Akapitzlist"/>
        <w:numPr>
          <w:ilvl w:val="0"/>
          <w:numId w:val="27"/>
        </w:numPr>
        <w:spacing w:after="0" w:line="240" w:lineRule="auto"/>
        <w:ind w:left="426"/>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Biblioteka pobiera opłaty za wykonywane usługi (w wysokości poniesionych kosztów wykonania usługi) oraz opłaty za nieterminowy zwrot dzieła.</w:t>
      </w:r>
    </w:p>
    <w:p w:rsidR="003B05D0" w:rsidRDefault="00D12E62" w:rsidP="00673FB2">
      <w:pPr>
        <w:pStyle w:val="Akapitzlist"/>
        <w:numPr>
          <w:ilvl w:val="0"/>
          <w:numId w:val="27"/>
        </w:numPr>
        <w:spacing w:after="0" w:line="240" w:lineRule="auto"/>
        <w:ind w:left="426"/>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Opłaty za nieterminowy zwrot dzieła dotyczą wszystkich bibliotek systemu informacyjno-bibliotecznego UMCS.</w:t>
      </w:r>
    </w:p>
    <w:p w:rsidR="00D12E62" w:rsidRPr="003B05D0" w:rsidRDefault="00D12E62" w:rsidP="00673FB2">
      <w:pPr>
        <w:pStyle w:val="Akapitzlist"/>
        <w:numPr>
          <w:ilvl w:val="0"/>
          <w:numId w:val="27"/>
        </w:numPr>
        <w:spacing w:after="0" w:line="240" w:lineRule="auto"/>
        <w:ind w:left="426"/>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Cennik opłat, o których mowa w ust. 1, zatwierdza Rektor na wniosek dyrektora Biblioteki po zaopiniowaniu przez Radę Biblioteczną.</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7</w:t>
      </w:r>
    </w:p>
    <w:p w:rsidR="003B05D0" w:rsidRDefault="00D12E62" w:rsidP="00673FB2">
      <w:pPr>
        <w:pStyle w:val="Akapitzlist"/>
        <w:numPr>
          <w:ilvl w:val="0"/>
          <w:numId w:val="28"/>
        </w:numPr>
        <w:spacing w:after="0" w:line="240" w:lineRule="auto"/>
        <w:ind w:left="426"/>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Osoby korzystające ze zbiorów i urządzeń Biblioteki zobowiązane są do przestrzegania przepisów obowiązujących w</w:t>
      </w:r>
      <w:r w:rsidR="003B05D0">
        <w:rPr>
          <w:rFonts w:ascii="Times New Roman" w:eastAsia="Calibri" w:hAnsi="Times New Roman" w:cs="Times New Roman"/>
          <w:sz w:val="24"/>
          <w:szCs w:val="24"/>
        </w:rPr>
        <w:t xml:space="preserve"> poszczególnych jej jednostkach.</w:t>
      </w:r>
    </w:p>
    <w:p w:rsidR="00D12E62" w:rsidRPr="003B05D0" w:rsidRDefault="00D12E62" w:rsidP="00673FB2">
      <w:pPr>
        <w:pStyle w:val="Akapitzlist"/>
        <w:numPr>
          <w:ilvl w:val="0"/>
          <w:numId w:val="28"/>
        </w:numPr>
        <w:spacing w:after="0" w:line="240" w:lineRule="auto"/>
        <w:ind w:left="426"/>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Uwagi dotyczące działalności Biblioteki oraz korzystania z jej zbiorów i urządzeń można zgłaszać:</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1) w punktach udostępniania Biblioteki;</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2) kierownikom odpowiednich jednostek organizacyjnych Biblioteki;</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3) dyrekcji Biblioteki.</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8</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Zwiedzanie i fotografowanie pomieszczeń Biblioteki wymaga zgody Dyrektora Biblioteki.</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WYPOŻYCZANIE POZA BIBLIOTEKĘ</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9</w:t>
      </w:r>
    </w:p>
    <w:p w:rsidR="00D12E62" w:rsidRPr="00D12E62" w:rsidRDefault="00D12E62" w:rsidP="00237626">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Prawo do indywidualnego wypożyczania księgozbioru poza Bibliotekę mają:</w:t>
      </w:r>
    </w:p>
    <w:p w:rsidR="003B05D0" w:rsidRDefault="00D12E62" w:rsidP="00673FB2">
      <w:pPr>
        <w:pStyle w:val="Akapitzlist"/>
        <w:numPr>
          <w:ilvl w:val="0"/>
          <w:numId w:val="29"/>
        </w:numPr>
        <w:spacing w:after="0" w:line="240" w:lineRule="auto"/>
        <w:ind w:left="567"/>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pracownicy i emeryci UMCS,</w:t>
      </w:r>
    </w:p>
    <w:p w:rsidR="003B05D0" w:rsidRDefault="00D12E62" w:rsidP="00673FB2">
      <w:pPr>
        <w:pStyle w:val="Akapitzlist"/>
        <w:numPr>
          <w:ilvl w:val="0"/>
          <w:numId w:val="29"/>
        </w:numPr>
        <w:spacing w:after="0" w:line="240" w:lineRule="auto"/>
        <w:ind w:left="567"/>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studenci i doktoranci UMCS,</w:t>
      </w:r>
    </w:p>
    <w:p w:rsidR="003B05D0" w:rsidRDefault="00D12E62" w:rsidP="00673FB2">
      <w:pPr>
        <w:pStyle w:val="Akapitzlist"/>
        <w:numPr>
          <w:ilvl w:val="0"/>
          <w:numId w:val="29"/>
        </w:numPr>
        <w:spacing w:after="0" w:line="240" w:lineRule="auto"/>
        <w:ind w:left="567"/>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doktoranci KUL i państwowych uczelni Lublina,</w:t>
      </w:r>
    </w:p>
    <w:p w:rsidR="003B05D0" w:rsidRDefault="00D12E62" w:rsidP="00673FB2">
      <w:pPr>
        <w:pStyle w:val="Akapitzlist"/>
        <w:numPr>
          <w:ilvl w:val="0"/>
          <w:numId w:val="29"/>
        </w:numPr>
        <w:spacing w:after="0" w:line="240" w:lineRule="auto"/>
        <w:ind w:left="567"/>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lastRenderedPageBreak/>
        <w:t>słuchacze studiów podyplomowych UMCS,</w:t>
      </w:r>
    </w:p>
    <w:p w:rsidR="003B05D0" w:rsidRDefault="00D12E62" w:rsidP="00673FB2">
      <w:pPr>
        <w:pStyle w:val="Akapitzlist"/>
        <w:numPr>
          <w:ilvl w:val="0"/>
          <w:numId w:val="29"/>
        </w:numPr>
        <w:spacing w:after="0" w:line="240" w:lineRule="auto"/>
        <w:ind w:left="567"/>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stypendyści, stażyści i uczestnicy kursów polonijnych UMCS,</w:t>
      </w:r>
    </w:p>
    <w:p w:rsidR="003B05D0" w:rsidRDefault="00D12E62" w:rsidP="00673FB2">
      <w:pPr>
        <w:pStyle w:val="Akapitzlist"/>
        <w:numPr>
          <w:ilvl w:val="0"/>
          <w:numId w:val="29"/>
        </w:numPr>
        <w:spacing w:after="0" w:line="240" w:lineRule="auto"/>
        <w:ind w:left="567"/>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nauczyciele akademiccy innych uczelni Lublina,</w:t>
      </w:r>
    </w:p>
    <w:p w:rsidR="003B05D0" w:rsidRDefault="00D12E62" w:rsidP="00673FB2">
      <w:pPr>
        <w:pStyle w:val="Akapitzlist"/>
        <w:numPr>
          <w:ilvl w:val="0"/>
          <w:numId w:val="29"/>
        </w:numPr>
        <w:spacing w:after="0" w:line="240" w:lineRule="auto"/>
        <w:ind w:left="567"/>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pracownicy merytoryczni lubelskich instytucji naukowych: placówek PAN, bibliotek naukowych, muzeów, archiwów,</w:t>
      </w:r>
    </w:p>
    <w:p w:rsidR="00D12E62" w:rsidRPr="003B05D0" w:rsidRDefault="00D12E62" w:rsidP="00673FB2">
      <w:pPr>
        <w:pStyle w:val="Akapitzlist"/>
        <w:numPr>
          <w:ilvl w:val="0"/>
          <w:numId w:val="29"/>
        </w:numPr>
        <w:spacing w:after="0" w:line="240" w:lineRule="auto"/>
        <w:ind w:left="567"/>
        <w:jc w:val="both"/>
        <w:rPr>
          <w:rFonts w:ascii="Times New Roman" w:eastAsia="Calibri" w:hAnsi="Times New Roman" w:cs="Times New Roman"/>
          <w:sz w:val="24"/>
          <w:szCs w:val="24"/>
        </w:rPr>
      </w:pPr>
      <w:r w:rsidRPr="003B05D0">
        <w:rPr>
          <w:rFonts w:ascii="Times New Roman" w:eastAsia="Calibri" w:hAnsi="Times New Roman" w:cs="Times New Roman"/>
          <w:sz w:val="24"/>
          <w:szCs w:val="24"/>
        </w:rPr>
        <w:t>inni czytelnicy na podstawie decyzji dyrektora Biblioteki po wniesieniu kaucji zwrotnej i uiszczeniu opłaty za prowadzenie konta. Wysokość opłat określa cennik opłat za usługi świadczone w Bibliotece Głównej UMCS.</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10</w:t>
      </w:r>
    </w:p>
    <w:p w:rsidR="00D12E62" w:rsidRPr="00237626" w:rsidRDefault="00D12E62" w:rsidP="00673FB2">
      <w:pPr>
        <w:pStyle w:val="Akapitzlist"/>
        <w:numPr>
          <w:ilvl w:val="0"/>
          <w:numId w:val="10"/>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Rolę karty bibliotecznej pełni:</w:t>
      </w:r>
    </w:p>
    <w:p w:rsidR="00D12E62" w:rsidRPr="00A22B26" w:rsidRDefault="00D12E62" w:rsidP="00673FB2">
      <w:pPr>
        <w:pStyle w:val="Akapitzlist"/>
        <w:numPr>
          <w:ilvl w:val="1"/>
          <w:numId w:val="30"/>
        </w:numPr>
        <w:spacing w:after="0" w:line="240" w:lineRule="auto"/>
        <w:ind w:left="851"/>
        <w:jc w:val="both"/>
        <w:rPr>
          <w:rFonts w:ascii="Times New Roman" w:eastAsia="Calibri" w:hAnsi="Times New Roman" w:cs="Times New Roman"/>
          <w:sz w:val="24"/>
          <w:szCs w:val="24"/>
        </w:rPr>
      </w:pPr>
      <w:r w:rsidRPr="00A22B26">
        <w:rPr>
          <w:rFonts w:ascii="Times New Roman" w:eastAsia="Calibri" w:hAnsi="Times New Roman" w:cs="Times New Roman"/>
          <w:sz w:val="24"/>
          <w:szCs w:val="24"/>
        </w:rPr>
        <w:t>legitymacja studencka</w:t>
      </w:r>
    </w:p>
    <w:p w:rsidR="00D12E62" w:rsidRPr="00A22B26" w:rsidRDefault="00D12E62" w:rsidP="00673FB2">
      <w:pPr>
        <w:pStyle w:val="Akapitzlist"/>
        <w:numPr>
          <w:ilvl w:val="1"/>
          <w:numId w:val="30"/>
        </w:numPr>
        <w:spacing w:after="0" w:line="240" w:lineRule="auto"/>
        <w:ind w:left="851"/>
        <w:jc w:val="both"/>
        <w:rPr>
          <w:rFonts w:ascii="Times New Roman" w:eastAsia="Calibri" w:hAnsi="Times New Roman" w:cs="Times New Roman"/>
          <w:sz w:val="24"/>
          <w:szCs w:val="24"/>
        </w:rPr>
      </w:pPr>
      <w:r w:rsidRPr="00A22B26">
        <w:rPr>
          <w:rFonts w:ascii="Times New Roman" w:eastAsia="Calibri" w:hAnsi="Times New Roman" w:cs="Times New Roman"/>
          <w:sz w:val="24"/>
          <w:szCs w:val="24"/>
        </w:rPr>
        <w:t>legitymacja doktorancka</w:t>
      </w:r>
    </w:p>
    <w:p w:rsidR="00D12E62" w:rsidRPr="00A22B26" w:rsidRDefault="00D12E62" w:rsidP="00673FB2">
      <w:pPr>
        <w:pStyle w:val="Akapitzlist"/>
        <w:numPr>
          <w:ilvl w:val="1"/>
          <w:numId w:val="30"/>
        </w:numPr>
        <w:spacing w:after="0" w:line="240" w:lineRule="auto"/>
        <w:ind w:left="851"/>
        <w:jc w:val="both"/>
        <w:rPr>
          <w:rFonts w:ascii="Times New Roman" w:eastAsia="Calibri" w:hAnsi="Times New Roman" w:cs="Times New Roman"/>
          <w:sz w:val="24"/>
          <w:szCs w:val="24"/>
        </w:rPr>
      </w:pPr>
      <w:r w:rsidRPr="00A22B26">
        <w:rPr>
          <w:rFonts w:ascii="Times New Roman" w:eastAsia="Calibri" w:hAnsi="Times New Roman" w:cs="Times New Roman"/>
          <w:sz w:val="24"/>
          <w:szCs w:val="24"/>
        </w:rPr>
        <w:t>legitymacja służbowa pracownika UMCS</w:t>
      </w:r>
    </w:p>
    <w:p w:rsidR="00D12E62" w:rsidRPr="00A22B26" w:rsidRDefault="00A22B26" w:rsidP="00673FB2">
      <w:pPr>
        <w:pStyle w:val="Akapitzlist"/>
        <w:numPr>
          <w:ilvl w:val="1"/>
          <w:numId w:val="30"/>
        </w:numPr>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karta wydana przez Bibliotekę.</w:t>
      </w:r>
    </w:p>
    <w:p w:rsidR="00237626" w:rsidRDefault="00D12E62" w:rsidP="00673FB2">
      <w:pPr>
        <w:pStyle w:val="Akapitzlist"/>
        <w:numPr>
          <w:ilvl w:val="0"/>
          <w:numId w:val="9"/>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Legitymacja upoważnia do wypożyczania zbiorów na zewnątrz zgodnie z okresem jej ważności.</w:t>
      </w:r>
    </w:p>
    <w:p w:rsidR="00237626" w:rsidRDefault="00D12E62" w:rsidP="00673FB2">
      <w:pPr>
        <w:pStyle w:val="Akapitzlist"/>
        <w:numPr>
          <w:ilvl w:val="0"/>
          <w:numId w:val="9"/>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 xml:space="preserve">Konto biblioteczne dla nowych pracowników i </w:t>
      </w:r>
      <w:r w:rsidR="00237626" w:rsidRPr="00237626">
        <w:rPr>
          <w:rFonts w:ascii="Times New Roman" w:eastAsia="Calibri" w:hAnsi="Times New Roman" w:cs="Times New Roman"/>
          <w:sz w:val="24"/>
          <w:szCs w:val="24"/>
        </w:rPr>
        <w:t xml:space="preserve">studentów UMCS tworzone jest </w:t>
      </w:r>
      <w:r w:rsidRPr="00237626">
        <w:rPr>
          <w:rFonts w:ascii="Times New Roman" w:eastAsia="Calibri" w:hAnsi="Times New Roman" w:cs="Times New Roman"/>
          <w:sz w:val="24"/>
          <w:szCs w:val="24"/>
        </w:rPr>
        <w:t xml:space="preserve">    automatycznie w wyniku integracji systemu bibliotecznego z systemem rejestracji     studentów i pracowników UMCS. </w:t>
      </w:r>
    </w:p>
    <w:p w:rsidR="00D12E62" w:rsidRPr="00237626" w:rsidRDefault="00D12E62" w:rsidP="00673FB2">
      <w:pPr>
        <w:pStyle w:val="Akapitzlist"/>
        <w:numPr>
          <w:ilvl w:val="0"/>
          <w:numId w:val="9"/>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 xml:space="preserve">Podstawę założenia  konta bibliotecznego dla osób spoza UMCS stanowi wypełnienie </w:t>
      </w:r>
      <w:r w:rsidR="00237626" w:rsidRPr="00237626">
        <w:rPr>
          <w:rFonts w:ascii="Times New Roman" w:eastAsia="Calibri" w:hAnsi="Times New Roman" w:cs="Times New Roman"/>
          <w:sz w:val="24"/>
          <w:szCs w:val="24"/>
        </w:rPr>
        <w:br/>
      </w:r>
      <w:r w:rsidRPr="00237626">
        <w:rPr>
          <w:rFonts w:ascii="Times New Roman" w:eastAsia="Calibri" w:hAnsi="Times New Roman" w:cs="Times New Roman"/>
          <w:sz w:val="24"/>
          <w:szCs w:val="24"/>
        </w:rPr>
        <w:t xml:space="preserve">w </w:t>
      </w:r>
      <w:r w:rsidR="00237626" w:rsidRPr="00237626">
        <w:rPr>
          <w:rFonts w:ascii="Times New Roman" w:eastAsia="Calibri" w:hAnsi="Times New Roman" w:cs="Times New Roman"/>
          <w:sz w:val="24"/>
          <w:szCs w:val="24"/>
        </w:rPr>
        <w:t>W</w:t>
      </w:r>
      <w:r w:rsidRPr="00237626">
        <w:rPr>
          <w:rFonts w:ascii="Times New Roman" w:eastAsia="Calibri" w:hAnsi="Times New Roman" w:cs="Times New Roman"/>
          <w:sz w:val="24"/>
          <w:szCs w:val="24"/>
        </w:rPr>
        <w:t>ypożyczalni BG UMCS deklaracji potwierdzającej akcep</w:t>
      </w:r>
      <w:r w:rsidR="00237626">
        <w:rPr>
          <w:rFonts w:ascii="Times New Roman" w:eastAsia="Calibri" w:hAnsi="Times New Roman" w:cs="Times New Roman"/>
          <w:sz w:val="24"/>
          <w:szCs w:val="24"/>
        </w:rPr>
        <w:t xml:space="preserve">tację  Regulaminu  Biblioteki </w:t>
      </w:r>
      <w:r w:rsidRPr="00237626">
        <w:rPr>
          <w:rFonts w:ascii="Times New Roman" w:eastAsia="Calibri" w:hAnsi="Times New Roman" w:cs="Times New Roman"/>
          <w:sz w:val="24"/>
          <w:szCs w:val="24"/>
        </w:rPr>
        <w:t>wraz z okazaniem następujących dokumentów:</w:t>
      </w:r>
    </w:p>
    <w:p w:rsidR="00D12E62" w:rsidRPr="00237626" w:rsidRDefault="00D12E62" w:rsidP="00673FB2">
      <w:pPr>
        <w:numPr>
          <w:ilvl w:val="0"/>
          <w:numId w:val="4"/>
        </w:numPr>
        <w:spacing w:after="0" w:line="240" w:lineRule="auto"/>
        <w:ind w:left="851"/>
        <w:contextualSpacing/>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 xml:space="preserve">przez nauczycieli akademickich innych lubelskich szkół wyższych, pracowników       lubelskich instytucji naukowych – dowodu osobistego i aktualnego poświadczenia </w:t>
      </w:r>
      <w:r w:rsidR="00237626">
        <w:rPr>
          <w:rFonts w:ascii="Times New Roman" w:eastAsia="Calibri" w:hAnsi="Times New Roman" w:cs="Times New Roman"/>
          <w:sz w:val="24"/>
          <w:szCs w:val="24"/>
        </w:rPr>
        <w:br/>
      </w:r>
      <w:r w:rsidRPr="00237626">
        <w:rPr>
          <w:rFonts w:ascii="Times New Roman" w:eastAsia="Calibri" w:hAnsi="Times New Roman" w:cs="Times New Roman"/>
          <w:sz w:val="24"/>
          <w:szCs w:val="24"/>
        </w:rPr>
        <w:t>o zatrudnieniu;</w:t>
      </w:r>
    </w:p>
    <w:p w:rsidR="00D12E62" w:rsidRPr="00237626" w:rsidRDefault="00D12E62" w:rsidP="00673FB2">
      <w:pPr>
        <w:numPr>
          <w:ilvl w:val="0"/>
          <w:numId w:val="4"/>
        </w:numPr>
        <w:spacing w:after="0" w:line="240" w:lineRule="auto"/>
        <w:ind w:left="851"/>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przez czytelników zapisywanych na podstawie wpłaty kaucji – dowodu tożsamości </w:t>
      </w:r>
      <w:r w:rsidR="00237626">
        <w:rPr>
          <w:rFonts w:ascii="Times New Roman" w:eastAsia="Calibri" w:hAnsi="Times New Roman" w:cs="Times New Roman"/>
          <w:sz w:val="24"/>
          <w:szCs w:val="24"/>
        </w:rPr>
        <w:br/>
      </w:r>
      <w:r w:rsidRPr="00D12E62">
        <w:rPr>
          <w:rFonts w:ascii="Times New Roman" w:eastAsia="Calibri" w:hAnsi="Times New Roman" w:cs="Times New Roman"/>
          <w:sz w:val="24"/>
          <w:szCs w:val="24"/>
        </w:rPr>
        <w:t>i</w:t>
      </w:r>
      <w:r w:rsidR="00237626">
        <w:rPr>
          <w:rFonts w:ascii="Times New Roman" w:eastAsia="Calibri" w:hAnsi="Times New Roman" w:cs="Times New Roman"/>
          <w:sz w:val="24"/>
          <w:szCs w:val="24"/>
        </w:rPr>
        <w:t xml:space="preserve"> </w:t>
      </w:r>
      <w:r w:rsidRPr="00237626">
        <w:rPr>
          <w:rFonts w:ascii="Times New Roman" w:eastAsia="Calibri" w:hAnsi="Times New Roman" w:cs="Times New Roman"/>
          <w:sz w:val="24"/>
          <w:szCs w:val="24"/>
        </w:rPr>
        <w:t>dowodu wpłaty kaucji.</w:t>
      </w:r>
    </w:p>
    <w:p w:rsidR="00237626" w:rsidRDefault="00D12E62" w:rsidP="00673FB2">
      <w:pPr>
        <w:pStyle w:val="Akapitzlist"/>
        <w:numPr>
          <w:ilvl w:val="0"/>
          <w:numId w:val="11"/>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 xml:space="preserve">Konto biblioteczne studenta UMCS ważne jest przez rok akademicki zgodnie </w:t>
      </w:r>
      <w:r w:rsidR="00237626" w:rsidRPr="00237626">
        <w:rPr>
          <w:rFonts w:ascii="Times New Roman" w:eastAsia="Calibri" w:hAnsi="Times New Roman" w:cs="Times New Roman"/>
          <w:sz w:val="24"/>
          <w:szCs w:val="24"/>
        </w:rPr>
        <w:br/>
      </w:r>
      <w:r w:rsidRPr="00237626">
        <w:rPr>
          <w:rFonts w:ascii="Times New Roman" w:eastAsia="Calibri" w:hAnsi="Times New Roman" w:cs="Times New Roman"/>
          <w:sz w:val="24"/>
          <w:szCs w:val="24"/>
        </w:rPr>
        <w:t>z ważnością</w:t>
      </w:r>
      <w:r w:rsidR="00237626" w:rsidRPr="00237626">
        <w:rPr>
          <w:rFonts w:ascii="Times New Roman" w:eastAsia="Calibri" w:hAnsi="Times New Roman" w:cs="Times New Roman"/>
          <w:sz w:val="24"/>
          <w:szCs w:val="24"/>
        </w:rPr>
        <w:t xml:space="preserve"> </w:t>
      </w:r>
      <w:r w:rsidRPr="00237626">
        <w:rPr>
          <w:rFonts w:ascii="Times New Roman" w:eastAsia="Calibri" w:hAnsi="Times New Roman" w:cs="Times New Roman"/>
          <w:sz w:val="24"/>
          <w:szCs w:val="24"/>
        </w:rPr>
        <w:t>legitymacji studenckiej. Konto pracownika UMCS ważne jest przez cały czas zatrudnienia w Uniwersytecie.</w:t>
      </w:r>
    </w:p>
    <w:p w:rsidR="00237626" w:rsidRDefault="00D12E62" w:rsidP="00673FB2">
      <w:pPr>
        <w:pStyle w:val="Akapitzlist"/>
        <w:numPr>
          <w:ilvl w:val="0"/>
          <w:numId w:val="11"/>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Konto biblioteczne uprawnionych czytelników spoza UMCS ważne jest jeden rok     kalendarzowy, począwszy od daty utworzenia konta i powinno być prolongowane po    upływie tego terminu.</w:t>
      </w:r>
    </w:p>
    <w:p w:rsidR="00237626" w:rsidRDefault="00D12E62" w:rsidP="00673FB2">
      <w:pPr>
        <w:pStyle w:val="Akapitzlist"/>
        <w:numPr>
          <w:ilvl w:val="0"/>
          <w:numId w:val="11"/>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Coroczna prolongata konta czytelnika niebędącego pracownikiem lub studentem UMCS wymaga opłaty za prowadzenie konta bibliotecznego zgodnie z cennikiem opłat.</w:t>
      </w:r>
    </w:p>
    <w:p w:rsidR="00237626" w:rsidRDefault="00D12E62" w:rsidP="00673FB2">
      <w:pPr>
        <w:pStyle w:val="Akapitzlist"/>
        <w:numPr>
          <w:ilvl w:val="0"/>
          <w:numId w:val="11"/>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Przy prolongacie konta bibliotecznego należy okazać takie same dokumenty jak przy jego zakładaniu.</w:t>
      </w:r>
    </w:p>
    <w:p w:rsidR="00237626" w:rsidRDefault="00D12E62" w:rsidP="00673FB2">
      <w:pPr>
        <w:pStyle w:val="Akapitzlist"/>
        <w:numPr>
          <w:ilvl w:val="0"/>
          <w:numId w:val="11"/>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Karta biblioteczna jest obowiązkowa przy każdorazowym korzystaniu ze zbiorów.</w:t>
      </w:r>
    </w:p>
    <w:p w:rsidR="00237626" w:rsidRDefault="00D12E62" w:rsidP="00673FB2">
      <w:pPr>
        <w:pStyle w:val="Akapitzlist"/>
        <w:numPr>
          <w:ilvl w:val="0"/>
          <w:numId w:val="11"/>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Odbioru zamówionych książek może dokonać osoba upoważniona przez właściciela karty</w:t>
      </w:r>
      <w:r w:rsidR="00237626">
        <w:rPr>
          <w:rFonts w:ascii="Times New Roman" w:eastAsia="Calibri" w:hAnsi="Times New Roman" w:cs="Times New Roman"/>
          <w:sz w:val="24"/>
          <w:szCs w:val="24"/>
        </w:rPr>
        <w:t xml:space="preserve"> </w:t>
      </w:r>
      <w:r w:rsidRPr="00237626">
        <w:rPr>
          <w:rFonts w:ascii="Times New Roman" w:eastAsia="Calibri" w:hAnsi="Times New Roman" w:cs="Times New Roman"/>
          <w:sz w:val="24"/>
          <w:szCs w:val="24"/>
        </w:rPr>
        <w:t>na podstawie stałego lub czasowego upoważnienia (załącznik nr 3). Osoba upoważniona</w:t>
      </w:r>
      <w:r w:rsidR="00237626">
        <w:rPr>
          <w:rFonts w:ascii="Times New Roman" w:eastAsia="Calibri" w:hAnsi="Times New Roman" w:cs="Times New Roman"/>
          <w:sz w:val="24"/>
          <w:szCs w:val="24"/>
        </w:rPr>
        <w:t xml:space="preserve"> </w:t>
      </w:r>
      <w:r w:rsidRPr="00237626">
        <w:rPr>
          <w:rFonts w:ascii="Times New Roman" w:eastAsia="Calibri" w:hAnsi="Times New Roman" w:cs="Times New Roman"/>
          <w:sz w:val="24"/>
          <w:szCs w:val="24"/>
        </w:rPr>
        <w:t>do odbioru książek powinna przy ich odbiorz</w:t>
      </w:r>
      <w:r w:rsidR="00237626">
        <w:rPr>
          <w:rFonts w:ascii="Times New Roman" w:eastAsia="Calibri" w:hAnsi="Times New Roman" w:cs="Times New Roman"/>
          <w:sz w:val="24"/>
          <w:szCs w:val="24"/>
        </w:rPr>
        <w:t>e okazać swój dowód tożsamości.</w:t>
      </w:r>
    </w:p>
    <w:p w:rsidR="00237626" w:rsidRDefault="00D12E62" w:rsidP="00673FB2">
      <w:pPr>
        <w:pStyle w:val="Akapitzlist"/>
        <w:numPr>
          <w:ilvl w:val="0"/>
          <w:numId w:val="11"/>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Zagubienie karty bibliotecznej należy zgłosić w wypożyczalni celem uzyskania duplikatu; straty powstałe na skutek zaniedbania tego obowiązku obciążają posiadacza karty.</w:t>
      </w:r>
    </w:p>
    <w:p w:rsidR="00D12E62" w:rsidRPr="00237626" w:rsidRDefault="00D12E62" w:rsidP="00673FB2">
      <w:pPr>
        <w:pStyle w:val="Akapitzlist"/>
        <w:numPr>
          <w:ilvl w:val="0"/>
          <w:numId w:val="11"/>
        </w:numPr>
        <w:spacing w:after="0" w:line="240" w:lineRule="auto"/>
        <w:ind w:left="426"/>
        <w:jc w:val="both"/>
        <w:rPr>
          <w:rFonts w:ascii="Times New Roman" w:eastAsia="Calibri" w:hAnsi="Times New Roman" w:cs="Times New Roman"/>
          <w:sz w:val="24"/>
          <w:szCs w:val="24"/>
        </w:rPr>
      </w:pPr>
      <w:r w:rsidRPr="00237626">
        <w:rPr>
          <w:rFonts w:ascii="Times New Roman" w:eastAsia="Calibri" w:hAnsi="Times New Roman" w:cs="Times New Roman"/>
          <w:sz w:val="24"/>
          <w:szCs w:val="24"/>
        </w:rPr>
        <w:t>Uprawnienia do wypożyczania nie wolno odstępować innej osobie. Nieprzestrzeganie tego</w:t>
      </w:r>
      <w:r w:rsidR="00237626">
        <w:rPr>
          <w:rFonts w:ascii="Times New Roman" w:eastAsia="Calibri" w:hAnsi="Times New Roman" w:cs="Times New Roman"/>
          <w:sz w:val="24"/>
          <w:szCs w:val="24"/>
        </w:rPr>
        <w:t xml:space="preserve"> </w:t>
      </w:r>
      <w:r w:rsidRPr="00237626">
        <w:rPr>
          <w:rFonts w:ascii="Times New Roman" w:eastAsia="Calibri" w:hAnsi="Times New Roman" w:cs="Times New Roman"/>
          <w:sz w:val="24"/>
          <w:szCs w:val="24"/>
        </w:rPr>
        <w:t>postanowienia pociąga za sobą pozbawienie prawa do korzystania z usług Biblioteki.</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lastRenderedPageBreak/>
        <w:t>§ 11</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Poza Bibliotekę nie wypożycza się:</w:t>
      </w:r>
    </w:p>
    <w:p w:rsidR="00D12E62" w:rsidRPr="000F6EC7" w:rsidRDefault="00D12E62" w:rsidP="00673FB2">
      <w:pPr>
        <w:pStyle w:val="Akapitzlist"/>
        <w:numPr>
          <w:ilvl w:val="1"/>
          <w:numId w:val="12"/>
        </w:numPr>
        <w:spacing w:after="0" w:line="240" w:lineRule="auto"/>
        <w:ind w:left="851"/>
        <w:jc w:val="both"/>
        <w:rPr>
          <w:rFonts w:ascii="Times New Roman" w:eastAsia="Calibri" w:hAnsi="Times New Roman" w:cs="Times New Roman"/>
          <w:sz w:val="24"/>
          <w:szCs w:val="24"/>
        </w:rPr>
      </w:pPr>
      <w:r w:rsidRPr="000F6EC7">
        <w:rPr>
          <w:rFonts w:ascii="Times New Roman" w:eastAsia="Calibri" w:hAnsi="Times New Roman" w:cs="Times New Roman"/>
          <w:sz w:val="24"/>
          <w:szCs w:val="24"/>
        </w:rPr>
        <w:t>wydawnictw ciągłych (gazet i czasopism);</w:t>
      </w:r>
    </w:p>
    <w:p w:rsidR="00D12E62" w:rsidRPr="000F6EC7" w:rsidRDefault="00D12E62" w:rsidP="00673FB2">
      <w:pPr>
        <w:pStyle w:val="Akapitzlist"/>
        <w:numPr>
          <w:ilvl w:val="1"/>
          <w:numId w:val="12"/>
        </w:numPr>
        <w:spacing w:after="0" w:line="240" w:lineRule="auto"/>
        <w:ind w:left="851"/>
        <w:jc w:val="both"/>
        <w:rPr>
          <w:rFonts w:ascii="Times New Roman" w:eastAsia="Calibri" w:hAnsi="Times New Roman" w:cs="Times New Roman"/>
          <w:sz w:val="24"/>
          <w:szCs w:val="24"/>
        </w:rPr>
      </w:pPr>
      <w:r w:rsidRPr="000F6EC7">
        <w:rPr>
          <w:rFonts w:ascii="Times New Roman" w:eastAsia="Calibri" w:hAnsi="Times New Roman" w:cs="Times New Roman"/>
          <w:sz w:val="24"/>
          <w:szCs w:val="24"/>
        </w:rPr>
        <w:t>książek z księgozbiorów podręcznych czytelni;</w:t>
      </w:r>
    </w:p>
    <w:p w:rsidR="00D12E62" w:rsidRPr="000F6EC7" w:rsidRDefault="00D12E62" w:rsidP="00673FB2">
      <w:pPr>
        <w:pStyle w:val="Akapitzlist"/>
        <w:numPr>
          <w:ilvl w:val="1"/>
          <w:numId w:val="12"/>
        </w:numPr>
        <w:spacing w:after="0" w:line="240" w:lineRule="auto"/>
        <w:ind w:left="851"/>
        <w:jc w:val="both"/>
        <w:rPr>
          <w:rFonts w:ascii="Times New Roman" w:eastAsia="Calibri" w:hAnsi="Times New Roman" w:cs="Times New Roman"/>
          <w:sz w:val="24"/>
          <w:szCs w:val="24"/>
        </w:rPr>
      </w:pPr>
      <w:r w:rsidRPr="000F6EC7">
        <w:rPr>
          <w:rFonts w:ascii="Times New Roman" w:eastAsia="Calibri" w:hAnsi="Times New Roman" w:cs="Times New Roman"/>
          <w:sz w:val="24"/>
          <w:szCs w:val="24"/>
        </w:rPr>
        <w:t>encyklopedii, słowników, bibliografii i innych wydawnictw informacyjnych;</w:t>
      </w:r>
    </w:p>
    <w:p w:rsidR="00D12E62" w:rsidRPr="000F6EC7" w:rsidRDefault="00D12E62" w:rsidP="00673FB2">
      <w:pPr>
        <w:pStyle w:val="Akapitzlist"/>
        <w:numPr>
          <w:ilvl w:val="1"/>
          <w:numId w:val="12"/>
        </w:numPr>
        <w:spacing w:after="0" w:line="240" w:lineRule="auto"/>
        <w:ind w:left="851"/>
        <w:jc w:val="both"/>
        <w:rPr>
          <w:rFonts w:ascii="Times New Roman" w:eastAsia="Calibri" w:hAnsi="Times New Roman" w:cs="Times New Roman"/>
          <w:sz w:val="24"/>
          <w:szCs w:val="24"/>
        </w:rPr>
      </w:pPr>
      <w:r w:rsidRPr="000F6EC7">
        <w:rPr>
          <w:rFonts w:ascii="Times New Roman" w:eastAsia="Calibri" w:hAnsi="Times New Roman" w:cs="Times New Roman"/>
          <w:sz w:val="24"/>
          <w:szCs w:val="24"/>
        </w:rPr>
        <w:t xml:space="preserve">egzemplarzy zakwalifikowanych do zbiorów specjalnych (kartografia, grafika, </w:t>
      </w:r>
    </w:p>
    <w:p w:rsidR="00D12E62" w:rsidRPr="000F6EC7" w:rsidRDefault="00D12E62" w:rsidP="00673FB2">
      <w:pPr>
        <w:pStyle w:val="Akapitzlist"/>
        <w:numPr>
          <w:ilvl w:val="1"/>
          <w:numId w:val="12"/>
        </w:numPr>
        <w:spacing w:after="0" w:line="240" w:lineRule="auto"/>
        <w:ind w:left="851"/>
        <w:jc w:val="both"/>
        <w:rPr>
          <w:rFonts w:ascii="Times New Roman" w:eastAsia="Calibri" w:hAnsi="Times New Roman" w:cs="Times New Roman"/>
          <w:sz w:val="24"/>
          <w:szCs w:val="24"/>
        </w:rPr>
      </w:pPr>
      <w:r w:rsidRPr="000F6EC7">
        <w:rPr>
          <w:rFonts w:ascii="Times New Roman" w:eastAsia="Calibri" w:hAnsi="Times New Roman" w:cs="Times New Roman"/>
          <w:sz w:val="24"/>
          <w:szCs w:val="24"/>
        </w:rPr>
        <w:t>rękopisy, stare druki i muzykalia z wyjątkiem nut wydanych po roku 1954);</w:t>
      </w:r>
    </w:p>
    <w:p w:rsidR="00D12E62" w:rsidRPr="000F6EC7" w:rsidRDefault="00D12E62" w:rsidP="00673FB2">
      <w:pPr>
        <w:pStyle w:val="Akapitzlist"/>
        <w:numPr>
          <w:ilvl w:val="1"/>
          <w:numId w:val="12"/>
        </w:numPr>
        <w:spacing w:after="0" w:line="240" w:lineRule="auto"/>
        <w:ind w:left="851"/>
        <w:jc w:val="both"/>
        <w:rPr>
          <w:rFonts w:ascii="Times New Roman" w:eastAsia="Calibri" w:hAnsi="Times New Roman" w:cs="Times New Roman"/>
          <w:sz w:val="24"/>
          <w:szCs w:val="24"/>
        </w:rPr>
      </w:pPr>
      <w:r w:rsidRPr="000F6EC7">
        <w:rPr>
          <w:rFonts w:ascii="Times New Roman" w:eastAsia="Calibri" w:hAnsi="Times New Roman" w:cs="Times New Roman"/>
          <w:sz w:val="24"/>
          <w:szCs w:val="24"/>
        </w:rPr>
        <w:t xml:space="preserve">druków XIX-wiecznych oraz XX-wiecznych wydanych do roku 1954 włącznie </w:t>
      </w:r>
      <w:r w:rsidR="000F6EC7">
        <w:rPr>
          <w:rFonts w:ascii="Times New Roman" w:eastAsia="Calibri" w:hAnsi="Times New Roman" w:cs="Times New Roman"/>
          <w:sz w:val="24"/>
          <w:szCs w:val="24"/>
        </w:rPr>
        <w:br/>
      </w:r>
      <w:r w:rsidRPr="000F6EC7">
        <w:rPr>
          <w:rFonts w:ascii="Times New Roman" w:eastAsia="Calibri" w:hAnsi="Times New Roman" w:cs="Times New Roman"/>
          <w:sz w:val="24"/>
          <w:szCs w:val="24"/>
        </w:rPr>
        <w:t>z zastrzeżeniem §12 p. 6;</w:t>
      </w:r>
    </w:p>
    <w:p w:rsidR="00D12E62" w:rsidRPr="000F6EC7" w:rsidRDefault="00D12E62" w:rsidP="00673FB2">
      <w:pPr>
        <w:pStyle w:val="Akapitzlist"/>
        <w:numPr>
          <w:ilvl w:val="1"/>
          <w:numId w:val="12"/>
        </w:numPr>
        <w:spacing w:after="0" w:line="240" w:lineRule="auto"/>
        <w:ind w:left="851"/>
        <w:jc w:val="both"/>
        <w:rPr>
          <w:rFonts w:ascii="Times New Roman" w:eastAsia="Calibri" w:hAnsi="Times New Roman" w:cs="Times New Roman"/>
          <w:sz w:val="24"/>
          <w:szCs w:val="24"/>
        </w:rPr>
      </w:pPr>
      <w:r w:rsidRPr="000F6EC7">
        <w:rPr>
          <w:rFonts w:ascii="Times New Roman" w:eastAsia="Calibri" w:hAnsi="Times New Roman" w:cs="Times New Roman"/>
          <w:sz w:val="24"/>
          <w:szCs w:val="24"/>
        </w:rPr>
        <w:t>książek wymagających oprawy lub konserwacji.</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§12</w:t>
      </w:r>
    </w:p>
    <w:p w:rsidR="00D12E62" w:rsidRPr="005D52BB" w:rsidRDefault="00D12E62" w:rsidP="00673FB2">
      <w:pPr>
        <w:pStyle w:val="Akapitzlist"/>
        <w:numPr>
          <w:ilvl w:val="0"/>
          <w:numId w:val="13"/>
        </w:numPr>
        <w:spacing w:after="0" w:line="240" w:lineRule="auto"/>
        <w:ind w:left="426"/>
        <w:jc w:val="both"/>
        <w:rPr>
          <w:rFonts w:ascii="Times New Roman" w:eastAsia="Calibri" w:hAnsi="Times New Roman" w:cs="Times New Roman"/>
          <w:sz w:val="24"/>
          <w:szCs w:val="24"/>
        </w:rPr>
      </w:pPr>
      <w:r w:rsidRPr="005D52BB">
        <w:rPr>
          <w:rFonts w:ascii="Times New Roman" w:eastAsia="Calibri" w:hAnsi="Times New Roman" w:cs="Times New Roman"/>
          <w:sz w:val="24"/>
          <w:szCs w:val="24"/>
        </w:rPr>
        <w:t>Liczba dzieł wypożyczonych na konto studenta lub pracownika UMCS jest wspólna dla Biblioteki Głównej i bibliotek specjalistycznych UMCS i wynosi:</w:t>
      </w:r>
    </w:p>
    <w:p w:rsidR="00D12E62" w:rsidRPr="00D12E62" w:rsidRDefault="00D12E62" w:rsidP="005D52BB">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1) 50 dzieł – dla pracowników UMCS i doktorantów;</w:t>
      </w:r>
    </w:p>
    <w:p w:rsidR="00D12E62" w:rsidRPr="00D12E62" w:rsidRDefault="00D12E62" w:rsidP="005D52BB">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2) 30 dzieł – dla studentów i słuchaczy studiów podyplomowych UMCS.</w:t>
      </w:r>
    </w:p>
    <w:p w:rsidR="00D12E62" w:rsidRPr="005D52BB" w:rsidRDefault="00D12E62" w:rsidP="00673FB2">
      <w:pPr>
        <w:pStyle w:val="Akapitzlist"/>
        <w:numPr>
          <w:ilvl w:val="0"/>
          <w:numId w:val="13"/>
        </w:numPr>
        <w:spacing w:after="0" w:line="240" w:lineRule="auto"/>
        <w:ind w:left="426"/>
        <w:jc w:val="both"/>
        <w:rPr>
          <w:rFonts w:ascii="Times New Roman" w:eastAsia="Calibri" w:hAnsi="Times New Roman" w:cs="Times New Roman"/>
          <w:sz w:val="24"/>
          <w:szCs w:val="24"/>
        </w:rPr>
      </w:pPr>
      <w:r w:rsidRPr="005D52BB">
        <w:rPr>
          <w:rFonts w:ascii="Times New Roman" w:eastAsia="Calibri" w:hAnsi="Times New Roman" w:cs="Times New Roman"/>
          <w:sz w:val="24"/>
          <w:szCs w:val="24"/>
        </w:rPr>
        <w:t>Liczba dzieł wypożyczonych na konto czytelnika spoza UMCS dotyczy wyłącznie zbiorów Biblioteki Głównej UMCS i wynosi:</w:t>
      </w:r>
    </w:p>
    <w:p w:rsidR="00D12E62" w:rsidRPr="00D12E62" w:rsidRDefault="00D12E62" w:rsidP="005D52BB">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1) 20 dzieł – dla pracowników i doktorantów innych uczelni, pracowników instytucji </w:t>
      </w:r>
    </w:p>
    <w:p w:rsidR="00D12E62" w:rsidRPr="00D12E62" w:rsidRDefault="00D12E62" w:rsidP="005D52BB">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    naukowych Lublina </w:t>
      </w:r>
    </w:p>
    <w:p w:rsidR="00D12E62" w:rsidRPr="00D12E62" w:rsidRDefault="00D12E62" w:rsidP="005D52BB">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2) 3 dzieła – dla uprawnionych czytelników, którym założono konto na podstawie   </w:t>
      </w:r>
    </w:p>
    <w:p w:rsidR="00D12E62" w:rsidRPr="00D12E62" w:rsidRDefault="00D12E62" w:rsidP="005D52BB">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    wpłaty kaucji.</w:t>
      </w:r>
    </w:p>
    <w:p w:rsidR="005D52BB" w:rsidRDefault="00D12E62" w:rsidP="00673FB2">
      <w:pPr>
        <w:pStyle w:val="Akapitzlist"/>
        <w:numPr>
          <w:ilvl w:val="0"/>
          <w:numId w:val="13"/>
        </w:numPr>
        <w:spacing w:after="0" w:line="240" w:lineRule="auto"/>
        <w:ind w:left="426"/>
        <w:jc w:val="both"/>
        <w:rPr>
          <w:rFonts w:ascii="Times New Roman" w:eastAsia="Calibri" w:hAnsi="Times New Roman" w:cs="Times New Roman"/>
          <w:sz w:val="24"/>
          <w:szCs w:val="24"/>
        </w:rPr>
      </w:pPr>
      <w:r w:rsidRPr="005D52BB">
        <w:rPr>
          <w:rFonts w:ascii="Times New Roman" w:eastAsia="Calibri" w:hAnsi="Times New Roman" w:cs="Times New Roman"/>
          <w:sz w:val="24"/>
          <w:szCs w:val="24"/>
        </w:rPr>
        <w:t xml:space="preserve">Limity </w:t>
      </w:r>
      <w:proofErr w:type="spellStart"/>
      <w:r w:rsidRPr="005D52BB">
        <w:rPr>
          <w:rFonts w:ascii="Times New Roman" w:eastAsia="Calibri" w:hAnsi="Times New Roman" w:cs="Times New Roman"/>
          <w:sz w:val="24"/>
          <w:szCs w:val="24"/>
        </w:rPr>
        <w:t>wypożyczeń</w:t>
      </w:r>
      <w:proofErr w:type="spellEnd"/>
      <w:r w:rsidRPr="005D52BB">
        <w:rPr>
          <w:rFonts w:ascii="Times New Roman" w:eastAsia="Calibri" w:hAnsi="Times New Roman" w:cs="Times New Roman"/>
          <w:sz w:val="24"/>
          <w:szCs w:val="24"/>
        </w:rPr>
        <w:t xml:space="preserve"> wyszczególnione w ust. 1 i 2 obejmują także materiały wypożyczone z obszaru wolnego dostępu. </w:t>
      </w:r>
    </w:p>
    <w:p w:rsidR="005D52BB" w:rsidRDefault="00D12E62" w:rsidP="00673FB2">
      <w:pPr>
        <w:pStyle w:val="Akapitzlist"/>
        <w:numPr>
          <w:ilvl w:val="0"/>
          <w:numId w:val="13"/>
        </w:numPr>
        <w:spacing w:after="0" w:line="240" w:lineRule="auto"/>
        <w:ind w:left="426"/>
        <w:jc w:val="both"/>
        <w:rPr>
          <w:rFonts w:ascii="Times New Roman" w:eastAsia="Calibri" w:hAnsi="Times New Roman" w:cs="Times New Roman"/>
          <w:sz w:val="24"/>
          <w:szCs w:val="24"/>
        </w:rPr>
      </w:pPr>
      <w:r w:rsidRPr="005D52BB">
        <w:rPr>
          <w:rFonts w:ascii="Times New Roman" w:eastAsia="Calibri" w:hAnsi="Times New Roman" w:cs="Times New Roman"/>
          <w:sz w:val="24"/>
          <w:szCs w:val="24"/>
        </w:rPr>
        <w:t>Okres wypożyczenia dzieł wydanych po roku 1954 i przechowywanych w magazynie Biblioteki wynosi 90 dni z możliwością prolongaty na 60 dni.</w:t>
      </w:r>
    </w:p>
    <w:p w:rsidR="005D52BB" w:rsidRDefault="00D12E62" w:rsidP="00673FB2">
      <w:pPr>
        <w:pStyle w:val="Akapitzlist"/>
        <w:numPr>
          <w:ilvl w:val="0"/>
          <w:numId w:val="13"/>
        </w:numPr>
        <w:spacing w:after="0" w:line="240" w:lineRule="auto"/>
        <w:ind w:left="426"/>
        <w:jc w:val="both"/>
        <w:rPr>
          <w:rFonts w:ascii="Times New Roman" w:eastAsia="Calibri" w:hAnsi="Times New Roman" w:cs="Times New Roman"/>
          <w:sz w:val="24"/>
          <w:szCs w:val="24"/>
        </w:rPr>
      </w:pPr>
      <w:r w:rsidRPr="005D52BB">
        <w:rPr>
          <w:rFonts w:ascii="Times New Roman" w:eastAsia="Calibri" w:hAnsi="Times New Roman" w:cs="Times New Roman"/>
          <w:sz w:val="24"/>
          <w:szCs w:val="24"/>
        </w:rPr>
        <w:t>Okres wypożyczenia dzieł z obszaru wolnego dostę</w:t>
      </w:r>
      <w:r w:rsidR="005D52BB">
        <w:rPr>
          <w:rFonts w:ascii="Times New Roman" w:eastAsia="Calibri" w:hAnsi="Times New Roman" w:cs="Times New Roman"/>
          <w:sz w:val="24"/>
          <w:szCs w:val="24"/>
        </w:rPr>
        <w:t xml:space="preserve">pu wynosi 45 dni bez możliwości </w:t>
      </w:r>
      <w:r w:rsidRPr="005D52BB">
        <w:rPr>
          <w:rFonts w:ascii="Times New Roman" w:eastAsia="Calibri" w:hAnsi="Times New Roman" w:cs="Times New Roman"/>
          <w:sz w:val="24"/>
          <w:szCs w:val="24"/>
        </w:rPr>
        <w:t>prolongaty.</w:t>
      </w:r>
    </w:p>
    <w:p w:rsidR="00D12E62" w:rsidRPr="005D52BB" w:rsidRDefault="00D12E62" w:rsidP="00673FB2">
      <w:pPr>
        <w:pStyle w:val="Akapitzlist"/>
        <w:numPr>
          <w:ilvl w:val="0"/>
          <w:numId w:val="13"/>
        </w:numPr>
        <w:spacing w:after="0" w:line="240" w:lineRule="auto"/>
        <w:ind w:left="426"/>
        <w:jc w:val="both"/>
        <w:rPr>
          <w:rFonts w:ascii="Times New Roman" w:eastAsia="Calibri" w:hAnsi="Times New Roman" w:cs="Times New Roman"/>
          <w:sz w:val="24"/>
          <w:szCs w:val="24"/>
        </w:rPr>
      </w:pPr>
      <w:r w:rsidRPr="005D52BB">
        <w:rPr>
          <w:rFonts w:ascii="Times New Roman" w:eastAsia="Calibri" w:hAnsi="Times New Roman" w:cs="Times New Roman"/>
          <w:sz w:val="24"/>
          <w:szCs w:val="24"/>
        </w:rPr>
        <w:t>Książki wydane w latach 1801-1954 mogą być wypożyczone na okres 60 dni bez</w:t>
      </w:r>
      <w:r w:rsidR="005D52BB">
        <w:rPr>
          <w:rFonts w:ascii="Times New Roman" w:eastAsia="Calibri" w:hAnsi="Times New Roman" w:cs="Times New Roman"/>
          <w:sz w:val="24"/>
          <w:szCs w:val="24"/>
        </w:rPr>
        <w:t xml:space="preserve"> </w:t>
      </w:r>
      <w:r w:rsidRPr="005D52BB">
        <w:rPr>
          <w:rFonts w:ascii="Times New Roman" w:eastAsia="Calibri" w:hAnsi="Times New Roman" w:cs="Times New Roman"/>
          <w:sz w:val="24"/>
          <w:szCs w:val="24"/>
        </w:rPr>
        <w:t>możliwości prolongaty wyłącznie:</w:t>
      </w:r>
    </w:p>
    <w:p w:rsidR="00D12E62" w:rsidRPr="00D12E62" w:rsidRDefault="00D12E62" w:rsidP="005D52BB">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1) pracownikom UMCS;</w:t>
      </w:r>
    </w:p>
    <w:p w:rsidR="00D12E62" w:rsidRPr="00D12E62" w:rsidRDefault="00D12E62" w:rsidP="005D52BB">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2) nauczycielom akademickim innych uczelni lubelskich i pracownikom instytucji  </w:t>
      </w:r>
    </w:p>
    <w:p w:rsidR="00D12E62" w:rsidRPr="00D12E62" w:rsidRDefault="00D12E62" w:rsidP="005D52BB">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    naukowych Lublina.</w:t>
      </w:r>
    </w:p>
    <w:p w:rsidR="00FD2AE1" w:rsidRDefault="00D12E62" w:rsidP="00673FB2">
      <w:pPr>
        <w:pStyle w:val="Akapitzlist"/>
        <w:numPr>
          <w:ilvl w:val="0"/>
          <w:numId w:val="13"/>
        </w:numPr>
        <w:spacing w:after="0" w:line="240" w:lineRule="auto"/>
        <w:ind w:left="426"/>
        <w:jc w:val="both"/>
        <w:rPr>
          <w:rFonts w:ascii="Times New Roman" w:eastAsia="Calibri" w:hAnsi="Times New Roman" w:cs="Times New Roman"/>
          <w:sz w:val="24"/>
          <w:szCs w:val="24"/>
        </w:rPr>
      </w:pPr>
      <w:r w:rsidRPr="005D52BB">
        <w:rPr>
          <w:rFonts w:ascii="Times New Roman" w:eastAsia="Calibri" w:hAnsi="Times New Roman" w:cs="Times New Roman"/>
          <w:sz w:val="24"/>
          <w:szCs w:val="24"/>
        </w:rPr>
        <w:t>Czytelnik może posiadać na koncie tylko jeden egzemplarz tego samego wydania danego</w:t>
      </w:r>
      <w:r w:rsidR="00FD2AE1">
        <w:rPr>
          <w:rFonts w:ascii="Times New Roman" w:eastAsia="Calibri" w:hAnsi="Times New Roman" w:cs="Times New Roman"/>
          <w:sz w:val="24"/>
          <w:szCs w:val="24"/>
        </w:rPr>
        <w:t xml:space="preserve"> </w:t>
      </w:r>
      <w:r w:rsidRPr="00FD2AE1">
        <w:rPr>
          <w:rFonts w:ascii="Times New Roman" w:eastAsia="Calibri" w:hAnsi="Times New Roman" w:cs="Times New Roman"/>
          <w:sz w:val="24"/>
          <w:szCs w:val="24"/>
        </w:rPr>
        <w:t>dzieła.</w:t>
      </w:r>
    </w:p>
    <w:p w:rsidR="00D12E62" w:rsidRPr="005245F0" w:rsidRDefault="00D12E62" w:rsidP="00673FB2">
      <w:pPr>
        <w:pStyle w:val="Akapitzlist"/>
        <w:numPr>
          <w:ilvl w:val="0"/>
          <w:numId w:val="13"/>
        </w:numPr>
        <w:spacing w:after="0" w:line="240" w:lineRule="auto"/>
        <w:ind w:left="426"/>
        <w:jc w:val="both"/>
        <w:rPr>
          <w:rFonts w:ascii="Times New Roman" w:eastAsia="Calibri" w:hAnsi="Times New Roman" w:cs="Times New Roman"/>
          <w:sz w:val="24"/>
          <w:szCs w:val="24"/>
        </w:rPr>
      </w:pPr>
      <w:r w:rsidRPr="00FD2AE1">
        <w:rPr>
          <w:rFonts w:ascii="Times New Roman" w:eastAsia="Calibri" w:hAnsi="Times New Roman" w:cs="Times New Roman"/>
          <w:sz w:val="24"/>
          <w:szCs w:val="24"/>
        </w:rPr>
        <w:t>Czas wypożyczania publikacji przechowywanych w bibliotekach specjalistycznych</w:t>
      </w:r>
      <w:r w:rsidR="005245F0">
        <w:rPr>
          <w:rFonts w:ascii="Times New Roman" w:eastAsia="Calibri" w:hAnsi="Times New Roman" w:cs="Times New Roman"/>
          <w:sz w:val="24"/>
          <w:szCs w:val="24"/>
        </w:rPr>
        <w:t xml:space="preserve"> </w:t>
      </w:r>
      <w:r w:rsidRPr="005245F0">
        <w:rPr>
          <w:rFonts w:ascii="Times New Roman" w:eastAsia="Calibri" w:hAnsi="Times New Roman" w:cs="Times New Roman"/>
          <w:sz w:val="24"/>
          <w:szCs w:val="24"/>
        </w:rPr>
        <w:t>uzależniony jest od wewnętrznych zasad udostępniania zbiorów w tych bibliotekach.</w:t>
      </w:r>
    </w:p>
    <w:p w:rsidR="00D12E62" w:rsidRPr="00D12E62" w:rsidRDefault="00D12E62" w:rsidP="005D52BB">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13</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W uzasadnionych przypadkach Dyrektor Biblioteki może udzielić zezwolenia na wypożyczenie większej liczby dzieł.</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14</w:t>
      </w:r>
    </w:p>
    <w:p w:rsidR="005245F0" w:rsidRDefault="00D12E62" w:rsidP="00673FB2">
      <w:pPr>
        <w:pStyle w:val="Akapitzlist"/>
        <w:numPr>
          <w:ilvl w:val="0"/>
          <w:numId w:val="14"/>
        </w:numPr>
        <w:spacing w:after="0" w:line="240" w:lineRule="auto"/>
        <w:ind w:left="426"/>
        <w:jc w:val="both"/>
        <w:rPr>
          <w:rFonts w:ascii="Times New Roman" w:eastAsia="Calibri" w:hAnsi="Times New Roman" w:cs="Times New Roman"/>
          <w:sz w:val="24"/>
          <w:szCs w:val="24"/>
        </w:rPr>
      </w:pPr>
      <w:r w:rsidRPr="005245F0">
        <w:rPr>
          <w:rFonts w:ascii="Times New Roman" w:eastAsia="Calibri" w:hAnsi="Times New Roman" w:cs="Times New Roman"/>
          <w:sz w:val="24"/>
          <w:szCs w:val="24"/>
        </w:rPr>
        <w:t xml:space="preserve">Okres wypożyczenia książki można przedłużyć jednorazowo. Prolongaty należy dokonać przed upływem terminu zwrotu. Prolongata nie dotyczy zbiorów wypożyczanych </w:t>
      </w:r>
      <w:r w:rsidR="005245F0">
        <w:rPr>
          <w:rFonts w:ascii="Times New Roman" w:eastAsia="Calibri" w:hAnsi="Times New Roman" w:cs="Times New Roman"/>
          <w:sz w:val="24"/>
          <w:szCs w:val="24"/>
        </w:rPr>
        <w:br/>
      </w:r>
      <w:r w:rsidRPr="005245F0">
        <w:rPr>
          <w:rFonts w:ascii="Times New Roman" w:eastAsia="Calibri" w:hAnsi="Times New Roman" w:cs="Times New Roman"/>
          <w:sz w:val="24"/>
          <w:szCs w:val="24"/>
        </w:rPr>
        <w:t>z wolnego dostępu i zbiorów medialnych.</w:t>
      </w:r>
    </w:p>
    <w:p w:rsidR="00D12E62" w:rsidRPr="005245F0" w:rsidRDefault="00D12E62" w:rsidP="00673FB2">
      <w:pPr>
        <w:pStyle w:val="Akapitzlist"/>
        <w:numPr>
          <w:ilvl w:val="0"/>
          <w:numId w:val="14"/>
        </w:numPr>
        <w:spacing w:after="0" w:line="240" w:lineRule="auto"/>
        <w:ind w:left="426"/>
        <w:jc w:val="both"/>
        <w:rPr>
          <w:rFonts w:ascii="Times New Roman" w:eastAsia="Calibri" w:hAnsi="Times New Roman" w:cs="Times New Roman"/>
          <w:sz w:val="24"/>
          <w:szCs w:val="24"/>
        </w:rPr>
      </w:pPr>
      <w:r w:rsidRPr="005245F0">
        <w:rPr>
          <w:rFonts w:ascii="Times New Roman" w:eastAsia="Calibri" w:hAnsi="Times New Roman" w:cs="Times New Roman"/>
          <w:sz w:val="24"/>
          <w:szCs w:val="24"/>
        </w:rPr>
        <w:t xml:space="preserve">Biblioteka może zażądać zwrotu książki przed upływem terminu  wypożyczenia lub </w:t>
      </w:r>
      <w:r w:rsidR="005245F0">
        <w:rPr>
          <w:rFonts w:ascii="Times New Roman" w:eastAsia="Calibri" w:hAnsi="Times New Roman" w:cs="Times New Roman"/>
          <w:sz w:val="24"/>
          <w:szCs w:val="24"/>
        </w:rPr>
        <w:br/>
      </w:r>
      <w:r w:rsidRPr="005245F0">
        <w:rPr>
          <w:rFonts w:ascii="Times New Roman" w:eastAsia="Calibri" w:hAnsi="Times New Roman" w:cs="Times New Roman"/>
          <w:sz w:val="24"/>
          <w:szCs w:val="24"/>
        </w:rPr>
        <w:t>w chwili</w:t>
      </w:r>
      <w:r w:rsidR="005245F0" w:rsidRPr="005245F0">
        <w:rPr>
          <w:rFonts w:ascii="Times New Roman" w:eastAsia="Calibri" w:hAnsi="Times New Roman" w:cs="Times New Roman"/>
          <w:sz w:val="24"/>
          <w:szCs w:val="24"/>
        </w:rPr>
        <w:t xml:space="preserve"> </w:t>
      </w:r>
      <w:r w:rsidRPr="005245F0">
        <w:rPr>
          <w:rFonts w:ascii="Times New Roman" w:eastAsia="Calibri" w:hAnsi="Times New Roman" w:cs="Times New Roman"/>
          <w:sz w:val="24"/>
          <w:szCs w:val="24"/>
        </w:rPr>
        <w:t>wypożyczenia zastrzec wcześniejszy termin zwrotu.</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lastRenderedPageBreak/>
        <w:t>§ 15</w:t>
      </w:r>
    </w:p>
    <w:p w:rsidR="00D12E62" w:rsidRPr="00D12E62" w:rsidRDefault="00D12E62" w:rsidP="00673FB2">
      <w:pPr>
        <w:numPr>
          <w:ilvl w:val="0"/>
          <w:numId w:val="6"/>
        </w:numPr>
        <w:spacing w:after="0" w:line="240" w:lineRule="auto"/>
        <w:ind w:left="284" w:hanging="284"/>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Zamówienia zbiorów dokonuje się elektronicznie za pomocą Katalogu Biblioteki UMCS.</w:t>
      </w:r>
    </w:p>
    <w:p w:rsidR="00D12E62" w:rsidRPr="00D12E62" w:rsidRDefault="00D12E62" w:rsidP="00673FB2">
      <w:pPr>
        <w:numPr>
          <w:ilvl w:val="0"/>
          <w:numId w:val="6"/>
        </w:numPr>
        <w:spacing w:after="0" w:line="240" w:lineRule="auto"/>
        <w:ind w:left="284" w:hanging="284"/>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Książki nieodebrane w ciągu 5 dni od daty ich zamówienia odsyłane są do magazynu.</w:t>
      </w:r>
    </w:p>
    <w:p w:rsidR="00D12E62" w:rsidRPr="00D12E62" w:rsidRDefault="00D12E62" w:rsidP="00673FB2">
      <w:pPr>
        <w:numPr>
          <w:ilvl w:val="0"/>
          <w:numId w:val="6"/>
        </w:numPr>
        <w:spacing w:after="0" w:line="240" w:lineRule="auto"/>
        <w:ind w:left="307" w:hanging="307"/>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Książki niedostępne w chwili zamówienia można rezerwować.</w:t>
      </w:r>
    </w:p>
    <w:p w:rsidR="00D12E62" w:rsidRPr="00D12E62" w:rsidRDefault="00D12E62" w:rsidP="00673FB2">
      <w:pPr>
        <w:numPr>
          <w:ilvl w:val="0"/>
          <w:numId w:val="6"/>
        </w:numPr>
        <w:spacing w:after="0" w:line="240" w:lineRule="auto"/>
        <w:ind w:left="307" w:hanging="307"/>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Publikacje nieskatalogowane komputerowo należy zamawiać za pomocą rewersu tradycyjnego.</w:t>
      </w: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16</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Czytelnik ponosi pełną odpowiedzialność materialną za uszkodzenia wypożyczonych publikacji jeśli nie zostały one ujawnione podczas odbioru w wypożyczalni.</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17</w:t>
      </w:r>
    </w:p>
    <w:p w:rsidR="00D12E62" w:rsidRPr="00D12E62" w:rsidRDefault="00D12E62" w:rsidP="0091169D">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W przypadku przetrzymania przez czytelnika wypożyczonych książek Biblioteka stosuje następujące sankcje:</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1) zablokowanie konta;</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2) opłatę za nieterminowy zwrot książki zgodnie z obowiązującym cennikiem opłat;</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3) okresowe lub całkowite pozbawienie prawa wypożyczania zbiorów;</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4) dochodzenie zwrotu książki na drodze sądowej.</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18</w:t>
      </w:r>
    </w:p>
    <w:p w:rsidR="0091169D" w:rsidRDefault="00D12E62" w:rsidP="00673FB2">
      <w:pPr>
        <w:pStyle w:val="Akapitzlist"/>
        <w:numPr>
          <w:ilvl w:val="0"/>
          <w:numId w:val="15"/>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Czytelnik ma obowiązek kontrolowania stanu swego konta bibliotecznego. Przesyłane przez Bibliotekę przypomnienia dotyczące terminu zwrotu wypożyczonych publikacji mają charakter wyłącznie informacyjny.</w:t>
      </w:r>
    </w:p>
    <w:p w:rsidR="00D12E62" w:rsidRPr="0091169D" w:rsidRDefault="00D12E62" w:rsidP="00673FB2">
      <w:pPr>
        <w:pStyle w:val="Akapitzlist"/>
        <w:numPr>
          <w:ilvl w:val="0"/>
          <w:numId w:val="15"/>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 xml:space="preserve">Ewentualne zakłócenia w dostarczaniu przypomnień nie zwalniają czytelnika </w:t>
      </w:r>
      <w:r w:rsidR="0091169D">
        <w:rPr>
          <w:rFonts w:ascii="Times New Roman" w:eastAsia="Calibri" w:hAnsi="Times New Roman" w:cs="Times New Roman"/>
          <w:sz w:val="24"/>
          <w:szCs w:val="24"/>
        </w:rPr>
        <w:br/>
      </w:r>
      <w:r w:rsidRPr="0091169D">
        <w:rPr>
          <w:rFonts w:ascii="Times New Roman" w:eastAsia="Calibri" w:hAnsi="Times New Roman" w:cs="Times New Roman"/>
          <w:sz w:val="24"/>
          <w:szCs w:val="24"/>
        </w:rPr>
        <w:t>z obowiązku uiszczenia opłaty za nieterminowy zwrot wypożyczonych dzieł.</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19</w:t>
      </w:r>
    </w:p>
    <w:p w:rsidR="0091169D" w:rsidRDefault="00D12E62" w:rsidP="00673FB2">
      <w:pPr>
        <w:pStyle w:val="Akapitzlist"/>
        <w:numPr>
          <w:ilvl w:val="0"/>
          <w:numId w:val="16"/>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Studenci i doktoranci UMCS kończący studia mają obowiązek  uregulowania zobowiązań wobec Biblioteki na e</w:t>
      </w:r>
      <w:r w:rsidR="0091169D">
        <w:rPr>
          <w:rFonts w:ascii="Times New Roman" w:eastAsia="Calibri" w:hAnsi="Times New Roman" w:cs="Times New Roman"/>
          <w:sz w:val="24"/>
          <w:szCs w:val="24"/>
        </w:rPr>
        <w:t>lektronicznej karcie obiegowej.</w:t>
      </w:r>
    </w:p>
    <w:p w:rsidR="00D12E62" w:rsidRPr="0091169D" w:rsidRDefault="00D12E62" w:rsidP="00673FB2">
      <w:pPr>
        <w:pStyle w:val="Akapitzlist"/>
        <w:numPr>
          <w:ilvl w:val="0"/>
          <w:numId w:val="16"/>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Pracownicy Uniwersytetu przed rozwiązaniem umowy o pracę mają obowiązek do    uregulowania zobowiązań wobec Biblioteki na karcie obiegowej.</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UDOSTĘPNIANIE ZBIORÓW W CZYTELNIACH</w:t>
      </w: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20</w:t>
      </w:r>
    </w:p>
    <w:p w:rsidR="0091169D" w:rsidRDefault="00D12E62" w:rsidP="00673FB2">
      <w:pPr>
        <w:pStyle w:val="Akapitzlist"/>
        <w:numPr>
          <w:ilvl w:val="0"/>
          <w:numId w:val="17"/>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Do korzystania ze zbiorów bibliotecznych w czytelniach uprawnione są osoby  posiadające konto biblioteczne lub konto czyteln</w:t>
      </w:r>
      <w:r w:rsidR="0091169D">
        <w:rPr>
          <w:rFonts w:ascii="Times New Roman" w:eastAsia="Calibri" w:hAnsi="Times New Roman" w:cs="Times New Roman"/>
          <w:sz w:val="24"/>
          <w:szCs w:val="24"/>
        </w:rPr>
        <w:t>iane w Bibliotece Głównej UMCS.</w:t>
      </w:r>
    </w:p>
    <w:p w:rsidR="0091169D" w:rsidRDefault="00D12E62" w:rsidP="00673FB2">
      <w:pPr>
        <w:pStyle w:val="Akapitzlist"/>
        <w:numPr>
          <w:ilvl w:val="0"/>
          <w:numId w:val="17"/>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 xml:space="preserve">Osobom niewymienionym w  § 9  w czasie pierwszej wizyty w Bibliotece zakładane jest czasowe (30 dniowe) konto czytelniane, które po upływie ważności jest usuwane </w:t>
      </w:r>
      <w:r w:rsidR="00A22B26">
        <w:rPr>
          <w:rFonts w:ascii="Times New Roman" w:eastAsia="Calibri" w:hAnsi="Times New Roman" w:cs="Times New Roman"/>
          <w:sz w:val="24"/>
          <w:szCs w:val="24"/>
        </w:rPr>
        <w:br/>
      </w:r>
      <w:r w:rsidRPr="0091169D">
        <w:rPr>
          <w:rFonts w:ascii="Times New Roman" w:eastAsia="Calibri" w:hAnsi="Times New Roman" w:cs="Times New Roman"/>
          <w:sz w:val="24"/>
          <w:szCs w:val="24"/>
        </w:rPr>
        <w:t>z systemu</w:t>
      </w:r>
      <w:r w:rsidR="0091169D" w:rsidRPr="0091169D">
        <w:rPr>
          <w:rFonts w:ascii="Times New Roman" w:eastAsia="Calibri" w:hAnsi="Times New Roman" w:cs="Times New Roman"/>
          <w:sz w:val="24"/>
          <w:szCs w:val="24"/>
        </w:rPr>
        <w:t xml:space="preserve"> </w:t>
      </w:r>
      <w:r w:rsidRPr="0091169D">
        <w:rPr>
          <w:rFonts w:ascii="Times New Roman" w:eastAsia="Calibri" w:hAnsi="Times New Roman" w:cs="Times New Roman"/>
          <w:sz w:val="24"/>
          <w:szCs w:val="24"/>
        </w:rPr>
        <w:t>bibliotecznego. Na życzenie użytkownika konto może zostać przedłużone na kolejne 30 dni.</w:t>
      </w:r>
    </w:p>
    <w:p w:rsidR="0091169D" w:rsidRDefault="00D12E62" w:rsidP="00673FB2">
      <w:pPr>
        <w:pStyle w:val="Akapitzlist"/>
        <w:numPr>
          <w:ilvl w:val="0"/>
          <w:numId w:val="17"/>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Przy zakładaniu konta czytelnianego wymagany jest dokument tożsamości.</w:t>
      </w:r>
    </w:p>
    <w:p w:rsidR="0091169D" w:rsidRDefault="00D12E62" w:rsidP="00673FB2">
      <w:pPr>
        <w:pStyle w:val="Akapitzlist"/>
        <w:numPr>
          <w:ilvl w:val="0"/>
          <w:numId w:val="17"/>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Czasowe konto czytelniane uprawnia użytkownika do złożenia zamówienia na udostępnienie</w:t>
      </w:r>
      <w:r w:rsidR="0091169D">
        <w:rPr>
          <w:rFonts w:ascii="Times New Roman" w:eastAsia="Calibri" w:hAnsi="Times New Roman" w:cs="Times New Roman"/>
          <w:sz w:val="24"/>
          <w:szCs w:val="24"/>
        </w:rPr>
        <w:t xml:space="preserve"> </w:t>
      </w:r>
      <w:r w:rsidRPr="0091169D">
        <w:rPr>
          <w:rFonts w:ascii="Times New Roman" w:eastAsia="Calibri" w:hAnsi="Times New Roman" w:cs="Times New Roman"/>
          <w:sz w:val="24"/>
          <w:szCs w:val="24"/>
        </w:rPr>
        <w:t xml:space="preserve">w czytelni danego egzemplarza książki lub numeru czasopisma przechowywanego w magazynie bibliotecznym. </w:t>
      </w:r>
    </w:p>
    <w:p w:rsidR="00D12E62" w:rsidRPr="0091169D" w:rsidRDefault="00D12E62" w:rsidP="00673FB2">
      <w:pPr>
        <w:pStyle w:val="Akapitzlist"/>
        <w:numPr>
          <w:ilvl w:val="0"/>
          <w:numId w:val="17"/>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Osoby posiadające tylko konto czytelniane nie mają prawa wypożyczać zbiorów poza Bibliotekę.</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lastRenderedPageBreak/>
        <w:t>§ 21</w:t>
      </w:r>
    </w:p>
    <w:p w:rsidR="00D12E62" w:rsidRPr="0091169D" w:rsidRDefault="00D12E62" w:rsidP="00673FB2">
      <w:pPr>
        <w:pStyle w:val="Akapitzlist"/>
        <w:numPr>
          <w:ilvl w:val="0"/>
          <w:numId w:val="18"/>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W czytelniach można korzystać z:</w:t>
      </w:r>
    </w:p>
    <w:p w:rsidR="00D12E62" w:rsidRPr="0091169D" w:rsidRDefault="00D12E62" w:rsidP="00673FB2">
      <w:pPr>
        <w:pStyle w:val="Akapitzlist"/>
        <w:numPr>
          <w:ilvl w:val="1"/>
          <w:numId w:val="19"/>
        </w:numPr>
        <w:spacing w:after="0" w:line="240" w:lineRule="auto"/>
        <w:ind w:left="1134"/>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księgozbiorów podręcznych,</w:t>
      </w:r>
    </w:p>
    <w:p w:rsidR="00D12E62" w:rsidRPr="0091169D" w:rsidRDefault="00D12E62" w:rsidP="00673FB2">
      <w:pPr>
        <w:pStyle w:val="Akapitzlist"/>
        <w:numPr>
          <w:ilvl w:val="1"/>
          <w:numId w:val="19"/>
        </w:numPr>
        <w:spacing w:after="0" w:line="240" w:lineRule="auto"/>
        <w:ind w:left="1134"/>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książek i czasopism przechowywanych w magazynach Biblioteki</w:t>
      </w:r>
    </w:p>
    <w:p w:rsidR="00D12E62" w:rsidRPr="0091169D" w:rsidRDefault="00D12E62" w:rsidP="00673FB2">
      <w:pPr>
        <w:pStyle w:val="Akapitzlist"/>
        <w:numPr>
          <w:ilvl w:val="1"/>
          <w:numId w:val="19"/>
        </w:numPr>
        <w:spacing w:after="0" w:line="240" w:lineRule="auto"/>
        <w:ind w:left="1134"/>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egzemplarzy zbiorów specjalnych,</w:t>
      </w:r>
    </w:p>
    <w:p w:rsidR="00D12E62" w:rsidRPr="0091169D" w:rsidRDefault="00D12E62" w:rsidP="00673FB2">
      <w:pPr>
        <w:pStyle w:val="Akapitzlist"/>
        <w:numPr>
          <w:ilvl w:val="1"/>
          <w:numId w:val="19"/>
        </w:numPr>
        <w:spacing w:after="0" w:line="240" w:lineRule="auto"/>
        <w:ind w:left="1134"/>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dokumentów w formie zmikrofilmowanej (mikrofilmy, mikrofisze),</w:t>
      </w:r>
    </w:p>
    <w:p w:rsidR="00D12E62" w:rsidRPr="0091169D" w:rsidRDefault="00D12E62" w:rsidP="00673FB2">
      <w:pPr>
        <w:pStyle w:val="Akapitzlist"/>
        <w:numPr>
          <w:ilvl w:val="1"/>
          <w:numId w:val="19"/>
        </w:numPr>
        <w:spacing w:after="0" w:line="240" w:lineRule="auto"/>
        <w:ind w:left="1134"/>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źródeł na nośnikach elektronicznych dostępnych lokalnie lub w trybie online,</w:t>
      </w:r>
    </w:p>
    <w:p w:rsidR="00D12E62" w:rsidRPr="0091169D" w:rsidRDefault="00D12E62" w:rsidP="00673FB2">
      <w:pPr>
        <w:pStyle w:val="Akapitzlist"/>
        <w:numPr>
          <w:ilvl w:val="1"/>
          <w:numId w:val="19"/>
        </w:numPr>
        <w:spacing w:after="0" w:line="240" w:lineRule="auto"/>
        <w:ind w:left="1134"/>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materiałów własnych po uprzednim zgłoszeniu pracownikowi czytelni.</w:t>
      </w:r>
    </w:p>
    <w:p w:rsidR="0091169D" w:rsidRDefault="00D12E62" w:rsidP="00673FB2">
      <w:pPr>
        <w:pStyle w:val="Akapitzlist"/>
        <w:numPr>
          <w:ilvl w:val="0"/>
          <w:numId w:val="18"/>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Dzieła zamówione z magazynu  do czytelni mogą być rezerwowane na półce czytelni</w:t>
      </w:r>
      <w:r w:rsidR="0091169D">
        <w:rPr>
          <w:rFonts w:ascii="Times New Roman" w:eastAsia="Calibri" w:hAnsi="Times New Roman" w:cs="Times New Roman"/>
          <w:sz w:val="24"/>
          <w:szCs w:val="24"/>
        </w:rPr>
        <w:t xml:space="preserve"> </w:t>
      </w:r>
      <w:r w:rsidRPr="0091169D">
        <w:rPr>
          <w:rFonts w:ascii="Times New Roman" w:eastAsia="Calibri" w:hAnsi="Times New Roman" w:cs="Times New Roman"/>
          <w:sz w:val="24"/>
          <w:szCs w:val="24"/>
        </w:rPr>
        <w:t>maksymalnie do 30 dni. Należy o tym fakcie poinformować p</w:t>
      </w:r>
      <w:r w:rsidR="0091169D">
        <w:rPr>
          <w:rFonts w:ascii="Times New Roman" w:eastAsia="Calibri" w:hAnsi="Times New Roman" w:cs="Times New Roman"/>
          <w:sz w:val="24"/>
          <w:szCs w:val="24"/>
        </w:rPr>
        <w:t xml:space="preserve">racownika czytelni. </w:t>
      </w:r>
    </w:p>
    <w:p w:rsidR="00D12E62" w:rsidRPr="0091169D" w:rsidRDefault="00D12E62" w:rsidP="00673FB2">
      <w:pPr>
        <w:pStyle w:val="Akapitzlist"/>
        <w:numPr>
          <w:ilvl w:val="0"/>
          <w:numId w:val="18"/>
        </w:numPr>
        <w:spacing w:after="0" w:line="240" w:lineRule="auto"/>
        <w:ind w:left="426"/>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Materiały nie wykorzystywane przez kolejne 5 dni zwracane są do magazynu.</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22</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Korzystający z czytelni zobowiązani są:</w:t>
      </w:r>
    </w:p>
    <w:p w:rsidR="0091169D" w:rsidRDefault="00D12E62" w:rsidP="00673FB2">
      <w:pPr>
        <w:pStyle w:val="Akapitzlist"/>
        <w:numPr>
          <w:ilvl w:val="0"/>
          <w:numId w:val="20"/>
        </w:numPr>
        <w:spacing w:after="0" w:line="240" w:lineRule="auto"/>
        <w:ind w:left="567"/>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pozostawić w szatni okrycia wierzchnie, teczki, torby, plecaki, parasole i inne podobne     przedmioty;</w:t>
      </w:r>
    </w:p>
    <w:p w:rsidR="0091169D" w:rsidRDefault="00D12E62" w:rsidP="00673FB2">
      <w:pPr>
        <w:pStyle w:val="Akapitzlist"/>
        <w:numPr>
          <w:ilvl w:val="0"/>
          <w:numId w:val="20"/>
        </w:numPr>
        <w:spacing w:after="0" w:line="240" w:lineRule="auto"/>
        <w:ind w:left="567"/>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wyciszyć telefony komórkowe;</w:t>
      </w:r>
    </w:p>
    <w:p w:rsidR="0091169D" w:rsidRDefault="00D12E62" w:rsidP="00673FB2">
      <w:pPr>
        <w:pStyle w:val="Akapitzlist"/>
        <w:numPr>
          <w:ilvl w:val="0"/>
          <w:numId w:val="20"/>
        </w:numPr>
        <w:spacing w:after="0" w:line="240" w:lineRule="auto"/>
        <w:ind w:left="567"/>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składać zamówienia najpóźniej na godzinę przed zamknięciem czytelni,</w:t>
      </w:r>
      <w:r w:rsidR="0091169D">
        <w:rPr>
          <w:rFonts w:ascii="Times New Roman" w:eastAsia="Calibri" w:hAnsi="Times New Roman" w:cs="Times New Roman"/>
          <w:sz w:val="24"/>
          <w:szCs w:val="24"/>
        </w:rPr>
        <w:t xml:space="preserve"> </w:t>
      </w:r>
      <w:r w:rsidR="00A22B26">
        <w:rPr>
          <w:rFonts w:ascii="Times New Roman" w:eastAsia="Calibri" w:hAnsi="Times New Roman" w:cs="Times New Roman"/>
          <w:sz w:val="24"/>
          <w:szCs w:val="24"/>
        </w:rPr>
        <w:br/>
      </w:r>
      <w:r w:rsidRPr="0091169D">
        <w:rPr>
          <w:rFonts w:ascii="Times New Roman" w:eastAsia="Calibri" w:hAnsi="Times New Roman" w:cs="Times New Roman"/>
          <w:sz w:val="24"/>
          <w:szCs w:val="24"/>
        </w:rPr>
        <w:t>a  wypożyczone materiały zwracać na 15 minut przed zamknięciem czytelni;</w:t>
      </w:r>
    </w:p>
    <w:p w:rsidR="00D12E62" w:rsidRPr="0091169D" w:rsidRDefault="00D12E62" w:rsidP="00673FB2">
      <w:pPr>
        <w:pStyle w:val="Akapitzlist"/>
        <w:numPr>
          <w:ilvl w:val="0"/>
          <w:numId w:val="20"/>
        </w:numPr>
        <w:spacing w:after="0" w:line="240" w:lineRule="auto"/>
        <w:ind w:left="644"/>
        <w:jc w:val="both"/>
        <w:rPr>
          <w:rFonts w:ascii="Times New Roman" w:eastAsia="Calibri" w:hAnsi="Times New Roman" w:cs="Times New Roman"/>
          <w:sz w:val="24"/>
          <w:szCs w:val="24"/>
        </w:rPr>
      </w:pPr>
      <w:r w:rsidRPr="0091169D">
        <w:rPr>
          <w:rFonts w:ascii="Times New Roman" w:eastAsia="Calibri" w:hAnsi="Times New Roman" w:cs="Times New Roman"/>
          <w:sz w:val="24"/>
          <w:szCs w:val="24"/>
        </w:rPr>
        <w:t>przed opuszczeniem czytelni oddać pracownikowi wykorzystywane materiały</w:t>
      </w:r>
      <w:r w:rsidR="0091169D" w:rsidRPr="0091169D">
        <w:rPr>
          <w:rFonts w:ascii="Times New Roman" w:eastAsia="Calibri" w:hAnsi="Times New Roman" w:cs="Times New Roman"/>
          <w:sz w:val="24"/>
          <w:szCs w:val="24"/>
        </w:rPr>
        <w:t xml:space="preserve"> </w:t>
      </w:r>
      <w:r w:rsidRPr="0091169D">
        <w:rPr>
          <w:rFonts w:ascii="Times New Roman" w:eastAsia="Calibri" w:hAnsi="Times New Roman" w:cs="Times New Roman"/>
          <w:sz w:val="24"/>
          <w:szCs w:val="24"/>
        </w:rPr>
        <w:t xml:space="preserve">   biblioteczne w niezmienionym stanie.</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23</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Kopiowanie zbiorów przy użyciu urządzeń elektronicznych jest możliwe pod warunkiem przestrzegania obowiązującego prawa autorskiego. Podczas kopiowania nie można wykorzystywać lampy błyskowej.</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24</w:t>
      </w:r>
    </w:p>
    <w:p w:rsidR="00EC1170" w:rsidRDefault="00D12E62" w:rsidP="00673FB2">
      <w:pPr>
        <w:pStyle w:val="Akapitzlist"/>
        <w:numPr>
          <w:ilvl w:val="0"/>
          <w:numId w:val="21"/>
        </w:numPr>
        <w:spacing w:after="0" w:line="240" w:lineRule="auto"/>
        <w:ind w:left="426"/>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Dzieł udostępnianych w czytelniach nie wolno wynosić poza czytelnie.</w:t>
      </w:r>
    </w:p>
    <w:p w:rsidR="00D12E62" w:rsidRPr="00EC1170" w:rsidRDefault="00D12E62" w:rsidP="00673FB2">
      <w:pPr>
        <w:pStyle w:val="Akapitzlist"/>
        <w:numPr>
          <w:ilvl w:val="0"/>
          <w:numId w:val="21"/>
        </w:numPr>
        <w:spacing w:after="0" w:line="240" w:lineRule="auto"/>
        <w:ind w:left="426"/>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Czytelnik jest zobowiązany do okazania materiałów, które wynosi na zewnątrz, na żądanie pracownika czytelni.</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WOLNY DOSTĘP</w:t>
      </w: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25</w:t>
      </w:r>
    </w:p>
    <w:p w:rsidR="00D12E62" w:rsidRPr="00EC1170" w:rsidRDefault="00D12E62" w:rsidP="00673FB2">
      <w:pPr>
        <w:pStyle w:val="Akapitzlist"/>
        <w:numPr>
          <w:ilvl w:val="0"/>
          <w:numId w:val="22"/>
        </w:numPr>
        <w:spacing w:after="0" w:line="240" w:lineRule="auto"/>
        <w:ind w:left="426"/>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Użytkownik Biblioteki ma prawo do korzystania z wyznaczonych części zbiorów na     zasadach wolnego dostępu. Odbywa się to na następujących warunkach:</w:t>
      </w:r>
    </w:p>
    <w:p w:rsidR="00D12E62" w:rsidRPr="00D12E62" w:rsidRDefault="00D12E62" w:rsidP="00673FB2">
      <w:pPr>
        <w:numPr>
          <w:ilvl w:val="0"/>
          <w:numId w:val="5"/>
        </w:numPr>
        <w:spacing w:after="0" w:line="240" w:lineRule="auto"/>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materiały biblioteczne znajdujące się w wyznaczonym pomieszczeniu użytkownik </w:t>
      </w:r>
    </w:p>
    <w:p w:rsidR="00D12E62" w:rsidRPr="00D12E62" w:rsidRDefault="00D12E62" w:rsidP="00D12E62">
      <w:pPr>
        <w:spacing w:after="0" w:line="240" w:lineRule="auto"/>
        <w:ind w:left="927"/>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samodzielnie wyszukuje, korzysta z nich na miejscu lub posiadając aktywne konto biblioteczne wypożycza na okres 45 dni</w:t>
      </w:r>
      <w:r w:rsidR="00EC1170">
        <w:rPr>
          <w:rFonts w:ascii="Times New Roman" w:eastAsia="Calibri" w:hAnsi="Times New Roman" w:cs="Times New Roman"/>
          <w:sz w:val="24"/>
          <w:szCs w:val="24"/>
        </w:rPr>
        <w:t>;</w:t>
      </w:r>
    </w:p>
    <w:p w:rsidR="00D12E62" w:rsidRPr="00EC1170" w:rsidRDefault="00D12E62" w:rsidP="00673FB2">
      <w:pPr>
        <w:numPr>
          <w:ilvl w:val="0"/>
          <w:numId w:val="5"/>
        </w:numPr>
        <w:spacing w:after="0" w:line="240" w:lineRule="auto"/>
        <w:contextualSpacing/>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materiały wykorzystane na miejscu użytkownik pozostawia na wyznaczonych do tego</w:t>
      </w:r>
      <w:r w:rsidR="00EC1170">
        <w:rPr>
          <w:rFonts w:ascii="Times New Roman" w:eastAsia="Calibri" w:hAnsi="Times New Roman" w:cs="Times New Roman"/>
          <w:sz w:val="24"/>
          <w:szCs w:val="24"/>
        </w:rPr>
        <w:t xml:space="preserve"> </w:t>
      </w:r>
      <w:r w:rsidRPr="00EC1170">
        <w:rPr>
          <w:rFonts w:ascii="Times New Roman" w:eastAsia="Calibri" w:hAnsi="Times New Roman" w:cs="Times New Roman"/>
          <w:sz w:val="24"/>
          <w:szCs w:val="24"/>
        </w:rPr>
        <w:t>celu wózkach lub stolikach, nie włąc</w:t>
      </w:r>
      <w:r w:rsidR="00EC1170">
        <w:rPr>
          <w:rFonts w:ascii="Times New Roman" w:eastAsia="Calibri" w:hAnsi="Times New Roman" w:cs="Times New Roman"/>
          <w:sz w:val="24"/>
          <w:szCs w:val="24"/>
        </w:rPr>
        <w:t>zając ich samodzielnie na półkę;</w:t>
      </w:r>
    </w:p>
    <w:p w:rsidR="00D12E62" w:rsidRPr="00EC1170" w:rsidRDefault="00D12E62" w:rsidP="00673FB2">
      <w:pPr>
        <w:numPr>
          <w:ilvl w:val="0"/>
          <w:numId w:val="5"/>
        </w:numPr>
        <w:spacing w:after="0" w:line="240" w:lineRule="auto"/>
        <w:contextualSpacing/>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 xml:space="preserve">materiały oznaczone czerwoną etykietą przeznaczone są wyłącznie do korzystania na </w:t>
      </w:r>
      <w:r w:rsidR="00EC1170">
        <w:rPr>
          <w:rFonts w:ascii="Times New Roman" w:eastAsia="Calibri" w:hAnsi="Times New Roman" w:cs="Times New Roman"/>
          <w:sz w:val="24"/>
          <w:szCs w:val="24"/>
        </w:rPr>
        <w:t>miejscu;</w:t>
      </w:r>
    </w:p>
    <w:p w:rsidR="00D12E62" w:rsidRPr="00D12E62" w:rsidRDefault="00D12E62" w:rsidP="00D12E62">
      <w:pPr>
        <w:spacing w:after="0" w:line="240" w:lineRule="auto"/>
        <w:ind w:left="567"/>
        <w:contextualSpacing/>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4) zwrotu dokonuje się w obszarach wolnego dostępu lub w wypożyczalni.</w:t>
      </w:r>
    </w:p>
    <w:p w:rsidR="00D12E62" w:rsidRPr="00EC1170" w:rsidRDefault="00D12E62" w:rsidP="00673FB2">
      <w:pPr>
        <w:pStyle w:val="Akapitzlist"/>
        <w:numPr>
          <w:ilvl w:val="0"/>
          <w:numId w:val="22"/>
        </w:numPr>
        <w:spacing w:after="0" w:line="240" w:lineRule="auto"/>
        <w:ind w:left="426"/>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Materiały zlokalizowane w wolnym dostępie wyłączone są z systemu zamówień poprzez   Katalog Biblioteki UMCS, nie można ich także rezerwować. Pierwszeństwo skorzystania ze zbiorów udostępnionych w wolnym dostępie posiada osoba, która jako pierwsza zgłosi się po książkę.</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lastRenderedPageBreak/>
        <w:t>WYPOŻYCZANIE MIĘDZYBIBLIOTECZNE</w:t>
      </w: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26</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Biblioteka UMCS wypożycza własne zbiory zamiejscowym bibliotekom krajowym </w:t>
      </w:r>
      <w:r w:rsidR="00EC1170">
        <w:rPr>
          <w:rFonts w:ascii="Times New Roman" w:eastAsia="Calibri" w:hAnsi="Times New Roman" w:cs="Times New Roman"/>
          <w:sz w:val="24"/>
          <w:szCs w:val="24"/>
        </w:rPr>
        <w:br/>
      </w:r>
      <w:r w:rsidRPr="00D12E62">
        <w:rPr>
          <w:rFonts w:ascii="Times New Roman" w:eastAsia="Calibri" w:hAnsi="Times New Roman" w:cs="Times New Roman"/>
          <w:sz w:val="24"/>
          <w:szCs w:val="24"/>
        </w:rPr>
        <w:t>i bibliotekom zagranicznym.</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27</w:t>
      </w:r>
    </w:p>
    <w:p w:rsidR="00EC1170" w:rsidRDefault="00D12E62" w:rsidP="00673FB2">
      <w:pPr>
        <w:pStyle w:val="Akapitzlist"/>
        <w:numPr>
          <w:ilvl w:val="0"/>
          <w:numId w:val="23"/>
        </w:numPr>
        <w:spacing w:after="0" w:line="240" w:lineRule="auto"/>
        <w:ind w:left="426"/>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Wypożyczaniu międzybibliotecznemu nie podlegają materiały wymienione w § 11.</w:t>
      </w:r>
    </w:p>
    <w:p w:rsidR="00D12E62" w:rsidRPr="00EC1170" w:rsidRDefault="00D12E62" w:rsidP="00673FB2">
      <w:pPr>
        <w:pStyle w:val="Akapitzlist"/>
        <w:numPr>
          <w:ilvl w:val="0"/>
          <w:numId w:val="23"/>
        </w:numPr>
        <w:spacing w:after="0" w:line="240" w:lineRule="auto"/>
        <w:ind w:left="426"/>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Biblioteka wykonuje na potrzeby wypożyczania międzybibliotecznego dokumenty wtórne z fragmentów czasopism stosując się do przepisów obowiązującego prawa autorskiego. Kosztem wykonania dokumentu wtórnego jest obciążana zamawiająca biblioteka.</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28</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Wypożyczanie międzybiblioteczne prowadzi Wypożyczalnia Międzybiblioteczna Biblioteki UMCS.</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29</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Wypożyczalnia międzybiblioteczna sprowadza materiały biblioteczne z bibliotek krajowych </w:t>
      </w:r>
      <w:r w:rsidR="00EC1170">
        <w:rPr>
          <w:rFonts w:ascii="Times New Roman" w:eastAsia="Calibri" w:hAnsi="Times New Roman" w:cs="Times New Roman"/>
          <w:sz w:val="24"/>
          <w:szCs w:val="24"/>
        </w:rPr>
        <w:br/>
      </w:r>
      <w:r w:rsidRPr="00D12E62">
        <w:rPr>
          <w:rFonts w:ascii="Times New Roman" w:eastAsia="Calibri" w:hAnsi="Times New Roman" w:cs="Times New Roman"/>
          <w:sz w:val="24"/>
          <w:szCs w:val="24"/>
        </w:rPr>
        <w:t>i zagranicznych dla pracowników, doktorantów i magistrantów UMCS oraz studentów UMCS przygotowujących prace dyplomowe.</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30</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Przyjęcie zamówienia na wypożyczenie materiałów z innej biblioteki przez wypożyczalnię międzybiblioteczną jest uwarunkowane koniecznością potwierdzenia braku zamawianych pozycji w:</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1) bibliotekach Lublina – gdy składane jest zamówienie do bibliotek krajowych;</w:t>
      </w:r>
    </w:p>
    <w:p w:rsidR="00D12E62" w:rsidRPr="00D12E62" w:rsidRDefault="00D12E62" w:rsidP="00D12E62">
      <w:pPr>
        <w:spacing w:after="0" w:line="240" w:lineRule="auto"/>
        <w:ind w:left="567"/>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2) w bibliotekach w Polsce – gdy składane jest zamówienie do bibliotek za granicą.</w:t>
      </w: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31</w:t>
      </w:r>
    </w:p>
    <w:p w:rsidR="00EC1170" w:rsidRDefault="00D12E62" w:rsidP="00673FB2">
      <w:pPr>
        <w:pStyle w:val="Akapitzlist"/>
        <w:numPr>
          <w:ilvl w:val="0"/>
          <w:numId w:val="24"/>
        </w:numPr>
        <w:spacing w:after="0" w:line="240" w:lineRule="auto"/>
        <w:ind w:left="426"/>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Zamówienia na wypożyczenie materiałów z innej biblioteki powinny zawierać dokładne dane bibl</w:t>
      </w:r>
      <w:r w:rsidR="00EC1170">
        <w:rPr>
          <w:rFonts w:ascii="Times New Roman" w:eastAsia="Calibri" w:hAnsi="Times New Roman" w:cs="Times New Roman"/>
          <w:sz w:val="24"/>
          <w:szCs w:val="24"/>
        </w:rPr>
        <w:t>iograficzne zamawianych pozycji.</w:t>
      </w:r>
    </w:p>
    <w:p w:rsidR="00D12E62" w:rsidRPr="00EC1170" w:rsidRDefault="00D12E62" w:rsidP="00673FB2">
      <w:pPr>
        <w:pStyle w:val="Akapitzlist"/>
        <w:numPr>
          <w:ilvl w:val="0"/>
          <w:numId w:val="24"/>
        </w:numPr>
        <w:spacing w:after="0" w:line="240" w:lineRule="auto"/>
        <w:ind w:left="426"/>
        <w:jc w:val="both"/>
        <w:rPr>
          <w:rFonts w:ascii="Times New Roman" w:eastAsia="Calibri" w:hAnsi="Times New Roman" w:cs="Times New Roman"/>
          <w:sz w:val="24"/>
          <w:szCs w:val="24"/>
        </w:rPr>
      </w:pPr>
      <w:r w:rsidRPr="00EC1170">
        <w:rPr>
          <w:rFonts w:ascii="Times New Roman" w:eastAsia="Calibri" w:hAnsi="Times New Roman" w:cs="Times New Roman"/>
          <w:sz w:val="24"/>
          <w:szCs w:val="24"/>
        </w:rPr>
        <w:t>Zamówienia magistrantów, doktorantów i studentów przygotowujących prace licencjackie wysyłane za granicę wymagają potwierdzenia przez opiekuna naukowego.</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32</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Koszty wysyłki, zamówień i zwrotu materiałów ponosi Biblioteka w miarę posiadanych środków. Biblioteka może zażądać pokrycia części lub całości tych wydatków przez osoby zamawiające.</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33</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Opłaty, których żąda biblioteka wysyłająca oraz koszt kopii dokumentów pokrywa zamawiający czytelnik.</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34</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Z publikacji sprowadzonych drogą wypożyczania międzybibliotecznego można korzystać wyłącznie w czytelniach Biblioteki, w terminie określonym przez bibliotekę wypożyczającą.</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EC1170" w:rsidRDefault="00EC1170" w:rsidP="00D12E62">
      <w:pPr>
        <w:spacing w:after="0" w:line="240" w:lineRule="auto"/>
        <w:jc w:val="center"/>
        <w:rPr>
          <w:rFonts w:ascii="Times New Roman" w:eastAsia="Calibri" w:hAnsi="Times New Roman" w:cs="Times New Roman"/>
          <w:sz w:val="24"/>
          <w:szCs w:val="24"/>
        </w:rPr>
      </w:pPr>
    </w:p>
    <w:p w:rsidR="00EC1170" w:rsidRDefault="00EC1170"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lastRenderedPageBreak/>
        <w:t>POSTANOWIENIA KOŃCOWE</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35</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Czytelnicy zobowiązani są do zapoznania się z treścią niniejszego Regulaminu i stosowania się do zawartych w nim postanowień.</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36</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Nieprzestrzeganie niniejszego Regulaminu przez czytelnika może spowodować ograniczenie lub pozbawienie go prawa do korzystania z usług Biblioteki.</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37</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Rozstrzyganie spraw nieuregulowanych postanowieniami niniejszego Regulaminu należy do kompetencji Dyrektora Biblioteki UMCS.</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 38</w:t>
      </w:r>
    </w:p>
    <w:p w:rsidR="00D12E62" w:rsidRPr="00D12E62" w:rsidRDefault="00D12E62" w:rsidP="00D12E62">
      <w:p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color w:val="000000"/>
          <w:sz w:val="24"/>
          <w:szCs w:val="24"/>
        </w:rPr>
        <w:t>Postanowienia regulaminu znajdują zastosowane do udostępniania</w:t>
      </w:r>
      <w:r w:rsidRPr="00D12E62">
        <w:rPr>
          <w:rFonts w:ascii="Times New Roman" w:eastAsia="Calibri" w:hAnsi="Times New Roman" w:cs="Times New Roman"/>
          <w:color w:val="212121"/>
          <w:sz w:val="24"/>
          <w:szCs w:val="24"/>
        </w:rPr>
        <w:t xml:space="preserve"> </w:t>
      </w:r>
      <w:r w:rsidRPr="00D12E62">
        <w:rPr>
          <w:rFonts w:ascii="Times New Roman" w:eastAsia="Calibri" w:hAnsi="Times New Roman" w:cs="Times New Roman"/>
          <w:color w:val="000000"/>
          <w:sz w:val="24"/>
          <w:szCs w:val="24"/>
        </w:rPr>
        <w:t>zbiorów przez biblioteki specjalistyczne, z uwzględnieniem wewnętrznych zasad udostępnienia zbiorów obowiązujących w tych bibliotekach.</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center"/>
        <w:rPr>
          <w:rFonts w:ascii="Times New Roman" w:hAnsi="Times New Roman" w:cs="Times New Roman"/>
          <w:sz w:val="24"/>
          <w:szCs w:val="24"/>
        </w:rPr>
      </w:pPr>
      <w:r w:rsidRPr="00D12E62">
        <w:rPr>
          <w:rFonts w:ascii="Times New Roman" w:hAnsi="Times New Roman" w:cs="Times New Roman"/>
          <w:sz w:val="24"/>
          <w:szCs w:val="24"/>
        </w:rPr>
        <w:t>§ 39</w:t>
      </w:r>
    </w:p>
    <w:p w:rsidR="00D12E62" w:rsidRPr="00F00918" w:rsidRDefault="00D12E62" w:rsidP="00D12E62">
      <w:pPr>
        <w:spacing w:after="0" w:line="240" w:lineRule="auto"/>
        <w:jc w:val="both"/>
        <w:rPr>
          <w:rFonts w:ascii="Times New Roman" w:hAnsi="Times New Roman" w:cs="Times New Roman"/>
          <w:sz w:val="24"/>
          <w:szCs w:val="24"/>
        </w:rPr>
      </w:pPr>
      <w:r w:rsidRPr="00D12E62">
        <w:rPr>
          <w:rFonts w:ascii="Times New Roman" w:eastAsia="Times New Roman" w:hAnsi="Times New Roman" w:cs="Times New Roman"/>
          <w:sz w:val="24"/>
          <w:szCs w:val="24"/>
          <w:lang w:eastAsia="pl-PL"/>
        </w:rPr>
        <w:t xml:space="preserve">Traci moc Zarządzenie </w:t>
      </w:r>
      <w:r w:rsidRPr="00D12E62">
        <w:rPr>
          <w:rFonts w:ascii="Times New Roman" w:eastAsia="Times New Roman" w:hAnsi="Times New Roman" w:cs="Times New Roman"/>
          <w:bCs/>
          <w:sz w:val="24"/>
          <w:szCs w:val="24"/>
          <w:lang w:eastAsia="pl-PL"/>
        </w:rPr>
        <w:t>Nr 99/2020</w:t>
      </w:r>
      <w:r w:rsidRPr="00D12E62">
        <w:rPr>
          <w:rFonts w:ascii="Times New Roman" w:eastAsia="Times New Roman" w:hAnsi="Times New Roman" w:cs="Times New Roman"/>
          <w:b/>
          <w:bCs/>
          <w:sz w:val="24"/>
          <w:szCs w:val="24"/>
          <w:lang w:eastAsia="pl-PL"/>
        </w:rPr>
        <w:t xml:space="preserve"> </w:t>
      </w:r>
      <w:r w:rsidRPr="00D12E62">
        <w:rPr>
          <w:rFonts w:ascii="Times New Roman" w:eastAsia="Times New Roman" w:hAnsi="Times New Roman" w:cs="Times New Roman"/>
          <w:sz w:val="24"/>
          <w:szCs w:val="24"/>
          <w:lang w:eastAsia="pl-PL"/>
        </w:rPr>
        <w:t>Rektora Uniwersytetu Marii Curie-Skłodowskiej </w:t>
      </w:r>
      <w:r>
        <w:rPr>
          <w:rFonts w:ascii="Times New Roman" w:eastAsia="Times New Roman" w:hAnsi="Times New Roman" w:cs="Times New Roman"/>
          <w:sz w:val="24"/>
          <w:szCs w:val="24"/>
          <w:lang w:eastAsia="pl-PL"/>
        </w:rPr>
        <w:br/>
      </w:r>
      <w:r w:rsidRPr="00D12E62">
        <w:rPr>
          <w:rFonts w:ascii="Times New Roman" w:eastAsia="Times New Roman" w:hAnsi="Times New Roman" w:cs="Times New Roman"/>
          <w:sz w:val="24"/>
          <w:szCs w:val="24"/>
          <w:lang w:eastAsia="pl-PL"/>
        </w:rPr>
        <w:t xml:space="preserve">w Lublinie z dnia 01 października 2020 r. w sprawie wprowadzenia </w:t>
      </w:r>
      <w:r w:rsidRPr="00D12E62">
        <w:rPr>
          <w:rFonts w:ascii="Times New Roman" w:eastAsia="Times New Roman" w:hAnsi="Times New Roman" w:cs="Times New Roman"/>
          <w:i/>
          <w:sz w:val="24"/>
          <w:szCs w:val="24"/>
          <w:lang w:eastAsia="pl-PL"/>
        </w:rPr>
        <w:t>Regulaminu udostępniania zbiorów Biblioteki Głównej UMCS.</w:t>
      </w:r>
    </w:p>
    <w:p w:rsidR="00D12E62" w:rsidRDefault="00D12E62" w:rsidP="00D12E62">
      <w:pPr>
        <w:spacing w:after="0" w:line="240" w:lineRule="auto"/>
        <w:ind w:left="709"/>
        <w:jc w:val="both"/>
        <w:rPr>
          <w:rFonts w:ascii="Times New Roman" w:hAnsi="Times New Roman" w:cs="Times New Roman"/>
          <w:sz w:val="24"/>
          <w:szCs w:val="24"/>
        </w:rPr>
      </w:pPr>
    </w:p>
    <w:p w:rsidR="00D12E62" w:rsidRPr="00560CF2" w:rsidRDefault="00D12E62" w:rsidP="00D12E62">
      <w:pPr>
        <w:spacing w:after="0" w:line="240" w:lineRule="auto"/>
        <w:rPr>
          <w:rFonts w:ascii="Times New Roman" w:hAnsi="Times New Roman" w:cs="Times New Roman"/>
          <w:b/>
          <w:sz w:val="24"/>
          <w:szCs w:val="24"/>
          <w:lang w:val="de-DE"/>
        </w:rPr>
      </w:pPr>
      <w:r w:rsidRPr="00F00918">
        <w:rPr>
          <w:rFonts w:ascii="Times New Roman" w:hAnsi="Times New Roman" w:cs="Times New Roman"/>
          <w:b/>
          <w:bCs/>
          <w:sz w:val="24"/>
          <w:szCs w:val="24"/>
        </w:rPr>
        <w:t xml:space="preserve">   </w:t>
      </w:r>
      <w:r w:rsidRPr="00F00918">
        <w:rPr>
          <w:rFonts w:ascii="Times New Roman" w:hAnsi="Times New Roman" w:cs="Times New Roman"/>
          <w:b/>
          <w:bCs/>
          <w:sz w:val="24"/>
          <w:szCs w:val="24"/>
        </w:rPr>
        <w:tab/>
      </w:r>
      <w:r w:rsidRPr="00F00918">
        <w:rPr>
          <w:rFonts w:ascii="Times New Roman" w:hAnsi="Times New Roman" w:cs="Times New Roman"/>
          <w:b/>
          <w:bCs/>
          <w:sz w:val="24"/>
          <w:szCs w:val="24"/>
        </w:rPr>
        <w:tab/>
      </w:r>
      <w:r w:rsidRPr="00F00918">
        <w:rPr>
          <w:rFonts w:ascii="Times New Roman" w:hAnsi="Times New Roman" w:cs="Times New Roman"/>
          <w:b/>
          <w:bCs/>
          <w:sz w:val="24"/>
          <w:szCs w:val="24"/>
        </w:rPr>
        <w:tab/>
      </w:r>
      <w:r w:rsidRPr="00F00918">
        <w:rPr>
          <w:rFonts w:ascii="Times New Roman" w:hAnsi="Times New Roman" w:cs="Times New Roman"/>
          <w:b/>
          <w:bCs/>
          <w:sz w:val="24"/>
          <w:szCs w:val="24"/>
        </w:rPr>
        <w:tab/>
      </w:r>
      <w:r w:rsidRPr="00F00918">
        <w:rPr>
          <w:rFonts w:ascii="Times New Roman" w:hAnsi="Times New Roman" w:cs="Times New Roman"/>
          <w:b/>
          <w:bCs/>
          <w:sz w:val="24"/>
          <w:szCs w:val="24"/>
        </w:rPr>
        <w:tab/>
      </w:r>
      <w:r w:rsidRPr="00F00918">
        <w:rPr>
          <w:rFonts w:ascii="Times New Roman" w:hAnsi="Times New Roman" w:cs="Times New Roman"/>
          <w:b/>
          <w:bCs/>
          <w:sz w:val="24"/>
          <w:szCs w:val="24"/>
        </w:rPr>
        <w:tab/>
      </w:r>
      <w:r w:rsidRPr="00F00918">
        <w:rPr>
          <w:rFonts w:ascii="Times New Roman" w:hAnsi="Times New Roman" w:cs="Times New Roman"/>
          <w:b/>
          <w:bCs/>
          <w:sz w:val="24"/>
          <w:szCs w:val="24"/>
        </w:rPr>
        <w:tab/>
      </w:r>
      <w:r w:rsidRPr="00F00918">
        <w:rPr>
          <w:rFonts w:ascii="Times New Roman" w:hAnsi="Times New Roman" w:cs="Times New Roman"/>
          <w:b/>
          <w:bCs/>
          <w:sz w:val="24"/>
          <w:szCs w:val="24"/>
        </w:rPr>
        <w:tab/>
      </w:r>
      <w:r w:rsidRPr="00F00918">
        <w:rPr>
          <w:rFonts w:ascii="Times New Roman" w:hAnsi="Times New Roman" w:cs="Times New Roman"/>
          <w:b/>
          <w:bCs/>
          <w:sz w:val="24"/>
          <w:szCs w:val="24"/>
        </w:rPr>
        <w:tab/>
        <w:t xml:space="preserve"> </w:t>
      </w:r>
      <w:r w:rsidRPr="00560CF2">
        <w:rPr>
          <w:rFonts w:ascii="Times New Roman" w:hAnsi="Times New Roman" w:cs="Times New Roman"/>
          <w:b/>
          <w:sz w:val="24"/>
          <w:szCs w:val="24"/>
          <w:lang w:val="de-DE"/>
        </w:rPr>
        <w:t xml:space="preserve">R E K T O R </w:t>
      </w:r>
    </w:p>
    <w:p w:rsidR="00D12E62" w:rsidRPr="00560CF2" w:rsidRDefault="00D12E62" w:rsidP="00D12E62">
      <w:pPr>
        <w:spacing w:after="0" w:line="240" w:lineRule="auto"/>
        <w:rPr>
          <w:rFonts w:ascii="Times New Roman" w:hAnsi="Times New Roman" w:cs="Times New Roman"/>
          <w:b/>
          <w:sz w:val="24"/>
          <w:szCs w:val="24"/>
          <w:lang w:val="de-DE"/>
        </w:rPr>
      </w:pPr>
    </w:p>
    <w:p w:rsidR="00D12E62" w:rsidRPr="00560CF2" w:rsidRDefault="00D12E62" w:rsidP="00D12E62">
      <w:pPr>
        <w:spacing w:after="0" w:line="240" w:lineRule="auto"/>
        <w:rPr>
          <w:rFonts w:ascii="Times New Roman" w:hAnsi="Times New Roman" w:cs="Times New Roman"/>
          <w:b/>
          <w:sz w:val="24"/>
          <w:szCs w:val="24"/>
          <w:lang w:val="de-DE"/>
        </w:rPr>
      </w:pPr>
    </w:p>
    <w:p w:rsidR="00D12E62" w:rsidRPr="00560CF2" w:rsidRDefault="00D12E62" w:rsidP="00D12E62">
      <w:pPr>
        <w:spacing w:after="0" w:line="240" w:lineRule="auto"/>
        <w:rPr>
          <w:rFonts w:ascii="Times New Roman" w:hAnsi="Times New Roman" w:cs="Times New Roman"/>
          <w:sz w:val="24"/>
          <w:szCs w:val="24"/>
          <w:lang w:val="de-DE"/>
        </w:rPr>
      </w:pPr>
    </w:p>
    <w:p w:rsidR="00D12E62" w:rsidRPr="00560CF2" w:rsidRDefault="00D12E62" w:rsidP="00D12E62">
      <w:pPr>
        <w:spacing w:after="0" w:line="240" w:lineRule="auto"/>
        <w:rPr>
          <w:rFonts w:ascii="Times New Roman" w:hAnsi="Times New Roman" w:cs="Times New Roman"/>
          <w:sz w:val="24"/>
          <w:szCs w:val="24"/>
          <w:lang w:val="de-DE"/>
        </w:rPr>
      </w:pPr>
    </w:p>
    <w:p w:rsidR="00D12E62" w:rsidRPr="00F00918" w:rsidRDefault="00D12E62" w:rsidP="00D12E62">
      <w:pPr>
        <w:spacing w:after="0" w:line="240" w:lineRule="auto"/>
        <w:ind w:left="4248"/>
        <w:jc w:val="center"/>
        <w:rPr>
          <w:rFonts w:ascii="Times New Roman" w:hAnsi="Times New Roman" w:cs="Times New Roman"/>
          <w:sz w:val="24"/>
          <w:szCs w:val="24"/>
        </w:rPr>
      </w:pPr>
      <w:r w:rsidRPr="00560CF2">
        <w:rPr>
          <w:rFonts w:ascii="Times New Roman" w:hAnsi="Times New Roman" w:cs="Times New Roman"/>
          <w:color w:val="000000"/>
          <w:sz w:val="24"/>
          <w:szCs w:val="24"/>
          <w:lang w:val="de-DE"/>
        </w:rPr>
        <w:t xml:space="preserve">                prof. dr hab. </w:t>
      </w:r>
      <w:r w:rsidRPr="00F00918">
        <w:rPr>
          <w:rFonts w:ascii="Times New Roman" w:hAnsi="Times New Roman" w:cs="Times New Roman"/>
          <w:color w:val="000000"/>
          <w:sz w:val="24"/>
          <w:szCs w:val="24"/>
        </w:rPr>
        <w:t>Radosław Dobrowolski</w:t>
      </w:r>
    </w:p>
    <w:p w:rsidR="00D12E62" w:rsidRDefault="00D12E62" w:rsidP="00D12E6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pl-PL"/>
        </w:rPr>
      </w:pPr>
    </w:p>
    <w:p w:rsidR="00D12E62" w:rsidRDefault="00D12E62" w:rsidP="00D12E6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pl-PL"/>
        </w:rPr>
      </w:pPr>
    </w:p>
    <w:p w:rsidR="00D12E62" w:rsidRDefault="00D12E62" w:rsidP="00D12E6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pl-PL"/>
        </w:rPr>
      </w:pPr>
    </w:p>
    <w:p w:rsidR="00D12E62" w:rsidRDefault="00D12E62" w:rsidP="00D12E6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pl-PL"/>
        </w:rPr>
      </w:pPr>
    </w:p>
    <w:p w:rsidR="00D12E62" w:rsidRDefault="00D12E62" w:rsidP="00D12E6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pl-PL"/>
        </w:rPr>
      </w:pPr>
    </w:p>
    <w:p w:rsidR="00D12E62" w:rsidRDefault="00D12E62" w:rsidP="00D12E6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pl-PL"/>
        </w:rPr>
      </w:pPr>
    </w:p>
    <w:p w:rsidR="00D12E62" w:rsidRDefault="00D12E62" w:rsidP="00D12E6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pl-PL"/>
        </w:rPr>
      </w:pPr>
    </w:p>
    <w:p w:rsidR="00D12E62" w:rsidRDefault="00D12E62" w:rsidP="00D12E6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pl-PL"/>
        </w:rPr>
      </w:pPr>
    </w:p>
    <w:p w:rsidR="00D12E62" w:rsidRDefault="00D12E62" w:rsidP="00D12E62">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pl-PL"/>
        </w:rPr>
      </w:pPr>
    </w:p>
    <w:p w:rsidR="00D12E62" w:rsidRPr="00F375DA" w:rsidRDefault="00D12E62" w:rsidP="00D12E62">
      <w:pPr>
        <w:autoSpaceDE w:val="0"/>
        <w:autoSpaceDN w:val="0"/>
        <w:adjustRightInd w:val="0"/>
        <w:spacing w:after="0"/>
        <w:ind w:left="5664"/>
        <w:jc w:val="right"/>
        <w:rPr>
          <w:rFonts w:ascii="Times New Roman" w:hAnsi="Times New Roman" w:cs="Times New Roman"/>
          <w:b/>
          <w:i/>
        </w:rPr>
      </w:pPr>
      <w:r w:rsidRPr="00F375DA">
        <w:rPr>
          <w:rFonts w:ascii="Times New Roman" w:hAnsi="Times New Roman" w:cs="Times New Roman"/>
          <w:b/>
          <w:i/>
        </w:rPr>
        <w:lastRenderedPageBreak/>
        <w:t xml:space="preserve">Załącznik </w:t>
      </w:r>
      <w:r>
        <w:rPr>
          <w:rFonts w:ascii="Times New Roman" w:hAnsi="Times New Roman" w:cs="Times New Roman"/>
          <w:b/>
          <w:i/>
        </w:rPr>
        <w:t>Nr 1</w:t>
      </w:r>
    </w:p>
    <w:p w:rsidR="00D12E62" w:rsidRPr="00F375DA" w:rsidRDefault="00D12E62" w:rsidP="00D12E62">
      <w:pPr>
        <w:autoSpaceDE w:val="0"/>
        <w:autoSpaceDN w:val="0"/>
        <w:adjustRightInd w:val="0"/>
        <w:spacing w:after="0"/>
        <w:ind w:left="5664"/>
        <w:jc w:val="right"/>
        <w:rPr>
          <w:rFonts w:ascii="Times New Roman" w:hAnsi="Times New Roman" w:cs="Times New Roman"/>
          <w:i/>
        </w:rPr>
      </w:pPr>
      <w:r w:rsidRPr="00F375DA">
        <w:rPr>
          <w:rFonts w:ascii="Times New Roman" w:hAnsi="Times New Roman" w:cs="Times New Roman"/>
          <w:i/>
        </w:rPr>
        <w:t xml:space="preserve">do Zarządzenia Nr </w:t>
      </w:r>
      <w:r w:rsidR="00C433A6">
        <w:rPr>
          <w:rFonts w:ascii="Times New Roman" w:hAnsi="Times New Roman" w:cs="Times New Roman"/>
          <w:i/>
        </w:rPr>
        <w:t>107</w:t>
      </w:r>
      <w:r w:rsidRPr="00F375DA">
        <w:rPr>
          <w:rFonts w:ascii="Times New Roman" w:hAnsi="Times New Roman" w:cs="Times New Roman"/>
          <w:i/>
        </w:rPr>
        <w:t>/2022</w:t>
      </w:r>
    </w:p>
    <w:p w:rsidR="00D12E62" w:rsidRPr="00F375DA" w:rsidRDefault="00D12E62" w:rsidP="00D12E62">
      <w:pPr>
        <w:autoSpaceDE w:val="0"/>
        <w:autoSpaceDN w:val="0"/>
        <w:adjustRightInd w:val="0"/>
        <w:spacing w:after="0"/>
        <w:ind w:left="5664"/>
        <w:jc w:val="right"/>
        <w:rPr>
          <w:rFonts w:ascii="Times New Roman" w:hAnsi="Times New Roman" w:cs="Times New Roman"/>
          <w:i/>
        </w:rPr>
      </w:pPr>
      <w:r w:rsidRPr="00F375DA">
        <w:rPr>
          <w:rFonts w:ascii="Times New Roman" w:hAnsi="Times New Roman" w:cs="Times New Roman"/>
          <w:i/>
        </w:rPr>
        <w:t xml:space="preserve">z dnia </w:t>
      </w:r>
      <w:r>
        <w:rPr>
          <w:rFonts w:ascii="Times New Roman" w:hAnsi="Times New Roman" w:cs="Times New Roman"/>
          <w:i/>
        </w:rPr>
        <w:t>6</w:t>
      </w:r>
      <w:r w:rsidRPr="00F375DA">
        <w:rPr>
          <w:rFonts w:ascii="Times New Roman" w:hAnsi="Times New Roman" w:cs="Times New Roman"/>
          <w:i/>
        </w:rPr>
        <w:t xml:space="preserve"> grudnia 2022 r.</w:t>
      </w:r>
    </w:p>
    <w:p w:rsidR="00D12E62" w:rsidRPr="00D12E62" w:rsidRDefault="00D12E62" w:rsidP="00D12E62">
      <w:pPr>
        <w:spacing w:after="0" w:line="240" w:lineRule="auto"/>
        <w:ind w:left="4956" w:firstLine="708"/>
        <w:jc w:val="both"/>
        <w:rPr>
          <w:rFonts w:ascii="Times New Roman" w:eastAsia="Calibri" w:hAnsi="Times New Roman" w:cs="Times New Roman"/>
          <w:i/>
          <w:sz w:val="24"/>
          <w:szCs w:val="24"/>
        </w:rPr>
      </w:pP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Informacja o przetwarzaniu danych osobowych</w:t>
      </w:r>
    </w:p>
    <w:p w:rsidR="00D12E62" w:rsidRPr="00D12E62" w:rsidRDefault="00D12E62" w:rsidP="00D12E62">
      <w:pPr>
        <w:spacing w:after="0" w:line="240" w:lineRule="auto"/>
        <w:jc w:val="center"/>
        <w:rPr>
          <w:rFonts w:ascii="Times New Roman" w:eastAsia="Calibri" w:hAnsi="Times New Roman" w:cs="Times New Roman"/>
          <w:sz w:val="24"/>
          <w:szCs w:val="24"/>
        </w:rPr>
      </w:pPr>
      <w:r w:rsidRPr="00D12E62">
        <w:rPr>
          <w:rFonts w:ascii="Times New Roman" w:eastAsia="Calibri" w:hAnsi="Times New Roman" w:cs="Times New Roman"/>
          <w:sz w:val="24"/>
          <w:szCs w:val="24"/>
        </w:rPr>
        <w:t>w Bibliotece Uniwersytetu Marii Curie Skłodowskiej</w:t>
      </w:r>
    </w:p>
    <w:p w:rsidR="00D12E62" w:rsidRPr="00D12E62" w:rsidRDefault="00D12E62" w:rsidP="00D12E62">
      <w:pPr>
        <w:spacing w:after="0" w:line="240" w:lineRule="auto"/>
        <w:jc w:val="center"/>
        <w:rPr>
          <w:rFonts w:ascii="Times New Roman" w:eastAsia="Calibri" w:hAnsi="Times New Roman" w:cs="Times New Roman"/>
          <w:sz w:val="24"/>
          <w:szCs w:val="24"/>
        </w:rPr>
      </w:pP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673FB2">
      <w:pPr>
        <w:numPr>
          <w:ilvl w:val="0"/>
          <w:numId w:val="2"/>
        </w:num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iCs/>
          <w:sz w:val="24"/>
          <w:szCs w:val="24"/>
        </w:rPr>
        <w:t xml:space="preserve">Uniwersytet Marii Curie-Skłodowskiej w Lublinie </w:t>
      </w:r>
      <w:r w:rsidRPr="00D12E62">
        <w:rPr>
          <w:rFonts w:ascii="Times New Roman" w:eastAsia="Calibri" w:hAnsi="Times New Roman" w:cs="Times New Roman"/>
          <w:spacing w:val="-1"/>
          <w:sz w:val="24"/>
          <w:szCs w:val="24"/>
        </w:rPr>
        <w:t xml:space="preserve">z siedzibą </w:t>
      </w:r>
      <w:r w:rsidRPr="00D12E62">
        <w:rPr>
          <w:rFonts w:ascii="Times New Roman" w:eastAsia="Calibri" w:hAnsi="Times New Roman" w:cs="Times New Roman"/>
          <w:sz w:val="24"/>
          <w:szCs w:val="24"/>
        </w:rPr>
        <w:t xml:space="preserve">przy Pl. Marii Curie - Skłodowskiej 5, 20-031 Lublin (dalej: UMCS) jako administrator danych osobowych informuje, że dane zgromadzone w systemie biblioteczno-informacyjnym będą przetwarzane wyłącznie w celu korzystania z zasobów bibliotecznych, </w:t>
      </w:r>
      <w:r>
        <w:rPr>
          <w:rFonts w:ascii="Times New Roman" w:eastAsia="Calibri" w:hAnsi="Times New Roman" w:cs="Times New Roman"/>
          <w:sz w:val="24"/>
          <w:szCs w:val="24"/>
        </w:rPr>
        <w:br/>
      </w:r>
      <w:r w:rsidRPr="00D12E62">
        <w:rPr>
          <w:rFonts w:ascii="Times New Roman" w:eastAsia="Calibri" w:hAnsi="Times New Roman" w:cs="Times New Roman"/>
          <w:sz w:val="24"/>
          <w:szCs w:val="24"/>
        </w:rPr>
        <w:t>w szczególności w związku z działaniami ewidencyjnymi oraz związanymi z procesem zakładania i obsługi konta bibliotecznego. Obszarem przetwarzania danych w zbiorze użytkowników zasobów bibliotecznych jest Biblioteka UMCS w Lublinie, ul. Radziszewskiego 11, 20-031 Lublin, zwana dalej Biblioteką, a także biblioteki specjalistyczne.</w:t>
      </w:r>
    </w:p>
    <w:p w:rsidR="00D12E62" w:rsidRPr="00D12E62" w:rsidRDefault="00D12E62" w:rsidP="00673FB2">
      <w:pPr>
        <w:numPr>
          <w:ilvl w:val="0"/>
          <w:numId w:val="2"/>
        </w:num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iCs/>
          <w:sz w:val="24"/>
          <w:szCs w:val="24"/>
        </w:rPr>
        <w:t xml:space="preserve">Podstawą przetwarzania danych zgromadzonych w systemie biblioteczno-informacyjnym są przepisy prawa, tj. </w:t>
      </w:r>
      <w:r w:rsidRPr="00D12E62">
        <w:rPr>
          <w:rFonts w:ascii="Times New Roman" w:eastAsia="Calibri" w:hAnsi="Times New Roman" w:cs="Times New Roman"/>
          <w:sz w:val="24"/>
          <w:szCs w:val="24"/>
        </w:rPr>
        <w:t xml:space="preserve">ustawa z dnia 27 lipca 2005 r. prawo </w:t>
      </w:r>
      <w:r>
        <w:rPr>
          <w:rFonts w:ascii="Times New Roman" w:eastAsia="Calibri" w:hAnsi="Times New Roman" w:cs="Times New Roman"/>
          <w:sz w:val="24"/>
          <w:szCs w:val="24"/>
        </w:rPr>
        <w:br/>
      </w:r>
      <w:r w:rsidRPr="00D12E62">
        <w:rPr>
          <w:rFonts w:ascii="Times New Roman" w:eastAsia="Calibri" w:hAnsi="Times New Roman" w:cs="Times New Roman"/>
          <w:sz w:val="24"/>
          <w:szCs w:val="24"/>
        </w:rPr>
        <w:t xml:space="preserve">o szkolnictwie wyższym (tj. Dz. U. z 2017 r., poz. 2183 ze zm.), ustawa z dnia </w:t>
      </w:r>
      <w:r>
        <w:rPr>
          <w:rFonts w:ascii="Times New Roman" w:eastAsia="Calibri" w:hAnsi="Times New Roman" w:cs="Times New Roman"/>
          <w:sz w:val="24"/>
          <w:szCs w:val="24"/>
        </w:rPr>
        <w:br/>
      </w:r>
      <w:r w:rsidRPr="00D12E62">
        <w:rPr>
          <w:rFonts w:ascii="Times New Roman" w:eastAsia="Calibri" w:hAnsi="Times New Roman" w:cs="Times New Roman"/>
          <w:sz w:val="24"/>
          <w:szCs w:val="24"/>
        </w:rPr>
        <w:t xml:space="preserve">27 czerwca 1997 r. o bibliotekach (tj. Dz. U. z 2018 r., poz. 574) w powiązaniu </w:t>
      </w:r>
      <w:r>
        <w:rPr>
          <w:rFonts w:ascii="Times New Roman" w:eastAsia="Calibri" w:hAnsi="Times New Roman" w:cs="Times New Roman"/>
          <w:sz w:val="24"/>
          <w:szCs w:val="24"/>
        </w:rPr>
        <w:br/>
      </w:r>
      <w:r w:rsidRPr="00D12E62">
        <w:rPr>
          <w:rFonts w:ascii="Times New Roman" w:eastAsia="Calibri" w:hAnsi="Times New Roman" w:cs="Times New Roman"/>
          <w:sz w:val="24"/>
          <w:szCs w:val="24"/>
        </w:rPr>
        <w:t xml:space="preserve">ze Statutem UMCS. </w:t>
      </w:r>
    </w:p>
    <w:p w:rsidR="00D12E62" w:rsidRPr="00D12E62" w:rsidRDefault="00D12E62" w:rsidP="00673FB2">
      <w:pPr>
        <w:numPr>
          <w:ilvl w:val="0"/>
          <w:numId w:val="2"/>
        </w:num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iCs/>
          <w:sz w:val="24"/>
          <w:szCs w:val="24"/>
        </w:rPr>
        <w:t xml:space="preserve">Użytkownik zasobów bibliotecznych ma obowiązek podania danych w zakresie wynikającym z </w:t>
      </w:r>
      <w:r w:rsidRPr="00D12E62">
        <w:rPr>
          <w:rFonts w:ascii="Times New Roman" w:eastAsia="Calibri" w:hAnsi="Times New Roman" w:cs="Times New Roman"/>
          <w:sz w:val="24"/>
          <w:szCs w:val="24"/>
        </w:rPr>
        <w:t xml:space="preserve">§ 21 ust. 4 ww. Statutu UMCS, bez ich podania nie  jest możliwe korzystanie z zasobów.  </w:t>
      </w:r>
    </w:p>
    <w:p w:rsidR="00D12E62" w:rsidRPr="00D12E62" w:rsidRDefault="00D12E62" w:rsidP="00673FB2">
      <w:pPr>
        <w:numPr>
          <w:ilvl w:val="0"/>
          <w:numId w:val="2"/>
        </w:num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Zgodnie z art. 15-21 oraz art. 77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Użytkownikowi zasobów bibliotecznych, którego dane dotyczą, przysługuje prawo dostępu do danych, ich sprostowania, a także – w sytuacjach przewidzianych przepisami prawa - usunięcia lub ograniczenia przetwarzania oraz prawo wniesienia skargi do organu nadzorczego, jak również prawo do przenoszenia danych. Zgromadzone dane osobowe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 </w:t>
      </w:r>
    </w:p>
    <w:p w:rsidR="00D12E62" w:rsidRPr="00D12E62" w:rsidRDefault="00D12E62" w:rsidP="00673FB2">
      <w:pPr>
        <w:numPr>
          <w:ilvl w:val="0"/>
          <w:numId w:val="2"/>
        </w:num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Dane będą przetwarzane przez UMCS w okresie korzystania z zasobów bibliotecznych, a po tym czasie dla celów archiwalnych, zgodnie z procedurami UMCS, jak również dla celów i przez okres oraz w zakresie wymaganym przez przepisy prawa dla zabezpieczenia ewentualnych roszczeń.</w:t>
      </w:r>
    </w:p>
    <w:p w:rsidR="00D12E62" w:rsidRPr="00D12E62" w:rsidRDefault="00D12E62" w:rsidP="00673FB2">
      <w:pPr>
        <w:numPr>
          <w:ilvl w:val="0"/>
          <w:numId w:val="2"/>
        </w:numPr>
        <w:spacing w:after="0" w:line="240" w:lineRule="auto"/>
        <w:jc w:val="both"/>
        <w:rPr>
          <w:rFonts w:ascii="Times New Roman" w:eastAsia="Calibri" w:hAnsi="Times New Roman" w:cs="Times New Roman"/>
          <w:sz w:val="24"/>
          <w:szCs w:val="24"/>
        </w:rPr>
      </w:pPr>
      <w:r w:rsidRPr="00D12E62">
        <w:rPr>
          <w:rFonts w:ascii="Times New Roman" w:eastAsia="Calibri" w:hAnsi="Times New Roman" w:cs="Times New Roman"/>
          <w:sz w:val="24"/>
          <w:szCs w:val="24"/>
        </w:rPr>
        <w:t xml:space="preserve">UMCS wyznaczył osobę nadzorującą obszar przetwarzania danych osobowych, </w:t>
      </w:r>
      <w:r>
        <w:rPr>
          <w:rFonts w:ascii="Times New Roman" w:eastAsia="Calibri" w:hAnsi="Times New Roman" w:cs="Times New Roman"/>
          <w:sz w:val="24"/>
          <w:szCs w:val="24"/>
        </w:rPr>
        <w:br/>
      </w:r>
      <w:r w:rsidRPr="00D12E62">
        <w:rPr>
          <w:rFonts w:ascii="Times New Roman" w:eastAsia="Calibri" w:hAnsi="Times New Roman" w:cs="Times New Roman"/>
          <w:sz w:val="24"/>
          <w:szCs w:val="24"/>
        </w:rPr>
        <w:t xml:space="preserve">z którą można skontaktować się pod adresem: </w:t>
      </w:r>
      <w:hyperlink r:id="rId9" w:history="1">
        <w:r w:rsidRPr="00D12E62">
          <w:rPr>
            <w:rFonts w:ascii="Times New Roman" w:eastAsia="Calibri" w:hAnsi="Times New Roman" w:cs="Times New Roman"/>
            <w:sz w:val="24"/>
            <w:szCs w:val="24"/>
            <w:u w:val="single"/>
          </w:rPr>
          <w:t>dane.osobowe@poczta.umcs.lublin.pl</w:t>
        </w:r>
      </w:hyperlink>
      <w:r w:rsidRPr="00D12E62">
        <w:rPr>
          <w:rFonts w:ascii="Times New Roman" w:eastAsia="Calibri" w:hAnsi="Times New Roman" w:cs="Times New Roman"/>
          <w:sz w:val="24"/>
          <w:szCs w:val="24"/>
        </w:rPr>
        <w:t xml:space="preserve"> </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both"/>
        <w:rPr>
          <w:rFonts w:ascii="Times New Roman" w:eastAsia="Calibri" w:hAnsi="Times New Roman" w:cs="Times New Roman"/>
          <w:b/>
          <w:sz w:val="24"/>
          <w:szCs w:val="20"/>
        </w:rPr>
      </w:pPr>
      <w:r w:rsidRPr="00D12E62">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b/>
          <w:sz w:val="24"/>
          <w:szCs w:val="20"/>
        </w:rPr>
        <w:t xml:space="preserve">                      </w:t>
      </w:r>
      <w:r w:rsidRPr="00D12E62">
        <w:rPr>
          <w:rFonts w:ascii="Times New Roman" w:eastAsia="Calibri" w:hAnsi="Times New Roman" w:cs="Times New Roman"/>
          <w:b/>
          <w:sz w:val="24"/>
          <w:szCs w:val="20"/>
        </w:rPr>
        <w:t>--------------------------</w:t>
      </w:r>
    </w:p>
    <w:p w:rsidR="00D12E62" w:rsidRPr="00D12E62" w:rsidRDefault="00D12E62" w:rsidP="00D12E62">
      <w:pPr>
        <w:spacing w:after="0" w:line="240" w:lineRule="auto"/>
        <w:jc w:val="both"/>
        <w:rPr>
          <w:rFonts w:ascii="Times New Roman" w:eastAsia="Calibri" w:hAnsi="Times New Roman" w:cs="Times New Roman"/>
          <w:sz w:val="24"/>
          <w:szCs w:val="24"/>
        </w:rPr>
      </w:pPr>
    </w:p>
    <w:p w:rsidR="00D12E62" w:rsidRPr="00D12E62" w:rsidRDefault="00D12E62" w:rsidP="00D12E62">
      <w:pPr>
        <w:spacing w:after="0" w:line="240" w:lineRule="auto"/>
        <w:jc w:val="both"/>
        <w:rPr>
          <w:rFonts w:ascii="Times New Roman" w:eastAsia="Calibri" w:hAnsi="Times New Roman" w:cs="Times New Roman"/>
          <w:b/>
          <w:sz w:val="24"/>
          <w:szCs w:val="20"/>
        </w:rPr>
      </w:pPr>
      <w:r w:rsidRPr="00D12E62">
        <w:rPr>
          <w:rFonts w:ascii="Times New Roman" w:eastAsia="Calibri" w:hAnsi="Times New Roman" w:cs="Times New Roman"/>
          <w:b/>
          <w:sz w:val="24"/>
          <w:szCs w:val="20"/>
        </w:rPr>
        <w:t xml:space="preserve">czytelny podpis </w:t>
      </w:r>
      <w:r>
        <w:rPr>
          <w:rFonts w:ascii="Times New Roman" w:eastAsia="Calibri" w:hAnsi="Times New Roman" w:cs="Times New Roman"/>
          <w:b/>
          <w:sz w:val="24"/>
          <w:szCs w:val="20"/>
        </w:rPr>
        <w:t xml:space="preserve">                                                                         </w:t>
      </w:r>
      <w:r w:rsidRPr="00D12E62">
        <w:rPr>
          <w:rFonts w:ascii="Times New Roman" w:eastAsia="Calibri" w:hAnsi="Times New Roman" w:cs="Times New Roman"/>
          <w:b/>
          <w:sz w:val="24"/>
          <w:szCs w:val="20"/>
        </w:rPr>
        <w:t>Data</w:t>
      </w:r>
    </w:p>
    <w:p w:rsidR="00D12E62" w:rsidRDefault="00D12E62" w:rsidP="00D12E62">
      <w:pPr>
        <w:shd w:val="clear" w:color="auto" w:fill="FFFFFF"/>
        <w:spacing w:after="0" w:line="240" w:lineRule="auto"/>
        <w:ind w:left="7080"/>
        <w:jc w:val="right"/>
        <w:rPr>
          <w:rFonts w:ascii="Times New Roman" w:eastAsia="Calibri" w:hAnsi="Times New Roman" w:cs="Times New Roman"/>
          <w:i/>
          <w:spacing w:val="3"/>
          <w:position w:val="-9"/>
        </w:rPr>
      </w:pPr>
      <w:r w:rsidRPr="00D12E62">
        <w:rPr>
          <w:rFonts w:ascii="Times New Roman" w:eastAsia="Calibri" w:hAnsi="Times New Roman" w:cs="Times New Roman"/>
          <w:i/>
          <w:spacing w:val="3"/>
          <w:position w:val="-9"/>
        </w:rPr>
        <w:lastRenderedPageBreak/>
        <w:t>Załącznik nr 2</w:t>
      </w:r>
    </w:p>
    <w:p w:rsidR="00D12E62" w:rsidRPr="00D12E62" w:rsidRDefault="00D12E62" w:rsidP="00D12E62">
      <w:pPr>
        <w:shd w:val="clear" w:color="auto" w:fill="FFFFFF"/>
        <w:spacing w:after="0" w:line="240" w:lineRule="auto"/>
        <w:ind w:left="5812"/>
        <w:jc w:val="right"/>
        <w:rPr>
          <w:rFonts w:ascii="Times New Roman" w:eastAsia="Calibri" w:hAnsi="Times New Roman" w:cs="Times New Roman"/>
          <w:i/>
          <w:spacing w:val="3"/>
          <w:position w:val="-9"/>
        </w:rPr>
      </w:pPr>
      <w:r w:rsidRPr="00D12E62">
        <w:rPr>
          <w:rFonts w:ascii="Times New Roman" w:eastAsia="Calibri" w:hAnsi="Times New Roman" w:cs="Times New Roman"/>
          <w:i/>
          <w:spacing w:val="3"/>
          <w:position w:val="-9"/>
        </w:rPr>
        <w:t xml:space="preserve">do Zarządzenia Nr </w:t>
      </w:r>
      <w:r w:rsidR="00C433A6">
        <w:rPr>
          <w:rFonts w:ascii="Times New Roman" w:eastAsia="Calibri" w:hAnsi="Times New Roman" w:cs="Times New Roman"/>
          <w:i/>
          <w:spacing w:val="3"/>
          <w:position w:val="-9"/>
        </w:rPr>
        <w:t>107/</w:t>
      </w:r>
      <w:r w:rsidRPr="00D12E62">
        <w:rPr>
          <w:rFonts w:ascii="Times New Roman" w:eastAsia="Calibri" w:hAnsi="Times New Roman" w:cs="Times New Roman"/>
          <w:i/>
          <w:spacing w:val="3"/>
          <w:position w:val="-9"/>
        </w:rPr>
        <w:t>2022</w:t>
      </w:r>
    </w:p>
    <w:p w:rsidR="00D12E62" w:rsidRPr="00D12E62" w:rsidRDefault="00D12E62" w:rsidP="00D12E62">
      <w:pPr>
        <w:shd w:val="clear" w:color="auto" w:fill="FFFFFF"/>
        <w:spacing w:after="0" w:line="240" w:lineRule="auto"/>
        <w:ind w:left="5812"/>
        <w:jc w:val="right"/>
        <w:rPr>
          <w:rFonts w:ascii="Times New Roman" w:eastAsia="Calibri" w:hAnsi="Times New Roman" w:cs="Times New Roman"/>
          <w:i/>
          <w:spacing w:val="3"/>
          <w:position w:val="-9"/>
        </w:rPr>
      </w:pPr>
      <w:r w:rsidRPr="00D12E62">
        <w:rPr>
          <w:rFonts w:ascii="Times New Roman" w:eastAsia="Calibri" w:hAnsi="Times New Roman" w:cs="Times New Roman"/>
          <w:i/>
          <w:spacing w:val="3"/>
          <w:position w:val="-9"/>
        </w:rPr>
        <w:t>z dnia 6 grudnia 2022 r</w:t>
      </w:r>
    </w:p>
    <w:p w:rsidR="00D12E62" w:rsidRDefault="00D12E62" w:rsidP="00D12E62">
      <w:pPr>
        <w:shd w:val="clear" w:color="auto" w:fill="FFFFFF"/>
        <w:spacing w:line="360" w:lineRule="auto"/>
        <w:ind w:left="113"/>
        <w:jc w:val="center"/>
        <w:rPr>
          <w:rFonts w:ascii="Times New Roman" w:eastAsia="Calibri" w:hAnsi="Times New Roman" w:cs="Times New Roman"/>
          <w:b/>
          <w:spacing w:val="3"/>
          <w:position w:val="-9"/>
          <w:sz w:val="32"/>
          <w:szCs w:val="32"/>
        </w:rPr>
      </w:pPr>
    </w:p>
    <w:p w:rsidR="00D12E62" w:rsidRPr="00D12E62" w:rsidRDefault="00D12E62" w:rsidP="00D12E62">
      <w:pPr>
        <w:shd w:val="clear" w:color="auto" w:fill="FFFFFF"/>
        <w:spacing w:line="360" w:lineRule="auto"/>
        <w:ind w:left="113"/>
        <w:jc w:val="center"/>
        <w:rPr>
          <w:rFonts w:ascii="Times New Roman" w:eastAsia="Calibri" w:hAnsi="Times New Roman" w:cs="Times New Roman"/>
          <w:b/>
          <w:spacing w:val="3"/>
          <w:position w:val="-9"/>
          <w:sz w:val="32"/>
          <w:szCs w:val="32"/>
        </w:rPr>
      </w:pPr>
      <w:r w:rsidRPr="00D12E62">
        <w:rPr>
          <w:rFonts w:ascii="Times New Roman" w:eastAsia="Calibri" w:hAnsi="Times New Roman" w:cs="Times New Roman"/>
          <w:b/>
          <w:spacing w:val="3"/>
          <w:position w:val="-9"/>
          <w:sz w:val="32"/>
          <w:szCs w:val="32"/>
        </w:rPr>
        <w:t>UPOWAŻNIENIE</w:t>
      </w:r>
    </w:p>
    <w:p w:rsidR="00D12E62" w:rsidRPr="00D12E62" w:rsidRDefault="00D12E62" w:rsidP="00D12E62">
      <w:pPr>
        <w:shd w:val="clear" w:color="auto" w:fill="FFFFFF"/>
        <w:tabs>
          <w:tab w:val="left" w:leader="dot" w:pos="9639"/>
        </w:tabs>
        <w:ind w:left="567"/>
        <w:rPr>
          <w:rFonts w:ascii="Times New Roman" w:eastAsia="Calibri" w:hAnsi="Times New Roman" w:cs="Times New Roman"/>
          <w:spacing w:val="8"/>
          <w:sz w:val="32"/>
          <w:szCs w:val="32"/>
        </w:rPr>
      </w:pPr>
    </w:p>
    <w:p w:rsidR="00D12E62" w:rsidRPr="00D12E62" w:rsidRDefault="00D12E62" w:rsidP="00D12E62">
      <w:pPr>
        <w:shd w:val="clear" w:color="auto" w:fill="FFFFFF"/>
        <w:tabs>
          <w:tab w:val="left" w:leader="dot" w:pos="9639"/>
        </w:tabs>
        <w:ind w:left="567"/>
        <w:rPr>
          <w:rFonts w:ascii="Times New Roman" w:eastAsia="Calibri" w:hAnsi="Times New Roman" w:cs="Times New Roman"/>
          <w:spacing w:val="8"/>
          <w:sz w:val="24"/>
          <w:szCs w:val="24"/>
        </w:rPr>
      </w:pPr>
      <w:r w:rsidRPr="00D12E62">
        <w:rPr>
          <w:rFonts w:ascii="Times New Roman" w:eastAsia="Calibri" w:hAnsi="Times New Roman" w:cs="Times New Roman"/>
          <w:spacing w:val="8"/>
          <w:sz w:val="24"/>
          <w:szCs w:val="24"/>
        </w:rPr>
        <w:t xml:space="preserve">Ja …………………………………………………………................................. </w:t>
      </w:r>
    </w:p>
    <w:p w:rsidR="00D12E62" w:rsidRPr="00D12E62" w:rsidRDefault="00D12E62" w:rsidP="00D12E62">
      <w:pPr>
        <w:shd w:val="clear" w:color="auto" w:fill="FFFFFF"/>
        <w:ind w:left="567"/>
        <w:jc w:val="center"/>
        <w:rPr>
          <w:rFonts w:ascii="Times New Roman" w:eastAsia="Calibri" w:hAnsi="Times New Roman" w:cs="Times New Roman"/>
          <w:spacing w:val="-4"/>
          <w:sz w:val="24"/>
          <w:szCs w:val="24"/>
        </w:rPr>
      </w:pPr>
      <w:r w:rsidRPr="00D12E62">
        <w:rPr>
          <w:rFonts w:ascii="Times New Roman" w:eastAsia="Calibri" w:hAnsi="Times New Roman" w:cs="Times New Roman"/>
          <w:spacing w:val="-4"/>
          <w:sz w:val="24"/>
          <w:szCs w:val="24"/>
        </w:rPr>
        <w:t>(Imię, nazwisko)</w:t>
      </w:r>
    </w:p>
    <w:p w:rsidR="00D12E62" w:rsidRPr="00D12E62" w:rsidRDefault="00D12E62" w:rsidP="00D12E62">
      <w:pPr>
        <w:shd w:val="clear" w:color="auto" w:fill="FFFFFF"/>
        <w:ind w:left="567"/>
        <w:rPr>
          <w:rFonts w:ascii="Times New Roman" w:eastAsia="Calibri" w:hAnsi="Times New Roman" w:cs="Times New Roman"/>
          <w:sz w:val="24"/>
          <w:szCs w:val="24"/>
        </w:rPr>
      </w:pPr>
      <w:r w:rsidRPr="00D12E62">
        <w:rPr>
          <w:rFonts w:ascii="Times New Roman" w:eastAsia="Calibri" w:hAnsi="Times New Roman" w:cs="Times New Roman"/>
          <w:spacing w:val="-1"/>
          <w:sz w:val="24"/>
          <w:szCs w:val="24"/>
        </w:rPr>
        <w:t xml:space="preserve">Upoważniam …………..…..………………………………………………………….. </w:t>
      </w:r>
    </w:p>
    <w:p w:rsidR="00D12E62" w:rsidRPr="00D12E62" w:rsidRDefault="00D12E62" w:rsidP="00D12E62">
      <w:pPr>
        <w:shd w:val="clear" w:color="auto" w:fill="FFFFFF"/>
        <w:spacing w:after="240"/>
        <w:ind w:left="567"/>
        <w:jc w:val="center"/>
        <w:rPr>
          <w:rFonts w:ascii="Times New Roman" w:eastAsia="Calibri" w:hAnsi="Times New Roman" w:cs="Times New Roman"/>
          <w:sz w:val="24"/>
          <w:szCs w:val="24"/>
        </w:rPr>
      </w:pPr>
      <w:r w:rsidRPr="00D12E62">
        <w:rPr>
          <w:rFonts w:ascii="Times New Roman" w:eastAsia="Calibri" w:hAnsi="Times New Roman" w:cs="Times New Roman"/>
          <w:spacing w:val="-4"/>
          <w:sz w:val="24"/>
          <w:szCs w:val="24"/>
        </w:rPr>
        <w:t>(Imię, nazwisko)</w:t>
      </w:r>
    </w:p>
    <w:p w:rsidR="00D12E62" w:rsidRPr="00D12E62" w:rsidRDefault="00D12E62" w:rsidP="00D12E62">
      <w:pPr>
        <w:shd w:val="clear" w:color="auto" w:fill="FFFFFF"/>
        <w:tabs>
          <w:tab w:val="left" w:leader="dot" w:pos="5717"/>
        </w:tabs>
        <w:spacing w:line="360" w:lineRule="auto"/>
        <w:ind w:left="567" w:right="-28"/>
        <w:rPr>
          <w:rFonts w:ascii="Times New Roman" w:eastAsia="Calibri" w:hAnsi="Times New Roman" w:cs="Times New Roman"/>
          <w:sz w:val="24"/>
          <w:szCs w:val="24"/>
        </w:rPr>
      </w:pPr>
      <w:r w:rsidRPr="00D12E62">
        <w:rPr>
          <w:rFonts w:ascii="Times New Roman" w:eastAsia="Calibri" w:hAnsi="Times New Roman" w:cs="Times New Roman"/>
          <w:spacing w:val="-2"/>
          <w:sz w:val="24"/>
          <w:szCs w:val="24"/>
        </w:rPr>
        <w:t xml:space="preserve">do odbierania książek zamówionych na moją kartę </w:t>
      </w:r>
      <w:r w:rsidRPr="00D12E62">
        <w:rPr>
          <w:rFonts w:ascii="Times New Roman" w:eastAsia="Calibri" w:hAnsi="Times New Roman" w:cs="Times New Roman"/>
          <w:spacing w:val="5"/>
          <w:sz w:val="24"/>
          <w:szCs w:val="24"/>
        </w:rPr>
        <w:t xml:space="preserve">biblioteczną nr ………………… </w:t>
      </w:r>
    </w:p>
    <w:p w:rsidR="00D12E62" w:rsidRPr="00D12E62" w:rsidRDefault="00D12E62" w:rsidP="00D12E62">
      <w:pPr>
        <w:spacing w:line="360" w:lineRule="auto"/>
        <w:rPr>
          <w:rFonts w:ascii="Calibri" w:eastAsia="Calibri" w:hAnsi="Calibri" w:cs="Times New Roman"/>
          <w:sz w:val="24"/>
          <w:szCs w:val="24"/>
        </w:rPr>
      </w:pPr>
      <w:r w:rsidRPr="00D12E62">
        <w:rPr>
          <w:rFonts w:ascii="Calibri" w:eastAsia="Calibri" w:hAnsi="Calibri" w:cs="Times New Roman"/>
          <w:sz w:val="24"/>
          <w:szCs w:val="24"/>
        </w:rPr>
        <w:t xml:space="preserve">                             </w:t>
      </w:r>
    </w:p>
    <w:p w:rsidR="00D12E62" w:rsidRPr="00D12E62" w:rsidRDefault="00D12E62" w:rsidP="00D12E62">
      <w:pPr>
        <w:spacing w:line="360" w:lineRule="auto"/>
        <w:rPr>
          <w:rFonts w:ascii="Calibri" w:eastAsia="Calibri" w:hAnsi="Calibri" w:cs="Times New Roman"/>
          <w:sz w:val="24"/>
          <w:szCs w:val="24"/>
        </w:rPr>
      </w:pPr>
      <w:r w:rsidRPr="00D12E62">
        <w:rPr>
          <w:rFonts w:ascii="Calibri" w:eastAsia="Calibri" w:hAnsi="Calibri" w:cs="Times New Roman"/>
          <w:sz w:val="24"/>
          <w:szCs w:val="24"/>
        </w:rPr>
        <w:t xml:space="preserve">Oświadczam, że jako właściciel karty bibliotecznej ponoszę pełną odpowiedzialność za wypożyczone książki zgodnie z regulaminem Wypożyczalni Miejscowej Biblioteki Głównej </w:t>
      </w:r>
      <w:r w:rsidRPr="00D12E62">
        <w:rPr>
          <w:rFonts w:ascii="Calibri" w:eastAsia="Calibri" w:hAnsi="Calibri" w:cs="Times New Roman"/>
          <w:sz w:val="24"/>
          <w:szCs w:val="24"/>
        </w:rPr>
        <w:br/>
        <w:t>i bibliotek specjalistycznych UMCS w Lublinie.</w:t>
      </w:r>
    </w:p>
    <w:p w:rsidR="00D12E62" w:rsidRPr="00D12E62" w:rsidRDefault="00D12E62" w:rsidP="00D12E62">
      <w:pPr>
        <w:shd w:val="clear" w:color="auto" w:fill="FFFFFF"/>
        <w:tabs>
          <w:tab w:val="left" w:leader="dot" w:pos="8174"/>
        </w:tabs>
        <w:spacing w:before="158"/>
        <w:ind w:left="567" w:right="638"/>
        <w:rPr>
          <w:rFonts w:ascii="Times New Roman" w:eastAsia="Calibri" w:hAnsi="Times New Roman" w:cs="Times New Roman"/>
          <w:spacing w:val="10"/>
          <w:sz w:val="24"/>
          <w:szCs w:val="24"/>
        </w:rPr>
      </w:pPr>
    </w:p>
    <w:p w:rsidR="00D12E62" w:rsidRPr="00D12E62" w:rsidRDefault="00D12E62" w:rsidP="00D12E62">
      <w:pPr>
        <w:tabs>
          <w:tab w:val="left" w:pos="567"/>
        </w:tabs>
        <w:rPr>
          <w:rFonts w:ascii="Times New Roman" w:eastAsia="Calibri" w:hAnsi="Times New Roman" w:cs="Times New Roman"/>
          <w:sz w:val="24"/>
          <w:szCs w:val="24"/>
        </w:rPr>
      </w:pPr>
      <w:r w:rsidRPr="00D12E62">
        <w:rPr>
          <w:rFonts w:ascii="Times New Roman" w:eastAsia="Calibri" w:hAnsi="Times New Roman" w:cs="Times New Roman"/>
          <w:sz w:val="24"/>
          <w:szCs w:val="24"/>
        </w:rPr>
        <w:t>Upoważnienie  jest ważne  od …………………  do  …………………</w:t>
      </w:r>
    </w:p>
    <w:p w:rsidR="00D12E62" w:rsidRPr="00D12E62" w:rsidRDefault="00D12E62" w:rsidP="00D12E62">
      <w:pPr>
        <w:rPr>
          <w:rFonts w:ascii="Times New Roman" w:eastAsia="Calibri" w:hAnsi="Times New Roman" w:cs="Times New Roman"/>
          <w:sz w:val="24"/>
          <w:szCs w:val="24"/>
        </w:rPr>
      </w:pPr>
    </w:p>
    <w:p w:rsidR="00D12E62" w:rsidRPr="00D12E62" w:rsidRDefault="00D12E62" w:rsidP="00D12E62">
      <w:pPr>
        <w:shd w:val="clear" w:color="auto" w:fill="FFFFFF"/>
        <w:tabs>
          <w:tab w:val="left" w:leader="dot" w:pos="2645"/>
        </w:tabs>
        <w:ind w:left="5670"/>
        <w:rPr>
          <w:rFonts w:ascii="Times New Roman" w:eastAsia="Calibri" w:hAnsi="Times New Roman" w:cs="Times New Roman"/>
          <w:sz w:val="24"/>
          <w:szCs w:val="24"/>
        </w:rPr>
      </w:pPr>
      <w:r w:rsidRPr="00D12E62">
        <w:rPr>
          <w:rFonts w:ascii="Times New Roman" w:eastAsia="Calibri" w:hAnsi="Times New Roman" w:cs="Times New Roman"/>
          <w:spacing w:val="-5"/>
          <w:sz w:val="24"/>
          <w:szCs w:val="24"/>
        </w:rPr>
        <w:t>………………………….…</w:t>
      </w:r>
    </w:p>
    <w:p w:rsidR="00D12E62" w:rsidRPr="00D12E62" w:rsidRDefault="00D12E62" w:rsidP="00D12E62">
      <w:pPr>
        <w:shd w:val="clear" w:color="auto" w:fill="FFFFFF"/>
        <w:tabs>
          <w:tab w:val="left" w:leader="dot" w:pos="2645"/>
        </w:tabs>
        <w:ind w:left="5670"/>
        <w:rPr>
          <w:rFonts w:ascii="Times New Roman" w:eastAsia="Calibri" w:hAnsi="Times New Roman" w:cs="Times New Roman"/>
          <w:sz w:val="24"/>
          <w:szCs w:val="24"/>
        </w:rPr>
      </w:pPr>
      <w:r w:rsidRPr="00D12E62">
        <w:rPr>
          <w:rFonts w:ascii="Times New Roman" w:eastAsia="Calibri" w:hAnsi="Times New Roman" w:cs="Times New Roman"/>
          <w:spacing w:val="-5"/>
          <w:sz w:val="24"/>
          <w:szCs w:val="24"/>
        </w:rPr>
        <w:t>Podpis właściciela karty</w:t>
      </w:r>
    </w:p>
    <w:p w:rsidR="00D12E62" w:rsidRPr="00D12E62" w:rsidRDefault="00D12E62" w:rsidP="00D12E62">
      <w:pPr>
        <w:shd w:val="clear" w:color="auto" w:fill="FFFFFF"/>
        <w:rPr>
          <w:rFonts w:ascii="Times New Roman" w:eastAsia="Calibri" w:hAnsi="Times New Roman" w:cs="Times New Roman"/>
          <w:sz w:val="24"/>
          <w:szCs w:val="24"/>
        </w:rPr>
      </w:pPr>
      <w:r w:rsidRPr="00D12E62">
        <w:rPr>
          <w:rFonts w:ascii="Times New Roman" w:eastAsia="Calibri" w:hAnsi="Times New Roman" w:cs="Times New Roman"/>
          <w:sz w:val="24"/>
          <w:szCs w:val="24"/>
        </w:rPr>
        <w:tab/>
      </w:r>
      <w:r w:rsidRPr="00D12E62">
        <w:rPr>
          <w:rFonts w:ascii="Times New Roman" w:eastAsia="Calibri" w:hAnsi="Times New Roman" w:cs="Times New Roman"/>
          <w:sz w:val="24"/>
          <w:szCs w:val="24"/>
        </w:rPr>
        <w:tab/>
      </w:r>
      <w:r w:rsidRPr="00D12E62">
        <w:rPr>
          <w:rFonts w:ascii="Times New Roman" w:eastAsia="Calibri" w:hAnsi="Times New Roman" w:cs="Times New Roman"/>
          <w:sz w:val="24"/>
          <w:szCs w:val="24"/>
        </w:rPr>
        <w:tab/>
      </w:r>
      <w:r w:rsidRPr="00D12E62">
        <w:rPr>
          <w:rFonts w:ascii="Times New Roman" w:eastAsia="Calibri" w:hAnsi="Times New Roman" w:cs="Times New Roman"/>
          <w:sz w:val="24"/>
          <w:szCs w:val="24"/>
        </w:rPr>
        <w:tab/>
      </w:r>
      <w:r w:rsidRPr="00D12E62">
        <w:rPr>
          <w:rFonts w:ascii="Times New Roman" w:eastAsia="Calibri" w:hAnsi="Times New Roman" w:cs="Times New Roman"/>
          <w:sz w:val="24"/>
          <w:szCs w:val="24"/>
        </w:rPr>
        <w:tab/>
      </w:r>
    </w:p>
    <w:p w:rsidR="00D12E62" w:rsidRPr="00D12E62" w:rsidRDefault="00D12E62" w:rsidP="00D12E62">
      <w:pPr>
        <w:shd w:val="clear" w:color="auto" w:fill="FFFFFF"/>
        <w:spacing w:line="317" w:lineRule="exact"/>
        <w:ind w:left="7171" w:hanging="691"/>
        <w:rPr>
          <w:rFonts w:ascii="Times New Roman" w:eastAsia="Calibri" w:hAnsi="Times New Roman" w:cs="Times New Roman"/>
          <w:spacing w:val="-5"/>
          <w:sz w:val="24"/>
          <w:szCs w:val="24"/>
        </w:rPr>
      </w:pPr>
    </w:p>
    <w:p w:rsidR="00D12E62" w:rsidRPr="00D12E62" w:rsidRDefault="00D12E62" w:rsidP="00D12E62">
      <w:pPr>
        <w:shd w:val="clear" w:color="auto" w:fill="FFFFFF"/>
        <w:spacing w:line="317" w:lineRule="exact"/>
        <w:ind w:left="567"/>
        <w:rPr>
          <w:rFonts w:ascii="Times New Roman" w:eastAsia="Calibri" w:hAnsi="Times New Roman" w:cs="Times New Roman"/>
          <w:sz w:val="24"/>
          <w:szCs w:val="24"/>
        </w:rPr>
      </w:pPr>
      <w:r w:rsidRPr="00D12E62">
        <w:rPr>
          <w:rFonts w:ascii="Times New Roman" w:eastAsia="Calibri" w:hAnsi="Times New Roman" w:cs="Times New Roman"/>
          <w:spacing w:val="-6"/>
          <w:sz w:val="24"/>
          <w:szCs w:val="24"/>
        </w:rPr>
        <w:t>Lublin, ………………………..</w:t>
      </w:r>
    </w:p>
    <w:p w:rsidR="00D12E62" w:rsidRPr="00D12E62" w:rsidRDefault="00D12E62" w:rsidP="00D12E62">
      <w:pPr>
        <w:shd w:val="clear" w:color="auto" w:fill="FFFFFF"/>
        <w:spacing w:line="317" w:lineRule="exact"/>
        <w:ind w:left="567"/>
        <w:jc w:val="both"/>
        <w:rPr>
          <w:rFonts w:ascii="Times New Roman" w:eastAsia="Calibri" w:hAnsi="Times New Roman" w:cs="Times New Roman"/>
          <w:spacing w:val="-5"/>
          <w:sz w:val="24"/>
          <w:szCs w:val="24"/>
        </w:rPr>
      </w:pPr>
    </w:p>
    <w:p w:rsidR="00D12E62" w:rsidRPr="00D12E62" w:rsidRDefault="00D12E62" w:rsidP="00D12E62">
      <w:pPr>
        <w:shd w:val="clear" w:color="auto" w:fill="FFFFFF"/>
        <w:spacing w:line="317" w:lineRule="exact"/>
        <w:ind w:left="7171" w:hanging="691"/>
        <w:rPr>
          <w:rFonts w:ascii="Times New Roman" w:eastAsia="Calibri" w:hAnsi="Times New Roman" w:cs="Times New Roman"/>
          <w:spacing w:val="-5"/>
          <w:sz w:val="24"/>
          <w:szCs w:val="24"/>
        </w:rPr>
      </w:pPr>
    </w:p>
    <w:p w:rsidR="00D12E62" w:rsidRPr="00D12E62" w:rsidRDefault="00D12E62" w:rsidP="00D12E62">
      <w:pPr>
        <w:shd w:val="clear" w:color="auto" w:fill="FFFFFF"/>
        <w:spacing w:line="317" w:lineRule="exact"/>
        <w:ind w:left="5670"/>
        <w:rPr>
          <w:rFonts w:ascii="Times New Roman" w:eastAsia="Calibri" w:hAnsi="Times New Roman" w:cs="Times New Roman"/>
          <w:spacing w:val="-5"/>
          <w:sz w:val="24"/>
          <w:szCs w:val="24"/>
        </w:rPr>
      </w:pPr>
      <w:r w:rsidRPr="00D12E62">
        <w:rPr>
          <w:rFonts w:ascii="Times New Roman" w:eastAsia="Calibri" w:hAnsi="Times New Roman" w:cs="Times New Roman"/>
          <w:spacing w:val="-5"/>
          <w:sz w:val="24"/>
          <w:szCs w:val="24"/>
        </w:rPr>
        <w:t>……………………………..</w:t>
      </w:r>
    </w:p>
    <w:p w:rsidR="00D12E62" w:rsidRPr="00D12E62" w:rsidRDefault="00D12E62" w:rsidP="00D12E62">
      <w:pPr>
        <w:shd w:val="clear" w:color="auto" w:fill="FFFFFF"/>
        <w:spacing w:line="317" w:lineRule="exact"/>
        <w:ind w:left="5670"/>
        <w:rPr>
          <w:rFonts w:ascii="Times New Roman" w:eastAsia="Calibri" w:hAnsi="Times New Roman" w:cs="Times New Roman"/>
          <w:spacing w:val="-5"/>
          <w:sz w:val="24"/>
          <w:szCs w:val="24"/>
        </w:rPr>
      </w:pPr>
      <w:r w:rsidRPr="00D12E62">
        <w:rPr>
          <w:rFonts w:ascii="Times New Roman" w:eastAsia="Calibri" w:hAnsi="Times New Roman" w:cs="Times New Roman"/>
          <w:spacing w:val="-5"/>
          <w:sz w:val="24"/>
          <w:szCs w:val="24"/>
        </w:rPr>
        <w:t xml:space="preserve">Podpis pracownika </w:t>
      </w:r>
    </w:p>
    <w:p w:rsidR="00D12E62" w:rsidRPr="00D12E62" w:rsidRDefault="00D12E62" w:rsidP="00D12E62">
      <w:pPr>
        <w:shd w:val="clear" w:color="auto" w:fill="FFFFFF"/>
        <w:spacing w:line="317" w:lineRule="exact"/>
        <w:ind w:left="5670"/>
        <w:rPr>
          <w:rFonts w:ascii="Times New Roman" w:eastAsia="Calibri" w:hAnsi="Times New Roman" w:cs="Times New Roman"/>
          <w:spacing w:val="-6"/>
          <w:sz w:val="24"/>
          <w:szCs w:val="24"/>
        </w:rPr>
      </w:pPr>
      <w:r w:rsidRPr="00D12E62">
        <w:rPr>
          <w:rFonts w:ascii="Times New Roman" w:eastAsia="Calibri" w:hAnsi="Times New Roman" w:cs="Times New Roman"/>
          <w:spacing w:val="-5"/>
          <w:sz w:val="24"/>
          <w:szCs w:val="24"/>
        </w:rPr>
        <w:t xml:space="preserve">przyjmującego </w:t>
      </w:r>
      <w:r w:rsidRPr="00D12E62">
        <w:rPr>
          <w:rFonts w:ascii="Times New Roman" w:eastAsia="Calibri" w:hAnsi="Times New Roman" w:cs="Times New Roman"/>
          <w:spacing w:val="-6"/>
          <w:sz w:val="24"/>
          <w:szCs w:val="24"/>
        </w:rPr>
        <w:t>upoważnienie</w:t>
      </w:r>
    </w:p>
    <w:p w:rsidR="00D12E62" w:rsidRPr="00D12E62" w:rsidRDefault="00D12E62" w:rsidP="00D12E62">
      <w:pPr>
        <w:shd w:val="clear" w:color="auto" w:fill="FFFFFF"/>
        <w:spacing w:line="317" w:lineRule="exact"/>
        <w:ind w:left="5670"/>
        <w:rPr>
          <w:rFonts w:ascii="Times New Roman" w:eastAsia="Calibri" w:hAnsi="Times New Roman" w:cs="Times New Roman"/>
          <w:spacing w:val="-6"/>
          <w:sz w:val="24"/>
          <w:szCs w:val="24"/>
        </w:rPr>
      </w:pPr>
    </w:p>
    <w:p w:rsidR="00D12E62" w:rsidRDefault="00D12E62" w:rsidP="00D12E62">
      <w:pPr>
        <w:spacing w:after="0"/>
        <w:jc w:val="right"/>
        <w:rPr>
          <w:rFonts w:ascii="Times New Roman" w:eastAsia="Times New Roman" w:hAnsi="Times New Roman" w:cs="Times New Roman"/>
          <w:bCs/>
          <w:i/>
          <w:iCs/>
          <w:lang w:eastAsia="pl-PL" w:bidi="pl-PL"/>
        </w:rPr>
      </w:pPr>
      <w:r w:rsidRPr="00D12E62">
        <w:rPr>
          <w:rFonts w:ascii="Times New Roman" w:eastAsia="Calibri" w:hAnsi="Times New Roman" w:cs="Times New Roman"/>
          <w:spacing w:val="-6"/>
          <w:sz w:val="24"/>
          <w:szCs w:val="24"/>
        </w:rPr>
        <w:br w:type="page"/>
      </w:r>
      <w:bookmarkStart w:id="1" w:name="bookmark0"/>
      <w:r w:rsidRPr="00D12E62">
        <w:rPr>
          <w:rFonts w:ascii="Times New Roman" w:eastAsia="Times New Roman" w:hAnsi="Times New Roman" w:cs="Times New Roman"/>
          <w:bCs/>
          <w:i/>
          <w:iCs/>
          <w:lang w:eastAsia="pl-PL" w:bidi="pl-PL"/>
        </w:rPr>
        <w:lastRenderedPageBreak/>
        <w:t>Załącznik nr 3</w:t>
      </w:r>
    </w:p>
    <w:p w:rsidR="00D12E62" w:rsidRPr="00F375DA" w:rsidRDefault="00D12E62" w:rsidP="00D12E62">
      <w:pPr>
        <w:autoSpaceDE w:val="0"/>
        <w:autoSpaceDN w:val="0"/>
        <w:adjustRightInd w:val="0"/>
        <w:spacing w:after="0"/>
        <w:ind w:left="5664"/>
        <w:jc w:val="right"/>
        <w:rPr>
          <w:rFonts w:ascii="Times New Roman" w:hAnsi="Times New Roman" w:cs="Times New Roman"/>
          <w:i/>
        </w:rPr>
      </w:pPr>
      <w:r w:rsidRPr="00F375DA">
        <w:rPr>
          <w:rFonts w:ascii="Times New Roman" w:hAnsi="Times New Roman" w:cs="Times New Roman"/>
          <w:i/>
        </w:rPr>
        <w:t xml:space="preserve">do Zarządzenia Nr </w:t>
      </w:r>
      <w:r w:rsidR="00C433A6">
        <w:rPr>
          <w:rFonts w:ascii="Times New Roman" w:hAnsi="Times New Roman" w:cs="Times New Roman"/>
          <w:i/>
        </w:rPr>
        <w:t>107</w:t>
      </w:r>
      <w:r w:rsidRPr="00F375DA">
        <w:rPr>
          <w:rFonts w:ascii="Times New Roman" w:hAnsi="Times New Roman" w:cs="Times New Roman"/>
          <w:i/>
        </w:rPr>
        <w:t>/2022</w:t>
      </w:r>
    </w:p>
    <w:p w:rsidR="00D12E62" w:rsidRPr="00D12E62" w:rsidRDefault="00D12E62" w:rsidP="00D12E62">
      <w:pPr>
        <w:spacing w:after="0"/>
        <w:jc w:val="right"/>
        <w:rPr>
          <w:rFonts w:ascii="Times New Roman" w:eastAsia="Times New Roman" w:hAnsi="Times New Roman" w:cs="Times New Roman"/>
          <w:lang w:val="en-US" w:bidi="en-US"/>
        </w:rPr>
      </w:pPr>
      <w:r w:rsidRPr="00F375DA">
        <w:rPr>
          <w:rFonts w:ascii="Times New Roman" w:hAnsi="Times New Roman" w:cs="Times New Roman"/>
          <w:i/>
        </w:rPr>
        <w:t xml:space="preserve">z dnia </w:t>
      </w:r>
      <w:r>
        <w:rPr>
          <w:rFonts w:ascii="Times New Roman" w:hAnsi="Times New Roman" w:cs="Times New Roman"/>
          <w:i/>
        </w:rPr>
        <w:t>6</w:t>
      </w:r>
      <w:r w:rsidRPr="00F375DA">
        <w:rPr>
          <w:rFonts w:ascii="Times New Roman" w:hAnsi="Times New Roman" w:cs="Times New Roman"/>
          <w:i/>
        </w:rPr>
        <w:t xml:space="preserve"> grudnia 2022 r</w:t>
      </w:r>
    </w:p>
    <w:p w:rsidR="00D12E62" w:rsidRPr="00D12E62" w:rsidRDefault="00D12E62" w:rsidP="00D12E62">
      <w:pPr>
        <w:widowControl w:val="0"/>
        <w:spacing w:after="0" w:line="240" w:lineRule="auto"/>
        <w:jc w:val="center"/>
        <w:outlineLvl w:val="0"/>
        <w:rPr>
          <w:rFonts w:ascii="Times New Roman" w:eastAsia="Times New Roman" w:hAnsi="Times New Roman" w:cs="Times New Roman"/>
          <w:b/>
          <w:bCs/>
          <w:sz w:val="18"/>
          <w:szCs w:val="18"/>
          <w:lang w:val="en-US" w:bidi="en-US"/>
        </w:rPr>
      </w:pPr>
    </w:p>
    <w:p w:rsidR="00D12E62" w:rsidRPr="00D12E62" w:rsidRDefault="00D12E62" w:rsidP="00D12E62">
      <w:pPr>
        <w:widowControl w:val="0"/>
        <w:spacing w:after="0" w:line="240" w:lineRule="auto"/>
        <w:jc w:val="center"/>
        <w:outlineLvl w:val="0"/>
        <w:rPr>
          <w:rFonts w:ascii="Times New Roman" w:eastAsia="Times New Roman" w:hAnsi="Times New Roman" w:cs="Times New Roman"/>
          <w:b/>
          <w:bCs/>
          <w:sz w:val="28"/>
          <w:szCs w:val="28"/>
        </w:rPr>
      </w:pPr>
      <w:r w:rsidRPr="00D12E62">
        <w:rPr>
          <w:rFonts w:ascii="Times New Roman" w:eastAsia="Times New Roman" w:hAnsi="Times New Roman" w:cs="Times New Roman"/>
          <w:b/>
          <w:bCs/>
          <w:sz w:val="28"/>
          <w:szCs w:val="28"/>
          <w:lang w:val="en-US" w:bidi="en-US"/>
        </w:rPr>
        <w:t xml:space="preserve">CENNIK </w:t>
      </w:r>
      <w:r w:rsidRPr="00D12E62">
        <w:rPr>
          <w:rFonts w:ascii="Times New Roman" w:eastAsia="Times New Roman" w:hAnsi="Times New Roman" w:cs="Times New Roman"/>
          <w:b/>
          <w:bCs/>
          <w:sz w:val="28"/>
          <w:szCs w:val="28"/>
        </w:rPr>
        <w:t xml:space="preserve">OPŁAT </w:t>
      </w:r>
      <w:r w:rsidRPr="00D12E62">
        <w:rPr>
          <w:rFonts w:ascii="Times New Roman" w:eastAsia="Times New Roman" w:hAnsi="Times New Roman" w:cs="Times New Roman"/>
          <w:b/>
          <w:bCs/>
          <w:sz w:val="28"/>
          <w:szCs w:val="28"/>
          <w:lang w:val="en-US" w:bidi="en-US"/>
        </w:rPr>
        <w:t xml:space="preserve">ZA </w:t>
      </w:r>
      <w:r w:rsidRPr="00D12E62">
        <w:rPr>
          <w:rFonts w:ascii="Times New Roman" w:eastAsia="Times New Roman" w:hAnsi="Times New Roman" w:cs="Times New Roman"/>
          <w:b/>
          <w:bCs/>
          <w:sz w:val="28"/>
          <w:szCs w:val="28"/>
        </w:rPr>
        <w:t>USŁUGI ŚWIADCZONE</w:t>
      </w:r>
      <w:r w:rsidRPr="00D12E62">
        <w:rPr>
          <w:rFonts w:ascii="Times New Roman" w:eastAsia="Times New Roman" w:hAnsi="Times New Roman" w:cs="Times New Roman"/>
          <w:b/>
          <w:bCs/>
          <w:sz w:val="28"/>
          <w:szCs w:val="28"/>
        </w:rPr>
        <w:br/>
      </w:r>
      <w:r w:rsidRPr="00D12E62">
        <w:rPr>
          <w:rFonts w:ascii="Times New Roman" w:eastAsia="Times New Roman" w:hAnsi="Times New Roman" w:cs="Times New Roman"/>
          <w:b/>
          <w:bCs/>
          <w:sz w:val="28"/>
          <w:szCs w:val="28"/>
          <w:lang w:val="en-US" w:bidi="en-US"/>
        </w:rPr>
        <w:t xml:space="preserve">W BIBLIOTECE </w:t>
      </w:r>
      <w:r w:rsidRPr="00D12E62">
        <w:rPr>
          <w:rFonts w:ascii="Times New Roman" w:eastAsia="Times New Roman" w:hAnsi="Times New Roman" w:cs="Times New Roman"/>
          <w:b/>
          <w:bCs/>
          <w:sz w:val="28"/>
          <w:szCs w:val="28"/>
        </w:rPr>
        <w:t xml:space="preserve">GŁÓWNEJ </w:t>
      </w:r>
      <w:r w:rsidRPr="00D12E62">
        <w:rPr>
          <w:rFonts w:ascii="Times New Roman" w:eastAsia="Times New Roman" w:hAnsi="Times New Roman" w:cs="Times New Roman"/>
          <w:b/>
          <w:bCs/>
          <w:sz w:val="28"/>
          <w:szCs w:val="28"/>
          <w:lang w:val="en-US" w:bidi="en-US"/>
        </w:rPr>
        <w:t>UMCS</w:t>
      </w:r>
      <w:bookmarkEnd w:id="1"/>
    </w:p>
    <w:p w:rsidR="00D12E62" w:rsidRPr="00D12E62" w:rsidRDefault="00D12E62" w:rsidP="00D12E62">
      <w:pPr>
        <w:widowControl w:val="0"/>
        <w:spacing w:after="0" w:line="240" w:lineRule="auto"/>
        <w:jc w:val="both"/>
        <w:rPr>
          <w:rFonts w:ascii="Times New Roman" w:eastAsia="Times New Roman" w:hAnsi="Times New Roman" w:cs="Times New Roman"/>
          <w:sz w:val="24"/>
          <w:szCs w:val="24"/>
          <w:lang w:val="en-US" w:bidi="en-US"/>
        </w:rPr>
      </w:pPr>
      <w:proofErr w:type="spellStart"/>
      <w:r w:rsidRPr="00D12E62">
        <w:rPr>
          <w:rFonts w:ascii="Times New Roman" w:eastAsia="Times New Roman" w:hAnsi="Times New Roman" w:cs="Times New Roman"/>
          <w:b/>
          <w:bCs/>
          <w:sz w:val="24"/>
          <w:szCs w:val="24"/>
          <w:lang w:val="en-US" w:bidi="en-US"/>
        </w:rPr>
        <w:t>Podstawowe</w:t>
      </w:r>
      <w:proofErr w:type="spellEnd"/>
      <w:r w:rsidRPr="00D12E62">
        <w:rPr>
          <w:rFonts w:ascii="Times New Roman" w:eastAsia="Times New Roman" w:hAnsi="Times New Roman" w:cs="Times New Roman"/>
          <w:b/>
          <w:bCs/>
          <w:sz w:val="24"/>
          <w:szCs w:val="24"/>
          <w:lang w:val="en-US" w:bidi="en-US"/>
        </w:rPr>
        <w:t xml:space="preserve"> </w:t>
      </w:r>
      <w:proofErr w:type="spellStart"/>
      <w:r w:rsidRPr="00D12E62">
        <w:rPr>
          <w:rFonts w:ascii="Times New Roman" w:eastAsia="Times New Roman" w:hAnsi="Times New Roman" w:cs="Times New Roman"/>
          <w:b/>
          <w:bCs/>
          <w:sz w:val="24"/>
          <w:szCs w:val="24"/>
          <w:lang w:val="en-US" w:bidi="en-US"/>
        </w:rPr>
        <w:t>zasady</w:t>
      </w:r>
      <w:proofErr w:type="spellEnd"/>
      <w:r w:rsidRPr="00D12E62">
        <w:rPr>
          <w:rFonts w:ascii="Times New Roman" w:eastAsia="Times New Roman" w:hAnsi="Times New Roman" w:cs="Times New Roman"/>
          <w:b/>
          <w:bCs/>
          <w:sz w:val="24"/>
          <w:szCs w:val="24"/>
          <w:lang w:val="en-US" w:bidi="en-US"/>
        </w:rPr>
        <w:t xml:space="preserve"> </w:t>
      </w:r>
      <w:r w:rsidRPr="00D12E62">
        <w:rPr>
          <w:rFonts w:ascii="Times New Roman" w:eastAsia="Times New Roman" w:hAnsi="Times New Roman" w:cs="Times New Roman"/>
          <w:b/>
          <w:bCs/>
          <w:sz w:val="24"/>
          <w:szCs w:val="24"/>
          <w:lang w:eastAsia="pl-PL" w:bidi="pl-PL"/>
        </w:rPr>
        <w:t xml:space="preserve">świadczenia usług </w:t>
      </w:r>
      <w:r w:rsidRPr="00D12E62">
        <w:rPr>
          <w:rFonts w:ascii="Times New Roman" w:eastAsia="Times New Roman" w:hAnsi="Times New Roman" w:cs="Times New Roman"/>
          <w:b/>
          <w:bCs/>
          <w:sz w:val="24"/>
          <w:szCs w:val="24"/>
          <w:lang w:val="en-US" w:bidi="en-US"/>
        </w:rPr>
        <w:t xml:space="preserve">i </w:t>
      </w:r>
      <w:proofErr w:type="spellStart"/>
      <w:r w:rsidRPr="00D12E62">
        <w:rPr>
          <w:rFonts w:ascii="Times New Roman" w:eastAsia="Times New Roman" w:hAnsi="Times New Roman" w:cs="Times New Roman"/>
          <w:b/>
          <w:bCs/>
          <w:sz w:val="24"/>
          <w:szCs w:val="24"/>
          <w:lang w:val="en-US" w:bidi="en-US"/>
        </w:rPr>
        <w:t>pobierania</w:t>
      </w:r>
      <w:proofErr w:type="spellEnd"/>
      <w:r w:rsidRPr="00D12E62">
        <w:rPr>
          <w:rFonts w:ascii="Times New Roman" w:eastAsia="Times New Roman" w:hAnsi="Times New Roman" w:cs="Times New Roman"/>
          <w:b/>
          <w:bCs/>
          <w:sz w:val="24"/>
          <w:szCs w:val="24"/>
          <w:lang w:val="en-US" w:bidi="en-US"/>
        </w:rPr>
        <w:t xml:space="preserve"> </w:t>
      </w:r>
      <w:r w:rsidRPr="00D12E62">
        <w:rPr>
          <w:rFonts w:ascii="Times New Roman" w:eastAsia="Times New Roman" w:hAnsi="Times New Roman" w:cs="Times New Roman"/>
          <w:b/>
          <w:bCs/>
          <w:sz w:val="24"/>
          <w:szCs w:val="24"/>
          <w:lang w:eastAsia="pl-PL" w:bidi="pl-PL"/>
        </w:rPr>
        <w:t>opłat</w:t>
      </w:r>
    </w:p>
    <w:p w:rsidR="00D12E62" w:rsidRPr="00D12E62" w:rsidRDefault="00D12E62" w:rsidP="00673FB2">
      <w:pPr>
        <w:widowControl w:val="0"/>
        <w:numPr>
          <w:ilvl w:val="0"/>
          <w:numId w:val="7"/>
        </w:numPr>
        <w:tabs>
          <w:tab w:val="left" w:pos="794"/>
        </w:tabs>
        <w:spacing w:after="0" w:line="240" w:lineRule="auto"/>
        <w:ind w:left="820" w:hanging="360"/>
        <w:jc w:val="both"/>
        <w:rPr>
          <w:rFonts w:ascii="Times New Roman" w:eastAsia="Times New Roman" w:hAnsi="Times New Roman" w:cs="Times New Roman"/>
          <w:sz w:val="24"/>
          <w:szCs w:val="24"/>
          <w:lang w:val="en-US" w:bidi="en-US"/>
        </w:rPr>
      </w:pPr>
      <w:proofErr w:type="spellStart"/>
      <w:r w:rsidRPr="00D12E62">
        <w:rPr>
          <w:rFonts w:ascii="Times New Roman" w:eastAsia="Times New Roman" w:hAnsi="Times New Roman" w:cs="Times New Roman"/>
          <w:sz w:val="24"/>
          <w:szCs w:val="24"/>
          <w:lang w:val="en-US" w:bidi="en-US"/>
        </w:rPr>
        <w:t>Cennik</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obejmuje</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usługi, które </w:t>
      </w:r>
      <w:proofErr w:type="spellStart"/>
      <w:r w:rsidRPr="00D12E62">
        <w:rPr>
          <w:rFonts w:ascii="Times New Roman" w:eastAsia="Times New Roman" w:hAnsi="Times New Roman" w:cs="Times New Roman"/>
          <w:sz w:val="24"/>
          <w:szCs w:val="24"/>
          <w:lang w:val="en-US" w:bidi="en-US"/>
        </w:rPr>
        <w:t>zgodnie</w:t>
      </w:r>
      <w:proofErr w:type="spellEnd"/>
      <w:r w:rsidRPr="00D12E62">
        <w:rPr>
          <w:rFonts w:ascii="Times New Roman" w:eastAsia="Times New Roman" w:hAnsi="Times New Roman" w:cs="Times New Roman"/>
          <w:sz w:val="24"/>
          <w:szCs w:val="24"/>
          <w:lang w:val="en-US" w:bidi="en-US"/>
        </w:rPr>
        <w:t xml:space="preserve"> z art. 14 </w:t>
      </w:r>
      <w:proofErr w:type="spellStart"/>
      <w:r w:rsidRPr="00D12E62">
        <w:rPr>
          <w:rFonts w:ascii="Times New Roman" w:eastAsia="Times New Roman" w:hAnsi="Times New Roman" w:cs="Times New Roman"/>
          <w:sz w:val="24"/>
          <w:szCs w:val="24"/>
          <w:lang w:val="en-US" w:bidi="en-US"/>
        </w:rPr>
        <w:t>ust</w:t>
      </w:r>
      <w:proofErr w:type="spellEnd"/>
      <w:r w:rsidRPr="00D12E62">
        <w:rPr>
          <w:rFonts w:ascii="Times New Roman" w:eastAsia="Times New Roman" w:hAnsi="Times New Roman" w:cs="Times New Roman"/>
          <w:sz w:val="24"/>
          <w:szCs w:val="24"/>
          <w:lang w:val="en-US" w:bidi="en-US"/>
        </w:rPr>
        <w:t xml:space="preserve">. 2 </w:t>
      </w:r>
      <w:proofErr w:type="spellStart"/>
      <w:r w:rsidRPr="00D12E62">
        <w:rPr>
          <w:rFonts w:ascii="Times New Roman" w:eastAsia="Times New Roman" w:hAnsi="Times New Roman" w:cs="Times New Roman"/>
          <w:sz w:val="24"/>
          <w:szCs w:val="24"/>
          <w:lang w:val="en-US" w:bidi="en-US"/>
        </w:rPr>
        <w:t>ustawy</w:t>
      </w:r>
      <w:proofErr w:type="spellEnd"/>
      <w:r w:rsidRPr="00D12E62">
        <w:rPr>
          <w:rFonts w:ascii="Times New Roman" w:eastAsia="Times New Roman" w:hAnsi="Times New Roman" w:cs="Times New Roman"/>
          <w:sz w:val="24"/>
          <w:szCs w:val="24"/>
          <w:lang w:val="en-US" w:bidi="en-US"/>
        </w:rPr>
        <w:t xml:space="preserve"> z </w:t>
      </w:r>
      <w:proofErr w:type="spellStart"/>
      <w:r w:rsidRPr="00D12E62">
        <w:rPr>
          <w:rFonts w:ascii="Times New Roman" w:eastAsia="Times New Roman" w:hAnsi="Times New Roman" w:cs="Times New Roman"/>
          <w:sz w:val="24"/>
          <w:szCs w:val="24"/>
          <w:lang w:val="en-US" w:bidi="en-US"/>
        </w:rPr>
        <w:t>dnia</w:t>
      </w:r>
      <w:proofErr w:type="spellEnd"/>
      <w:r w:rsidRPr="00D12E62">
        <w:rPr>
          <w:rFonts w:ascii="Times New Roman" w:eastAsia="Times New Roman" w:hAnsi="Times New Roman" w:cs="Times New Roman"/>
          <w:sz w:val="24"/>
          <w:szCs w:val="24"/>
          <w:lang w:val="en-US" w:bidi="en-US"/>
        </w:rPr>
        <w:t xml:space="preserve"> 27 </w:t>
      </w:r>
      <w:proofErr w:type="spellStart"/>
      <w:r w:rsidRPr="00D12E62">
        <w:rPr>
          <w:rFonts w:ascii="Times New Roman" w:eastAsia="Times New Roman" w:hAnsi="Times New Roman" w:cs="Times New Roman"/>
          <w:sz w:val="24"/>
          <w:szCs w:val="24"/>
          <w:lang w:val="en-US" w:bidi="en-US"/>
        </w:rPr>
        <w:t>czerwca</w:t>
      </w:r>
      <w:proofErr w:type="spellEnd"/>
      <w:r w:rsidRPr="00D12E62">
        <w:rPr>
          <w:rFonts w:ascii="Times New Roman" w:eastAsia="Times New Roman" w:hAnsi="Times New Roman" w:cs="Times New Roman"/>
          <w:sz w:val="24"/>
          <w:szCs w:val="24"/>
          <w:lang w:val="en-US" w:bidi="en-US"/>
        </w:rPr>
        <w:t xml:space="preserve"> 1997 r. o </w:t>
      </w:r>
      <w:proofErr w:type="spellStart"/>
      <w:r w:rsidRPr="00D12E62">
        <w:rPr>
          <w:rFonts w:ascii="Times New Roman" w:eastAsia="Times New Roman" w:hAnsi="Times New Roman" w:cs="Times New Roman"/>
          <w:sz w:val="24"/>
          <w:szCs w:val="24"/>
          <w:lang w:val="en-US" w:bidi="en-US"/>
        </w:rPr>
        <w:t>bibliotekach</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tj</w:t>
      </w:r>
      <w:proofErr w:type="spellEnd"/>
      <w:r w:rsidRPr="00D12E62">
        <w:rPr>
          <w:rFonts w:ascii="Times New Roman" w:eastAsia="Times New Roman" w:hAnsi="Times New Roman" w:cs="Times New Roman"/>
          <w:sz w:val="24"/>
          <w:szCs w:val="24"/>
          <w:lang w:val="en-US" w:bidi="en-US"/>
        </w:rPr>
        <w:t xml:space="preserve">. Dz. U. z 2019 r. </w:t>
      </w:r>
      <w:proofErr w:type="spellStart"/>
      <w:r w:rsidRPr="00D12E62">
        <w:rPr>
          <w:rFonts w:ascii="Times New Roman" w:eastAsia="Times New Roman" w:hAnsi="Times New Roman" w:cs="Times New Roman"/>
          <w:sz w:val="24"/>
          <w:szCs w:val="24"/>
          <w:lang w:val="en-US" w:bidi="en-US"/>
        </w:rPr>
        <w:t>poz</w:t>
      </w:r>
      <w:proofErr w:type="spellEnd"/>
      <w:r w:rsidRPr="00D12E62">
        <w:rPr>
          <w:rFonts w:ascii="Times New Roman" w:eastAsia="Times New Roman" w:hAnsi="Times New Roman" w:cs="Times New Roman"/>
          <w:sz w:val="24"/>
          <w:szCs w:val="24"/>
          <w:lang w:val="en-US" w:bidi="en-US"/>
        </w:rPr>
        <w:t xml:space="preserve">. 1479), </w:t>
      </w:r>
      <w:r w:rsidRPr="00D12E62">
        <w:rPr>
          <w:rFonts w:ascii="Times New Roman" w:eastAsia="Times New Roman" w:hAnsi="Times New Roman" w:cs="Times New Roman"/>
          <w:sz w:val="24"/>
          <w:szCs w:val="24"/>
          <w:lang w:eastAsia="pl-PL" w:bidi="pl-PL"/>
        </w:rPr>
        <w:t xml:space="preserve">mogą być </w:t>
      </w:r>
      <w:proofErr w:type="spellStart"/>
      <w:r w:rsidRPr="00D12E62">
        <w:rPr>
          <w:rFonts w:ascii="Times New Roman" w:eastAsia="Times New Roman" w:hAnsi="Times New Roman" w:cs="Times New Roman"/>
          <w:sz w:val="24"/>
          <w:szCs w:val="24"/>
          <w:lang w:val="en-US" w:bidi="en-US"/>
        </w:rPr>
        <w:t>wykonywane</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odpłatnie.</w:t>
      </w:r>
    </w:p>
    <w:p w:rsidR="00D12E62" w:rsidRPr="00D12E62" w:rsidRDefault="00D12E62" w:rsidP="00673FB2">
      <w:pPr>
        <w:widowControl w:val="0"/>
        <w:numPr>
          <w:ilvl w:val="0"/>
          <w:numId w:val="7"/>
        </w:numPr>
        <w:tabs>
          <w:tab w:val="left" w:pos="818"/>
        </w:tabs>
        <w:spacing w:after="0" w:line="240" w:lineRule="auto"/>
        <w:ind w:left="820" w:hanging="360"/>
        <w:jc w:val="both"/>
        <w:rPr>
          <w:rFonts w:ascii="Times New Roman" w:eastAsia="Times New Roman" w:hAnsi="Times New Roman" w:cs="Times New Roman"/>
          <w:sz w:val="24"/>
          <w:szCs w:val="24"/>
          <w:lang w:val="en-US" w:bidi="en-US"/>
        </w:rPr>
      </w:pPr>
      <w:r w:rsidRPr="00D12E62">
        <w:rPr>
          <w:rFonts w:ascii="Times New Roman" w:eastAsia="Times New Roman" w:hAnsi="Times New Roman" w:cs="Times New Roman"/>
          <w:sz w:val="24"/>
          <w:szCs w:val="24"/>
          <w:lang w:eastAsia="pl-PL" w:bidi="pl-PL"/>
        </w:rPr>
        <w:t xml:space="preserve">Opłaty </w:t>
      </w:r>
      <w:proofErr w:type="spellStart"/>
      <w:r w:rsidRPr="00D12E62">
        <w:rPr>
          <w:rFonts w:ascii="Times New Roman" w:eastAsia="Times New Roman" w:hAnsi="Times New Roman" w:cs="Times New Roman"/>
          <w:sz w:val="24"/>
          <w:szCs w:val="24"/>
          <w:lang w:val="en-US" w:bidi="en-US"/>
        </w:rPr>
        <w:t>pobierane</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za</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usługi świadczone </w:t>
      </w:r>
      <w:proofErr w:type="spellStart"/>
      <w:r w:rsidRPr="00D12E62">
        <w:rPr>
          <w:rFonts w:ascii="Times New Roman" w:eastAsia="Times New Roman" w:hAnsi="Times New Roman" w:cs="Times New Roman"/>
          <w:sz w:val="24"/>
          <w:szCs w:val="24"/>
          <w:lang w:val="en-US" w:bidi="en-US"/>
        </w:rPr>
        <w:t>przez</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Bibliotekę Główną </w:t>
      </w:r>
      <w:r w:rsidRPr="00D12E62">
        <w:rPr>
          <w:rFonts w:ascii="Times New Roman" w:eastAsia="Times New Roman" w:hAnsi="Times New Roman" w:cs="Times New Roman"/>
          <w:sz w:val="24"/>
          <w:szCs w:val="24"/>
          <w:lang w:val="en-US" w:bidi="en-US"/>
        </w:rPr>
        <w:t xml:space="preserve">UMCS </w:t>
      </w:r>
      <w:r w:rsidRPr="00D12E62">
        <w:rPr>
          <w:rFonts w:ascii="Times New Roman" w:eastAsia="Times New Roman" w:hAnsi="Times New Roman" w:cs="Times New Roman"/>
          <w:sz w:val="24"/>
          <w:szCs w:val="24"/>
          <w:lang w:eastAsia="pl-PL" w:bidi="pl-PL"/>
        </w:rPr>
        <w:t xml:space="preserve">zawierają </w:t>
      </w:r>
      <w:proofErr w:type="spellStart"/>
      <w:r w:rsidRPr="00D12E62">
        <w:rPr>
          <w:rFonts w:ascii="Times New Roman" w:eastAsia="Times New Roman" w:hAnsi="Times New Roman" w:cs="Times New Roman"/>
          <w:sz w:val="24"/>
          <w:szCs w:val="24"/>
          <w:lang w:val="en-US" w:bidi="en-US"/>
        </w:rPr>
        <w:t>podatek</w:t>
      </w:r>
      <w:proofErr w:type="spellEnd"/>
      <w:r w:rsidRPr="00D12E62">
        <w:rPr>
          <w:rFonts w:ascii="Times New Roman" w:eastAsia="Times New Roman" w:hAnsi="Times New Roman" w:cs="Times New Roman"/>
          <w:sz w:val="24"/>
          <w:szCs w:val="24"/>
          <w:lang w:val="en-US" w:bidi="en-US"/>
        </w:rPr>
        <w:t xml:space="preserve"> VAT </w:t>
      </w:r>
      <w:proofErr w:type="spellStart"/>
      <w:r w:rsidRPr="00D12E62">
        <w:rPr>
          <w:rFonts w:ascii="Times New Roman" w:eastAsia="Times New Roman" w:hAnsi="Times New Roman" w:cs="Times New Roman"/>
          <w:sz w:val="24"/>
          <w:szCs w:val="24"/>
          <w:lang w:val="en-US" w:bidi="en-US"/>
        </w:rPr>
        <w:t>zgodnie</w:t>
      </w:r>
      <w:proofErr w:type="spellEnd"/>
      <w:r w:rsidRPr="00D12E62">
        <w:rPr>
          <w:rFonts w:ascii="Times New Roman" w:eastAsia="Times New Roman" w:hAnsi="Times New Roman" w:cs="Times New Roman"/>
          <w:sz w:val="24"/>
          <w:szCs w:val="24"/>
          <w:lang w:val="en-US" w:bidi="en-US"/>
        </w:rPr>
        <w:t xml:space="preserve"> z </w:t>
      </w:r>
      <w:r w:rsidRPr="00D12E62">
        <w:rPr>
          <w:rFonts w:ascii="Times New Roman" w:eastAsia="Times New Roman" w:hAnsi="Times New Roman" w:cs="Times New Roman"/>
          <w:sz w:val="24"/>
          <w:szCs w:val="24"/>
          <w:lang w:eastAsia="pl-PL" w:bidi="pl-PL"/>
        </w:rPr>
        <w:t xml:space="preserve">obowiązującymi </w:t>
      </w:r>
      <w:proofErr w:type="spellStart"/>
      <w:r w:rsidRPr="00D12E62">
        <w:rPr>
          <w:rFonts w:ascii="Times New Roman" w:eastAsia="Times New Roman" w:hAnsi="Times New Roman" w:cs="Times New Roman"/>
          <w:sz w:val="24"/>
          <w:szCs w:val="24"/>
          <w:lang w:val="en-US" w:bidi="en-US"/>
        </w:rPr>
        <w:t>przepisami</w:t>
      </w:r>
      <w:proofErr w:type="spellEnd"/>
      <w:r w:rsidRPr="00D12E62">
        <w:rPr>
          <w:rFonts w:ascii="Times New Roman" w:eastAsia="Times New Roman" w:hAnsi="Times New Roman" w:cs="Times New Roman"/>
          <w:sz w:val="24"/>
          <w:szCs w:val="24"/>
          <w:lang w:val="en-US" w:bidi="en-US"/>
        </w:rPr>
        <w:t>.</w:t>
      </w:r>
    </w:p>
    <w:p w:rsidR="00D12E62" w:rsidRPr="00D12E62" w:rsidRDefault="00D12E62" w:rsidP="00673FB2">
      <w:pPr>
        <w:widowControl w:val="0"/>
        <w:numPr>
          <w:ilvl w:val="0"/>
          <w:numId w:val="7"/>
        </w:numPr>
        <w:tabs>
          <w:tab w:val="left" w:pos="814"/>
        </w:tabs>
        <w:spacing w:after="0" w:line="240" w:lineRule="auto"/>
        <w:ind w:firstLine="460"/>
        <w:jc w:val="both"/>
        <w:rPr>
          <w:rFonts w:ascii="Times New Roman" w:eastAsia="Times New Roman" w:hAnsi="Times New Roman" w:cs="Times New Roman"/>
          <w:sz w:val="24"/>
          <w:szCs w:val="24"/>
          <w:lang w:val="en-US" w:bidi="en-US"/>
        </w:rPr>
      </w:pPr>
      <w:proofErr w:type="spellStart"/>
      <w:r w:rsidRPr="00D12E62">
        <w:rPr>
          <w:rFonts w:ascii="Times New Roman" w:eastAsia="Times New Roman" w:hAnsi="Times New Roman" w:cs="Times New Roman"/>
          <w:sz w:val="24"/>
          <w:szCs w:val="24"/>
          <w:lang w:val="en-US" w:bidi="en-US"/>
        </w:rPr>
        <w:t>Koszty</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wysyłki zamówionych materiałów </w:t>
      </w:r>
      <w:proofErr w:type="spellStart"/>
      <w:r w:rsidRPr="00D12E62">
        <w:rPr>
          <w:rFonts w:ascii="Times New Roman" w:eastAsia="Times New Roman" w:hAnsi="Times New Roman" w:cs="Times New Roman"/>
          <w:sz w:val="24"/>
          <w:szCs w:val="24"/>
          <w:lang w:val="en-US" w:bidi="en-US"/>
        </w:rPr>
        <w:t>ponosi</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zamawiający.</w:t>
      </w:r>
    </w:p>
    <w:p w:rsidR="00D12E62" w:rsidRPr="00D12E62" w:rsidRDefault="00D12E62" w:rsidP="00673FB2">
      <w:pPr>
        <w:widowControl w:val="0"/>
        <w:numPr>
          <w:ilvl w:val="0"/>
          <w:numId w:val="7"/>
        </w:numPr>
        <w:tabs>
          <w:tab w:val="left" w:pos="818"/>
        </w:tabs>
        <w:spacing w:after="0" w:line="240" w:lineRule="auto"/>
        <w:ind w:left="816" w:hanging="357"/>
        <w:jc w:val="both"/>
        <w:rPr>
          <w:rFonts w:ascii="Times New Roman" w:eastAsia="Times New Roman" w:hAnsi="Times New Roman" w:cs="Times New Roman"/>
          <w:sz w:val="24"/>
          <w:szCs w:val="24"/>
          <w:lang w:val="en-US" w:bidi="en-US"/>
        </w:rPr>
      </w:pPr>
      <w:proofErr w:type="spellStart"/>
      <w:r w:rsidRPr="00D12E62">
        <w:rPr>
          <w:rFonts w:ascii="Times New Roman" w:eastAsia="Times New Roman" w:hAnsi="Times New Roman" w:cs="Times New Roman"/>
          <w:sz w:val="24"/>
          <w:szCs w:val="24"/>
          <w:lang w:val="en-US" w:bidi="en-US"/>
        </w:rPr>
        <w:t>Dyrektor</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Biblioteki</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Głównej </w:t>
      </w:r>
      <w:r w:rsidRPr="00D12E62">
        <w:rPr>
          <w:rFonts w:ascii="Times New Roman" w:eastAsia="Times New Roman" w:hAnsi="Times New Roman" w:cs="Times New Roman"/>
          <w:sz w:val="24"/>
          <w:szCs w:val="24"/>
          <w:lang w:val="en-US" w:bidi="en-US"/>
        </w:rPr>
        <w:t xml:space="preserve">UMCS </w:t>
      </w:r>
      <w:r w:rsidRPr="00D12E62">
        <w:rPr>
          <w:rFonts w:ascii="Times New Roman" w:eastAsia="Times New Roman" w:hAnsi="Times New Roman" w:cs="Times New Roman"/>
          <w:sz w:val="24"/>
          <w:szCs w:val="24"/>
          <w:lang w:eastAsia="pl-PL" w:bidi="pl-PL"/>
        </w:rPr>
        <w:t xml:space="preserve">może </w:t>
      </w:r>
      <w:r w:rsidRPr="00D12E62">
        <w:rPr>
          <w:rFonts w:ascii="Times New Roman" w:eastAsia="Times New Roman" w:hAnsi="Times New Roman" w:cs="Times New Roman"/>
          <w:sz w:val="24"/>
          <w:szCs w:val="24"/>
          <w:lang w:val="en-US" w:bidi="en-US"/>
        </w:rPr>
        <w:t xml:space="preserve">w </w:t>
      </w:r>
      <w:r w:rsidRPr="00D12E62">
        <w:rPr>
          <w:rFonts w:ascii="Times New Roman" w:eastAsia="Times New Roman" w:hAnsi="Times New Roman" w:cs="Times New Roman"/>
          <w:sz w:val="24"/>
          <w:szCs w:val="24"/>
          <w:lang w:eastAsia="pl-PL" w:bidi="pl-PL"/>
        </w:rPr>
        <w:t xml:space="preserve">szczególnych </w:t>
      </w:r>
      <w:proofErr w:type="spellStart"/>
      <w:r w:rsidRPr="00D12E62">
        <w:rPr>
          <w:rFonts w:ascii="Times New Roman" w:eastAsia="Times New Roman" w:hAnsi="Times New Roman" w:cs="Times New Roman"/>
          <w:sz w:val="24"/>
          <w:szCs w:val="24"/>
          <w:lang w:val="en-US" w:bidi="en-US"/>
        </w:rPr>
        <w:t>przypadkach</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zmniejszyć wysokość </w:t>
      </w:r>
      <w:proofErr w:type="spellStart"/>
      <w:r w:rsidRPr="00D12E62">
        <w:rPr>
          <w:rFonts w:ascii="Times New Roman" w:eastAsia="Times New Roman" w:hAnsi="Times New Roman" w:cs="Times New Roman"/>
          <w:sz w:val="24"/>
          <w:szCs w:val="24"/>
          <w:lang w:val="en-US" w:bidi="en-US"/>
        </w:rPr>
        <w:t>pobieranych</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opłat </w:t>
      </w:r>
      <w:proofErr w:type="spellStart"/>
      <w:r w:rsidRPr="00D12E62">
        <w:rPr>
          <w:rFonts w:ascii="Times New Roman" w:eastAsia="Times New Roman" w:hAnsi="Times New Roman" w:cs="Times New Roman"/>
          <w:sz w:val="24"/>
          <w:szCs w:val="24"/>
          <w:lang w:val="en-US" w:bidi="en-US"/>
        </w:rPr>
        <w:t>lub</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zdecydować </w:t>
      </w:r>
      <w:r w:rsidRPr="00D12E62">
        <w:rPr>
          <w:rFonts w:ascii="Times New Roman" w:eastAsia="Times New Roman" w:hAnsi="Times New Roman" w:cs="Times New Roman"/>
          <w:sz w:val="24"/>
          <w:szCs w:val="24"/>
          <w:lang w:val="en-US" w:bidi="en-US"/>
        </w:rPr>
        <w:t xml:space="preserve">o </w:t>
      </w:r>
      <w:proofErr w:type="spellStart"/>
      <w:r w:rsidRPr="00D12E62">
        <w:rPr>
          <w:rFonts w:ascii="Times New Roman" w:eastAsia="Times New Roman" w:hAnsi="Times New Roman" w:cs="Times New Roman"/>
          <w:sz w:val="24"/>
          <w:szCs w:val="24"/>
          <w:lang w:val="en-US" w:bidi="en-US"/>
        </w:rPr>
        <w:t>ich</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podwyższeniu, </w:t>
      </w:r>
      <w:r w:rsidRPr="00D12E62">
        <w:rPr>
          <w:rFonts w:ascii="Times New Roman" w:eastAsia="Times New Roman" w:hAnsi="Times New Roman" w:cs="Times New Roman"/>
          <w:sz w:val="24"/>
          <w:szCs w:val="24"/>
          <w:lang w:val="en-US" w:bidi="en-US"/>
        </w:rPr>
        <w:t xml:space="preserve">do </w:t>
      </w:r>
      <w:proofErr w:type="spellStart"/>
      <w:r w:rsidRPr="00D12E62">
        <w:rPr>
          <w:rFonts w:ascii="Times New Roman" w:eastAsia="Times New Roman" w:hAnsi="Times New Roman" w:cs="Times New Roman"/>
          <w:sz w:val="24"/>
          <w:szCs w:val="24"/>
          <w:lang w:val="en-US" w:bidi="en-US"/>
        </w:rPr>
        <w:t>kwoty</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nie</w:t>
      </w:r>
      <w:proofErr w:type="spellEnd"/>
      <w:r w:rsidRPr="00D12E62">
        <w:rPr>
          <w:rFonts w:ascii="Times New Roman" w:eastAsia="Times New Roman" w:hAnsi="Times New Roman" w:cs="Times New Roman"/>
          <w:sz w:val="24"/>
          <w:szCs w:val="24"/>
          <w:lang w:eastAsia="pl-PL" w:bidi="pl-PL"/>
        </w:rPr>
        <w:t xml:space="preserve">przekraczającej </w:t>
      </w:r>
      <w:r w:rsidRPr="00D12E62">
        <w:rPr>
          <w:rFonts w:ascii="Times New Roman" w:eastAsia="Times New Roman" w:hAnsi="Times New Roman" w:cs="Times New Roman"/>
          <w:sz w:val="24"/>
          <w:szCs w:val="24"/>
          <w:lang w:val="en-US" w:bidi="en-US"/>
        </w:rPr>
        <w:t xml:space="preserve">40% </w:t>
      </w:r>
      <w:r w:rsidRPr="00D12E62">
        <w:rPr>
          <w:rFonts w:ascii="Times New Roman" w:eastAsia="Times New Roman" w:hAnsi="Times New Roman" w:cs="Times New Roman"/>
          <w:sz w:val="24"/>
          <w:szCs w:val="24"/>
          <w:lang w:eastAsia="pl-PL" w:bidi="pl-PL"/>
        </w:rPr>
        <w:t xml:space="preserve">opłaty </w:t>
      </w:r>
      <w:proofErr w:type="spellStart"/>
      <w:r w:rsidRPr="00D12E62">
        <w:rPr>
          <w:rFonts w:ascii="Times New Roman" w:eastAsia="Times New Roman" w:hAnsi="Times New Roman" w:cs="Times New Roman"/>
          <w:sz w:val="24"/>
          <w:szCs w:val="24"/>
          <w:lang w:val="en-US" w:bidi="en-US"/>
        </w:rPr>
        <w:t>podstawowej</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na</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wniosek</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kierownika</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 xml:space="preserve">właściwej </w:t>
      </w:r>
      <w:proofErr w:type="spellStart"/>
      <w:r w:rsidRPr="00D12E62">
        <w:rPr>
          <w:rFonts w:ascii="Times New Roman" w:eastAsia="Times New Roman" w:hAnsi="Times New Roman" w:cs="Times New Roman"/>
          <w:sz w:val="24"/>
          <w:szCs w:val="24"/>
          <w:lang w:val="en-US" w:bidi="en-US"/>
        </w:rPr>
        <w:t>jednostki</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organizacyjnej</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Biblioteki</w:t>
      </w:r>
      <w:proofErr w:type="spellEnd"/>
      <w:r w:rsidRPr="00D12E62">
        <w:rPr>
          <w:rFonts w:ascii="Times New Roman" w:eastAsia="Times New Roman" w:hAnsi="Times New Roman" w:cs="Times New Roman"/>
          <w:sz w:val="24"/>
          <w:szCs w:val="24"/>
          <w:lang w:val="en-US" w:bidi="en-US"/>
        </w:rPr>
        <w:t xml:space="preserve"> </w:t>
      </w:r>
      <w:proofErr w:type="spellStart"/>
      <w:r w:rsidRPr="00D12E62">
        <w:rPr>
          <w:rFonts w:ascii="Times New Roman" w:eastAsia="Times New Roman" w:hAnsi="Times New Roman" w:cs="Times New Roman"/>
          <w:sz w:val="24"/>
          <w:szCs w:val="24"/>
          <w:lang w:val="en-US" w:bidi="en-US"/>
        </w:rPr>
        <w:t>lub</w:t>
      </w:r>
      <w:proofErr w:type="spellEnd"/>
      <w:r w:rsidRPr="00D12E62">
        <w:rPr>
          <w:rFonts w:ascii="Times New Roman" w:eastAsia="Times New Roman" w:hAnsi="Times New Roman" w:cs="Times New Roman"/>
          <w:sz w:val="24"/>
          <w:szCs w:val="24"/>
          <w:lang w:val="en-US" w:bidi="en-US"/>
        </w:rPr>
        <w:t xml:space="preserve"> </w:t>
      </w:r>
      <w:r w:rsidRPr="00D12E62">
        <w:rPr>
          <w:rFonts w:ascii="Times New Roman" w:eastAsia="Times New Roman" w:hAnsi="Times New Roman" w:cs="Times New Roman"/>
          <w:sz w:val="24"/>
          <w:szCs w:val="24"/>
          <w:lang w:eastAsia="pl-PL" w:bidi="pl-PL"/>
        </w:rPr>
        <w:t>użytkownika.</w:t>
      </w:r>
    </w:p>
    <w:p w:rsidR="00D12E62" w:rsidRPr="00D12E62" w:rsidRDefault="00D12E62" w:rsidP="00D12E62">
      <w:pPr>
        <w:widowControl w:val="0"/>
        <w:tabs>
          <w:tab w:val="left" w:pos="818"/>
        </w:tabs>
        <w:spacing w:after="0" w:line="240" w:lineRule="auto"/>
        <w:ind w:left="816"/>
        <w:jc w:val="both"/>
        <w:rPr>
          <w:rFonts w:ascii="Times New Roman" w:eastAsia="Times New Roman" w:hAnsi="Times New Roman" w:cs="Times New Roman"/>
          <w:lang w:val="en-US" w:bidi="en-US"/>
        </w:rPr>
      </w:pPr>
    </w:p>
    <w:p w:rsidR="00D12E62" w:rsidRPr="00D12E62" w:rsidRDefault="00D12E62" w:rsidP="00D12E62">
      <w:pPr>
        <w:spacing w:after="0" w:line="240" w:lineRule="auto"/>
        <w:rPr>
          <w:rFonts w:ascii="Times New Roman" w:eastAsia="Calibri" w:hAnsi="Times New Roman" w:cs="Times New Roman"/>
          <w:sz w:val="20"/>
          <w:szCs w:val="20"/>
          <w:lang w:val="en-US" w:bidi="en-US"/>
        </w:rPr>
      </w:pPr>
      <w:r w:rsidRPr="00D12E62">
        <w:rPr>
          <w:rFonts w:ascii="Times New Roman" w:eastAsia="Calibri" w:hAnsi="Times New Roman" w:cs="Times New Roman"/>
          <w:sz w:val="20"/>
          <w:szCs w:val="20"/>
        </w:rPr>
        <w:t xml:space="preserve">Tabela nr 1. </w:t>
      </w:r>
      <w:proofErr w:type="spellStart"/>
      <w:r w:rsidRPr="00D12E62">
        <w:rPr>
          <w:rFonts w:ascii="Times New Roman" w:eastAsia="Calibri" w:hAnsi="Times New Roman" w:cs="Times New Roman"/>
          <w:sz w:val="20"/>
          <w:szCs w:val="20"/>
          <w:lang w:val="en-US" w:bidi="en-US"/>
        </w:rPr>
        <w:t>Cennik</w:t>
      </w:r>
      <w:proofErr w:type="spellEnd"/>
      <w:r w:rsidRPr="00D12E62">
        <w:rPr>
          <w:rFonts w:ascii="Times New Roman" w:eastAsia="Calibri" w:hAnsi="Times New Roman" w:cs="Times New Roman"/>
          <w:sz w:val="20"/>
          <w:szCs w:val="20"/>
          <w:lang w:val="en-US" w:bidi="en-US"/>
        </w:rPr>
        <w:t xml:space="preserve"> </w:t>
      </w:r>
      <w:r w:rsidRPr="00D12E62">
        <w:rPr>
          <w:rFonts w:ascii="Times New Roman" w:eastAsia="Calibri" w:hAnsi="Times New Roman" w:cs="Times New Roman"/>
          <w:sz w:val="20"/>
          <w:szCs w:val="20"/>
        </w:rPr>
        <w:t xml:space="preserve">usług związanych </w:t>
      </w:r>
      <w:r w:rsidRPr="00D12E62">
        <w:rPr>
          <w:rFonts w:ascii="Times New Roman" w:eastAsia="Calibri" w:hAnsi="Times New Roman" w:cs="Times New Roman"/>
          <w:sz w:val="20"/>
          <w:szCs w:val="20"/>
          <w:lang w:val="en-US" w:bidi="en-US"/>
        </w:rPr>
        <w:t xml:space="preserve">z </w:t>
      </w:r>
      <w:r w:rsidRPr="00D12E62">
        <w:rPr>
          <w:rFonts w:ascii="Times New Roman" w:eastAsia="Calibri" w:hAnsi="Times New Roman" w:cs="Times New Roman"/>
          <w:sz w:val="20"/>
          <w:szCs w:val="20"/>
        </w:rPr>
        <w:t xml:space="preserve">udostępnianiem zbiorów </w:t>
      </w:r>
      <w:proofErr w:type="spellStart"/>
      <w:r w:rsidRPr="00D12E62">
        <w:rPr>
          <w:rFonts w:ascii="Times New Roman" w:eastAsia="Calibri" w:hAnsi="Times New Roman" w:cs="Times New Roman"/>
          <w:sz w:val="20"/>
          <w:szCs w:val="20"/>
          <w:lang w:val="en-US" w:bidi="en-US"/>
        </w:rPr>
        <w:t>oraz</w:t>
      </w:r>
      <w:proofErr w:type="spellEnd"/>
      <w:r w:rsidRPr="00D12E62">
        <w:rPr>
          <w:rFonts w:ascii="Times New Roman" w:eastAsia="Calibri" w:hAnsi="Times New Roman" w:cs="Times New Roman"/>
          <w:sz w:val="20"/>
          <w:szCs w:val="20"/>
          <w:lang w:val="en-US" w:bidi="en-US"/>
        </w:rPr>
        <w:t xml:space="preserve"> </w:t>
      </w:r>
      <w:r w:rsidRPr="00D12E62">
        <w:rPr>
          <w:rFonts w:ascii="Times New Roman" w:eastAsia="Calibri" w:hAnsi="Times New Roman" w:cs="Times New Roman"/>
          <w:sz w:val="20"/>
          <w:szCs w:val="20"/>
        </w:rPr>
        <w:t xml:space="preserve">usług </w:t>
      </w:r>
      <w:proofErr w:type="spellStart"/>
      <w:r w:rsidRPr="00D12E62">
        <w:rPr>
          <w:rFonts w:ascii="Times New Roman" w:eastAsia="Calibri" w:hAnsi="Times New Roman" w:cs="Times New Roman"/>
          <w:sz w:val="20"/>
          <w:szCs w:val="20"/>
          <w:lang w:val="en-US" w:bidi="en-US"/>
        </w:rPr>
        <w:t>informacyjnych</w:t>
      </w:r>
      <w:proofErr w:type="spellEnd"/>
    </w:p>
    <w:p w:rsidR="00D12E62" w:rsidRPr="00D12E62" w:rsidRDefault="00D12E62" w:rsidP="00D12E62">
      <w:pPr>
        <w:spacing w:after="0" w:line="240" w:lineRule="auto"/>
        <w:rPr>
          <w:rFonts w:ascii="Times New Roman" w:eastAsia="Calibri" w:hAnsi="Times New Roman" w:cs="Times New Roman"/>
        </w:rPr>
      </w:pPr>
    </w:p>
    <w:tbl>
      <w:tblPr>
        <w:tblStyle w:val="Tabela-Siatka"/>
        <w:tblW w:w="9416" w:type="dxa"/>
        <w:tblInd w:w="0" w:type="dxa"/>
        <w:tblLook w:val="04A0" w:firstRow="1" w:lastRow="0" w:firstColumn="1" w:lastColumn="0" w:noHBand="0" w:noVBand="1"/>
      </w:tblPr>
      <w:tblGrid>
        <w:gridCol w:w="675"/>
        <w:gridCol w:w="5670"/>
        <w:gridCol w:w="3071"/>
      </w:tblGrid>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b/>
              </w:rPr>
            </w:pPr>
            <w:r w:rsidRPr="00D12E62">
              <w:rPr>
                <w:rFonts w:ascii="Times New Roman" w:hAnsi="Times New Roman"/>
                <w:b/>
              </w:rPr>
              <w:t>Lp.</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b/>
              </w:rPr>
            </w:pPr>
            <w:r w:rsidRPr="00D12E62">
              <w:rPr>
                <w:rFonts w:ascii="Times New Roman" w:hAnsi="Times New Roman"/>
                <w:b/>
              </w:rPr>
              <w:t>Wyszczególnienie</w:t>
            </w: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b/>
              </w:rPr>
            </w:pPr>
            <w:r w:rsidRPr="00D12E62">
              <w:rPr>
                <w:rFonts w:ascii="Times New Roman" w:hAnsi="Times New Roman"/>
                <w:b/>
              </w:rPr>
              <w:t>Cena brutto (zł)</w:t>
            </w:r>
          </w:p>
        </w:tc>
      </w:tr>
      <w:tr w:rsidR="00D12E62" w:rsidRPr="00D12E62" w:rsidTr="00D12E62">
        <w:trPr>
          <w:trHeight w:val="443"/>
        </w:trPr>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 xml:space="preserve">1. </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 xml:space="preserve">Wydanie karty bibliotecznej (nie dotyczy pracowników i studentów UMCS) </w:t>
            </w: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 xml:space="preserve">10,00 </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2.</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Wydanie duplikatu karty bibliotecznej</w:t>
            </w: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20,00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3.</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Coroczna aktualizacja konta (nie dotyczy pracowników i studentów UMCS)</w:t>
            </w: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 xml:space="preserve">  5,00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4.</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Opłata za przekroczenie terminu zwrotu książki (1vol/1dzień)</w:t>
            </w: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 xml:space="preserve">  0,20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5.</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sz w:val="18"/>
                <w:szCs w:val="18"/>
              </w:rPr>
            </w:pPr>
            <w:r w:rsidRPr="00D12E62">
              <w:rPr>
                <w:rFonts w:ascii="Times New Roman" w:hAnsi="Times New Roman"/>
              </w:rPr>
              <w:t>Kaucja</w:t>
            </w:r>
            <w:r w:rsidRPr="00D12E62">
              <w:rPr>
                <w:rFonts w:ascii="Times New Roman" w:hAnsi="Times New Roman"/>
                <w:sz w:val="18"/>
                <w:szCs w:val="18"/>
              </w:rPr>
              <w:t xml:space="preserve"> (dotyczy </w:t>
            </w:r>
            <w:r w:rsidRPr="00D12E62">
              <w:rPr>
                <w:rFonts w:ascii="Times New Roman" w:hAnsi="Times New Roman"/>
                <w:sz w:val="18"/>
                <w:szCs w:val="18"/>
                <w:lang w:eastAsia="pl-PL" w:bidi="pl-PL"/>
              </w:rPr>
              <w:t xml:space="preserve">czytelników </w:t>
            </w:r>
            <w:proofErr w:type="spellStart"/>
            <w:r w:rsidRPr="00D12E62">
              <w:rPr>
                <w:rFonts w:ascii="Times New Roman" w:hAnsi="Times New Roman"/>
                <w:sz w:val="18"/>
                <w:szCs w:val="18"/>
                <w:lang w:eastAsia="pl-PL" w:bidi="pl-PL"/>
              </w:rPr>
              <w:t>niebdących</w:t>
            </w:r>
            <w:proofErr w:type="spellEnd"/>
            <w:r w:rsidRPr="00D12E62">
              <w:rPr>
                <w:rFonts w:ascii="Times New Roman" w:hAnsi="Times New Roman"/>
                <w:sz w:val="18"/>
                <w:szCs w:val="18"/>
                <w:lang w:eastAsia="pl-PL" w:bidi="pl-PL"/>
              </w:rPr>
              <w:t xml:space="preserve"> </w:t>
            </w:r>
            <w:r w:rsidRPr="00D12E62">
              <w:rPr>
                <w:rFonts w:ascii="Times New Roman" w:hAnsi="Times New Roman"/>
                <w:sz w:val="18"/>
                <w:szCs w:val="18"/>
              </w:rPr>
              <w:t xml:space="preserve">pracownikami naukowymi, studentami, uczniami </w:t>
            </w:r>
            <w:r w:rsidRPr="00D12E62">
              <w:rPr>
                <w:rFonts w:ascii="Times New Roman" w:hAnsi="Times New Roman"/>
                <w:sz w:val="18"/>
                <w:szCs w:val="18"/>
                <w:lang w:eastAsia="pl-PL" w:bidi="pl-PL"/>
              </w:rPr>
              <w:t xml:space="preserve">szkół średnich, </w:t>
            </w:r>
            <w:r w:rsidRPr="00D12E62">
              <w:rPr>
                <w:rFonts w:ascii="Times New Roman" w:hAnsi="Times New Roman"/>
                <w:sz w:val="18"/>
                <w:szCs w:val="18"/>
              </w:rPr>
              <w:t>pracownikami instytucji kultury)</w:t>
            </w: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200,00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6.</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Kaucja dla uczestników Programu Absolwent UMCS</w:t>
            </w: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50,00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7.</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Wypożyczenie książki z biblioteki zagranicznej (kraje europejskie poza Wielką Brytanią):</w:t>
            </w:r>
          </w:p>
          <w:p w:rsidR="00D12E62" w:rsidRPr="00D12E62" w:rsidRDefault="00D12E62" w:rsidP="00673FB2">
            <w:pPr>
              <w:widowControl w:val="0"/>
              <w:numPr>
                <w:ilvl w:val="0"/>
                <w:numId w:val="8"/>
              </w:numPr>
              <w:tabs>
                <w:tab w:val="left" w:pos="370"/>
              </w:tabs>
              <w:rPr>
                <w:rFonts w:ascii="Times New Roman" w:eastAsia="Times New Roman" w:hAnsi="Times New Roman"/>
              </w:rPr>
            </w:pPr>
            <w:r w:rsidRPr="00D12E62">
              <w:rPr>
                <w:rFonts w:ascii="Times New Roman" w:eastAsia="Times New Roman" w:hAnsi="Times New Roman"/>
              </w:rPr>
              <w:t>opłata pocztowa</w:t>
            </w:r>
          </w:p>
          <w:p w:rsidR="00D12E62" w:rsidRPr="00D12E62" w:rsidRDefault="00D12E62" w:rsidP="00673FB2">
            <w:pPr>
              <w:widowControl w:val="0"/>
              <w:numPr>
                <w:ilvl w:val="0"/>
                <w:numId w:val="8"/>
              </w:numPr>
              <w:tabs>
                <w:tab w:val="left" w:pos="370"/>
              </w:tabs>
              <w:rPr>
                <w:rFonts w:ascii="Times New Roman" w:eastAsia="Times New Roman" w:hAnsi="Times New Roman"/>
              </w:rPr>
            </w:pPr>
            <w:r w:rsidRPr="00D12E62">
              <w:rPr>
                <w:rFonts w:ascii="Times New Roman" w:eastAsia="Times New Roman" w:hAnsi="Times New Roman"/>
              </w:rPr>
              <w:t xml:space="preserve">opłata w wysokości określonej przez bibliotekę wypożyczającą </w:t>
            </w: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spacing w:after="260"/>
              <w:rPr>
                <w:rFonts w:ascii="Times New Roman" w:eastAsia="Times New Roman" w:hAnsi="Times New Roman"/>
              </w:rPr>
            </w:pPr>
          </w:p>
          <w:p w:rsidR="00D12E62" w:rsidRPr="00D12E62" w:rsidRDefault="00D12E62" w:rsidP="00D12E62">
            <w:pPr>
              <w:widowControl w:val="0"/>
              <w:spacing w:after="260"/>
              <w:rPr>
                <w:rFonts w:ascii="Times New Roman" w:eastAsia="Times New Roman" w:hAnsi="Times New Roman"/>
              </w:rPr>
            </w:pPr>
            <w:r w:rsidRPr="00D12E62">
              <w:rPr>
                <w:rFonts w:ascii="Times New Roman" w:eastAsia="Times New Roman" w:hAnsi="Times New Roman"/>
              </w:rPr>
              <w:t>50,00</w:t>
            </w:r>
            <w:r w:rsidRPr="00D12E62">
              <w:rPr>
                <w:rFonts w:ascii="Times New Roman" w:eastAsia="Times New Roman" w:hAnsi="Times New Roman"/>
              </w:rPr>
              <w:br/>
              <w:t>według rachunku</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8.</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Wypożyczenie książki z bibliotek Wielkiej Brytanii:</w:t>
            </w:r>
          </w:p>
          <w:p w:rsidR="00D12E62" w:rsidRPr="00D12E62" w:rsidRDefault="00D12E62" w:rsidP="00673FB2">
            <w:pPr>
              <w:widowControl w:val="0"/>
              <w:numPr>
                <w:ilvl w:val="0"/>
                <w:numId w:val="8"/>
              </w:numPr>
              <w:tabs>
                <w:tab w:val="left" w:pos="370"/>
              </w:tabs>
              <w:rPr>
                <w:rFonts w:ascii="Times New Roman" w:eastAsia="Times New Roman" w:hAnsi="Times New Roman"/>
              </w:rPr>
            </w:pPr>
            <w:r w:rsidRPr="00D12E62">
              <w:rPr>
                <w:rFonts w:ascii="Times New Roman" w:eastAsia="Times New Roman" w:hAnsi="Times New Roman"/>
              </w:rPr>
              <w:t>opłata pocztowa</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opłata w wysokości określonej przez bibliotekę wypożyczającą</w:t>
            </w: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rPr>
                <w:rFonts w:ascii="Times New Roman" w:hAnsi="Times New Roman"/>
              </w:rPr>
            </w:pPr>
          </w:p>
          <w:p w:rsidR="00D12E62" w:rsidRPr="00D12E62" w:rsidRDefault="00D12E62" w:rsidP="00D12E62">
            <w:pPr>
              <w:rPr>
                <w:rFonts w:ascii="Times New Roman" w:hAnsi="Times New Roman"/>
              </w:rPr>
            </w:pPr>
            <w:r w:rsidRPr="00D12E62">
              <w:rPr>
                <w:rFonts w:ascii="Times New Roman" w:hAnsi="Times New Roman"/>
              </w:rPr>
              <w:t>80,00</w:t>
            </w:r>
            <w:r w:rsidRPr="00D12E62">
              <w:rPr>
                <w:rFonts w:ascii="Times New Roman" w:hAnsi="Times New Roman"/>
              </w:rPr>
              <w:br/>
              <w:t>według rachunku</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9.</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Wypożyczenie książki z bibliotek krajów pozaeuropejskich:</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xml:space="preserve"> - opłata pocztowa</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opłata w wysokości określonej przez wypożyczającą bibliotekę</w:t>
            </w: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75,00</w:t>
            </w:r>
            <w:r w:rsidRPr="00D12E62">
              <w:rPr>
                <w:rFonts w:ascii="Times New Roman" w:eastAsia="Times New Roman" w:hAnsi="Times New Roman"/>
              </w:rPr>
              <w:br/>
              <w:t>według rachunku</w:t>
            </w:r>
          </w:p>
          <w:p w:rsidR="00D12E62" w:rsidRPr="00D12E62" w:rsidRDefault="00D12E62" w:rsidP="00D12E62">
            <w:pPr>
              <w:rPr>
                <w:rFonts w:ascii="Times New Roman" w:hAnsi="Times New Roman"/>
              </w:rPr>
            </w:pP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10.</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Sprowadzenie z zagranicy dokumentu wtórnego</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opłata w wysokości określonej przez bibliotekę przesyłającą</w:t>
            </w: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według rachunku</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11.</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Sprowadzenie z kraju dokumentu wtórnego</w:t>
            </w:r>
          </w:p>
          <w:p w:rsidR="00D12E62" w:rsidRPr="00D12E62" w:rsidRDefault="00D12E62" w:rsidP="00D12E62">
            <w:pPr>
              <w:spacing w:line="256" w:lineRule="auto"/>
              <w:rPr>
                <w:rFonts w:ascii="Times New Roman" w:hAnsi="Times New Roman"/>
              </w:rPr>
            </w:pPr>
            <w:r w:rsidRPr="00D12E62">
              <w:rPr>
                <w:rFonts w:ascii="Times New Roman" w:hAnsi="Times New Roman"/>
              </w:rPr>
              <w:t>- opłata w wysokości określonej przez bibliotekę</w:t>
            </w: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rPr>
                <w:rFonts w:ascii="Times New Roman" w:hAnsi="Times New Roman"/>
              </w:rPr>
            </w:pPr>
          </w:p>
          <w:p w:rsidR="00D12E62" w:rsidRPr="00D12E62" w:rsidRDefault="00D12E62" w:rsidP="00D12E62">
            <w:pPr>
              <w:rPr>
                <w:rFonts w:ascii="Times New Roman" w:hAnsi="Times New Roman"/>
              </w:rPr>
            </w:pPr>
            <w:r w:rsidRPr="00D12E62">
              <w:rPr>
                <w:rFonts w:ascii="Times New Roman" w:hAnsi="Times New Roman"/>
              </w:rPr>
              <w:t>według rachunku</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spacing w:line="256" w:lineRule="auto"/>
              <w:rPr>
                <w:rFonts w:ascii="Times New Roman" w:hAnsi="Times New Roman"/>
              </w:rPr>
            </w:pPr>
            <w:r w:rsidRPr="00D12E62">
              <w:rPr>
                <w:rFonts w:ascii="Times New Roman" w:hAnsi="Times New Roman"/>
              </w:rPr>
              <w:t>12.</w:t>
            </w:r>
          </w:p>
        </w:tc>
        <w:tc>
          <w:tcPr>
            <w:tcW w:w="5670"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tabs>
                <w:tab w:val="left" w:pos="1829"/>
                <w:tab w:val="left" w:pos="3331"/>
                <w:tab w:val="left" w:pos="5419"/>
              </w:tabs>
              <w:rPr>
                <w:rFonts w:ascii="Times New Roman" w:eastAsia="Times New Roman" w:hAnsi="Times New Roman"/>
              </w:rPr>
            </w:pPr>
            <w:r w:rsidRPr="00D12E62">
              <w:rPr>
                <w:rFonts w:ascii="Times New Roman" w:eastAsia="Times New Roman" w:hAnsi="Times New Roman"/>
              </w:rPr>
              <w:t>Opracowanie kwerendy bibliograficznej</w:t>
            </w:r>
            <w:r w:rsidRPr="00D12E62">
              <w:rPr>
                <w:rFonts w:ascii="Times New Roman" w:eastAsia="Times New Roman" w:hAnsi="Times New Roman"/>
              </w:rPr>
              <w:tab/>
              <w:t>lub faktograficznej (opłata za 1 godz. pracy bibliotekarza - warunkiem  p</w:t>
            </w:r>
            <w:r w:rsidRPr="00D12E62">
              <w:rPr>
                <w:rFonts w:ascii="Times New Roman" w:eastAsia="Times New Roman" w:hAnsi="Times New Roman"/>
                <w:lang w:eastAsia="pl-PL" w:bidi="pl-PL"/>
              </w:rPr>
              <w:t xml:space="preserve">rzystąpienia </w:t>
            </w:r>
            <w:r w:rsidRPr="00D12E62">
              <w:rPr>
                <w:rFonts w:ascii="Times New Roman" w:eastAsia="Times New Roman" w:hAnsi="Times New Roman"/>
              </w:rPr>
              <w:t xml:space="preserve">do realizacji kwerendy jest wniesienie </w:t>
            </w:r>
            <w:r w:rsidRPr="00D12E62">
              <w:rPr>
                <w:rFonts w:ascii="Times New Roman" w:eastAsia="Times New Roman" w:hAnsi="Times New Roman"/>
                <w:lang w:eastAsia="pl-PL" w:bidi="pl-PL"/>
              </w:rPr>
              <w:t xml:space="preserve">przedpłaty </w:t>
            </w:r>
            <w:r w:rsidRPr="00D12E62">
              <w:rPr>
                <w:rFonts w:ascii="Times New Roman" w:eastAsia="Times New Roman" w:hAnsi="Times New Roman"/>
              </w:rPr>
              <w:t xml:space="preserve">w wys. 20, 00 </w:t>
            </w:r>
            <w:r w:rsidRPr="00D12E62">
              <w:rPr>
                <w:rFonts w:ascii="Times New Roman" w:eastAsia="Times New Roman" w:hAnsi="Times New Roman"/>
                <w:lang w:eastAsia="pl-PL" w:bidi="pl-PL"/>
              </w:rPr>
              <w:t>zł)</w:t>
            </w: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rPr>
                <w:rFonts w:ascii="Times New Roman" w:hAnsi="Times New Roman"/>
              </w:rPr>
            </w:pPr>
            <w:r w:rsidRPr="00D12E62">
              <w:rPr>
                <w:rFonts w:ascii="Times New Roman" w:hAnsi="Times New Roman"/>
              </w:rPr>
              <w:t>20,00</w:t>
            </w:r>
          </w:p>
        </w:tc>
      </w:tr>
    </w:tbl>
    <w:p w:rsidR="00D12E62" w:rsidRPr="00D12E62" w:rsidRDefault="00D12E62" w:rsidP="00D12E62">
      <w:pPr>
        <w:widowControl w:val="0"/>
        <w:spacing w:after="0" w:line="240" w:lineRule="auto"/>
        <w:rPr>
          <w:rFonts w:ascii="Times New Roman" w:eastAsia="Times New Roman" w:hAnsi="Times New Roman" w:cs="Times New Roman"/>
          <w:lang w:val="en-US" w:bidi="en-US"/>
        </w:rPr>
      </w:pPr>
    </w:p>
    <w:p w:rsidR="00D12E62" w:rsidRDefault="00D12E62" w:rsidP="00D12E62">
      <w:pPr>
        <w:widowControl w:val="0"/>
        <w:spacing w:after="0" w:line="240" w:lineRule="auto"/>
        <w:rPr>
          <w:rFonts w:ascii="Times New Roman" w:eastAsia="Times New Roman" w:hAnsi="Times New Roman" w:cs="Times New Roman"/>
          <w:lang w:val="en-US" w:bidi="en-US"/>
        </w:rPr>
      </w:pPr>
    </w:p>
    <w:p w:rsidR="00D12E62" w:rsidRDefault="00D12E62" w:rsidP="00D12E62">
      <w:pPr>
        <w:widowControl w:val="0"/>
        <w:spacing w:after="0" w:line="240" w:lineRule="auto"/>
        <w:rPr>
          <w:rFonts w:ascii="Times New Roman" w:eastAsia="Times New Roman" w:hAnsi="Times New Roman" w:cs="Times New Roman"/>
          <w:lang w:val="en-US" w:bidi="en-US"/>
        </w:rPr>
      </w:pPr>
    </w:p>
    <w:p w:rsidR="00D12E62" w:rsidRDefault="00D12E62" w:rsidP="00D12E62">
      <w:pPr>
        <w:widowControl w:val="0"/>
        <w:spacing w:after="0" w:line="240" w:lineRule="auto"/>
        <w:rPr>
          <w:rFonts w:ascii="Times New Roman" w:eastAsia="Times New Roman" w:hAnsi="Times New Roman" w:cs="Times New Roman"/>
          <w:lang w:val="en-US" w:bidi="en-US"/>
        </w:rPr>
      </w:pPr>
    </w:p>
    <w:p w:rsidR="00D12E62" w:rsidRDefault="00D12E62" w:rsidP="00D12E62">
      <w:pPr>
        <w:widowControl w:val="0"/>
        <w:spacing w:after="0" w:line="240" w:lineRule="auto"/>
        <w:rPr>
          <w:rFonts w:ascii="Times New Roman" w:eastAsia="Times New Roman" w:hAnsi="Times New Roman" w:cs="Times New Roman"/>
          <w:lang w:val="en-US" w:bidi="en-US"/>
        </w:rPr>
      </w:pPr>
    </w:p>
    <w:p w:rsidR="00D12E62" w:rsidRDefault="00D12E62" w:rsidP="00D12E62">
      <w:pPr>
        <w:widowControl w:val="0"/>
        <w:spacing w:after="0" w:line="240" w:lineRule="auto"/>
        <w:rPr>
          <w:rFonts w:ascii="Times New Roman" w:eastAsia="Times New Roman" w:hAnsi="Times New Roman" w:cs="Times New Roman"/>
          <w:lang w:val="en-US" w:bidi="en-US"/>
        </w:rPr>
      </w:pPr>
    </w:p>
    <w:p w:rsidR="00D12E62" w:rsidRPr="00D12E62" w:rsidRDefault="00D12E62" w:rsidP="00D12E62">
      <w:pPr>
        <w:widowControl w:val="0"/>
        <w:spacing w:after="0" w:line="240" w:lineRule="auto"/>
        <w:rPr>
          <w:rFonts w:ascii="Times New Roman" w:eastAsia="Times New Roman" w:hAnsi="Times New Roman" w:cs="Times New Roman"/>
          <w:lang w:val="en-US" w:bidi="en-US"/>
        </w:rPr>
      </w:pPr>
    </w:p>
    <w:p w:rsidR="00D12E62" w:rsidRPr="00D12E62" w:rsidRDefault="00D12E62" w:rsidP="00D12E62">
      <w:pPr>
        <w:widowControl w:val="0"/>
        <w:spacing w:after="0" w:line="240" w:lineRule="auto"/>
        <w:rPr>
          <w:rFonts w:ascii="Times New Roman" w:eastAsia="Times New Roman" w:hAnsi="Times New Roman" w:cs="Times New Roman"/>
          <w:lang w:val="en-US" w:bidi="en-US"/>
        </w:rPr>
      </w:pPr>
      <w:proofErr w:type="spellStart"/>
      <w:r w:rsidRPr="00D12E62">
        <w:rPr>
          <w:rFonts w:ascii="Times New Roman" w:eastAsia="Times New Roman" w:hAnsi="Times New Roman" w:cs="Times New Roman"/>
          <w:lang w:val="en-US" w:bidi="en-US"/>
        </w:rPr>
        <w:lastRenderedPageBreak/>
        <w:t>Tabela</w:t>
      </w:r>
      <w:proofErr w:type="spellEnd"/>
      <w:r w:rsidRPr="00D12E62">
        <w:rPr>
          <w:rFonts w:ascii="Times New Roman" w:eastAsia="Times New Roman" w:hAnsi="Times New Roman" w:cs="Times New Roman"/>
          <w:lang w:val="en-US" w:bidi="en-US"/>
        </w:rPr>
        <w:t xml:space="preserve"> </w:t>
      </w:r>
      <w:proofErr w:type="spellStart"/>
      <w:r w:rsidRPr="00D12E62">
        <w:rPr>
          <w:rFonts w:ascii="Times New Roman" w:eastAsia="Times New Roman" w:hAnsi="Times New Roman" w:cs="Times New Roman"/>
          <w:lang w:val="en-US" w:bidi="en-US"/>
        </w:rPr>
        <w:t>nr</w:t>
      </w:r>
      <w:proofErr w:type="spellEnd"/>
      <w:r w:rsidRPr="00D12E62">
        <w:rPr>
          <w:rFonts w:ascii="Times New Roman" w:eastAsia="Times New Roman" w:hAnsi="Times New Roman" w:cs="Times New Roman"/>
          <w:lang w:val="en-US" w:bidi="en-US"/>
        </w:rPr>
        <w:t xml:space="preserve"> 2.  </w:t>
      </w:r>
      <w:proofErr w:type="spellStart"/>
      <w:r w:rsidRPr="00D12E62">
        <w:rPr>
          <w:rFonts w:ascii="Times New Roman" w:eastAsia="Times New Roman" w:hAnsi="Times New Roman" w:cs="Times New Roman"/>
          <w:lang w:val="en-US" w:bidi="en-US"/>
        </w:rPr>
        <w:t>Cennik</w:t>
      </w:r>
      <w:proofErr w:type="spellEnd"/>
      <w:r w:rsidRPr="00D12E62">
        <w:rPr>
          <w:rFonts w:ascii="Times New Roman" w:eastAsia="Times New Roman" w:hAnsi="Times New Roman" w:cs="Times New Roman"/>
          <w:lang w:val="en-US" w:bidi="en-US"/>
        </w:rPr>
        <w:t xml:space="preserve"> </w:t>
      </w:r>
      <w:r w:rsidRPr="00D12E62">
        <w:rPr>
          <w:rFonts w:ascii="Times New Roman" w:eastAsia="Times New Roman" w:hAnsi="Times New Roman" w:cs="Times New Roman"/>
          <w:lang w:eastAsia="pl-PL" w:bidi="pl-PL"/>
        </w:rPr>
        <w:t xml:space="preserve">usług </w:t>
      </w:r>
      <w:proofErr w:type="spellStart"/>
      <w:r w:rsidRPr="00D12E62">
        <w:rPr>
          <w:rFonts w:ascii="Times New Roman" w:eastAsia="Times New Roman" w:hAnsi="Times New Roman" w:cs="Times New Roman"/>
          <w:lang w:val="en-US" w:bidi="en-US"/>
        </w:rPr>
        <w:t>reprograficznych</w:t>
      </w:r>
      <w:proofErr w:type="spellEnd"/>
    </w:p>
    <w:p w:rsidR="00D12E62" w:rsidRPr="00D12E62" w:rsidRDefault="00D12E62" w:rsidP="00D12E62">
      <w:pPr>
        <w:widowControl w:val="0"/>
        <w:spacing w:after="0" w:line="240" w:lineRule="auto"/>
        <w:rPr>
          <w:rFonts w:ascii="Times New Roman" w:eastAsia="Times New Roman" w:hAnsi="Times New Roman" w:cs="Times New Roman"/>
          <w:lang w:val="en-US" w:bidi="en-US"/>
        </w:rPr>
      </w:pPr>
    </w:p>
    <w:tbl>
      <w:tblPr>
        <w:tblStyle w:val="Tabela-Siatka"/>
        <w:tblW w:w="0" w:type="auto"/>
        <w:tblInd w:w="0" w:type="dxa"/>
        <w:tblLook w:val="04A0" w:firstRow="1" w:lastRow="0" w:firstColumn="1" w:lastColumn="0" w:noHBand="0" w:noVBand="1"/>
      </w:tblPr>
      <w:tblGrid>
        <w:gridCol w:w="675"/>
        <w:gridCol w:w="5466"/>
        <w:gridCol w:w="3071"/>
      </w:tblGrid>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proofErr w:type="spellStart"/>
            <w:r w:rsidRPr="00D12E62">
              <w:rPr>
                <w:rFonts w:ascii="Times New Roman" w:eastAsia="Times New Roman" w:hAnsi="Times New Roman"/>
                <w:b/>
                <w:bCs/>
                <w:lang w:val="en-US" w:bidi="en-US"/>
              </w:rPr>
              <w:t>Lp</w:t>
            </w:r>
            <w:proofErr w:type="spellEnd"/>
            <w:r w:rsidRPr="00D12E62">
              <w:rPr>
                <w:rFonts w:ascii="Times New Roman" w:eastAsia="Times New Roman" w:hAnsi="Times New Roman"/>
                <w:b/>
                <w:bCs/>
                <w:lang w:val="en-US" w:bidi="en-US"/>
              </w:rPr>
              <w:t>.</w:t>
            </w:r>
          </w:p>
        </w:tc>
        <w:tc>
          <w:tcPr>
            <w:tcW w:w="5466"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proofErr w:type="spellStart"/>
            <w:r w:rsidRPr="00D12E62">
              <w:rPr>
                <w:rFonts w:ascii="Times New Roman" w:eastAsia="Times New Roman" w:hAnsi="Times New Roman"/>
                <w:b/>
                <w:bCs/>
                <w:lang w:val="en-US" w:bidi="en-US"/>
              </w:rPr>
              <w:t>Wyszczególnienie</w:t>
            </w:r>
            <w:proofErr w:type="spellEnd"/>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b/>
                <w:bCs/>
                <w:lang w:val="en-US" w:bidi="en-US"/>
              </w:rPr>
            </w:pPr>
            <w:proofErr w:type="spellStart"/>
            <w:r w:rsidRPr="00D12E62">
              <w:rPr>
                <w:rFonts w:ascii="Times New Roman" w:eastAsia="Times New Roman" w:hAnsi="Times New Roman"/>
                <w:b/>
                <w:bCs/>
                <w:lang w:val="en-US" w:bidi="en-US"/>
              </w:rPr>
              <w:t>Cena</w:t>
            </w:r>
            <w:proofErr w:type="spellEnd"/>
            <w:r w:rsidRPr="00D12E62">
              <w:rPr>
                <w:rFonts w:ascii="Times New Roman" w:eastAsia="Times New Roman" w:hAnsi="Times New Roman"/>
                <w:b/>
                <w:bCs/>
                <w:lang w:val="en-US" w:bidi="en-US"/>
              </w:rPr>
              <w:t xml:space="preserve"> </w:t>
            </w:r>
            <w:proofErr w:type="spellStart"/>
            <w:r w:rsidRPr="00D12E62">
              <w:rPr>
                <w:rFonts w:ascii="Times New Roman" w:eastAsia="Times New Roman" w:hAnsi="Times New Roman"/>
                <w:b/>
                <w:bCs/>
                <w:lang w:val="en-US" w:bidi="en-US"/>
              </w:rPr>
              <w:t>brutto</w:t>
            </w:r>
            <w:proofErr w:type="spellEnd"/>
            <w:r w:rsidRPr="00D12E62">
              <w:rPr>
                <w:rFonts w:ascii="Times New Roman" w:eastAsia="Times New Roman" w:hAnsi="Times New Roman"/>
                <w:b/>
                <w:bCs/>
                <w:lang w:val="en-US" w:bidi="en-US"/>
              </w:rPr>
              <w:t xml:space="preserve"> (</w:t>
            </w:r>
            <w:proofErr w:type="spellStart"/>
            <w:r w:rsidRPr="00D12E62">
              <w:rPr>
                <w:rFonts w:ascii="Times New Roman" w:eastAsia="Times New Roman" w:hAnsi="Times New Roman"/>
                <w:b/>
                <w:bCs/>
                <w:lang w:val="en-US" w:bidi="en-US"/>
              </w:rPr>
              <w:t>zł</w:t>
            </w:r>
            <w:proofErr w:type="spellEnd"/>
            <w:r w:rsidRPr="00D12E62">
              <w:rPr>
                <w:rFonts w:ascii="Times New Roman" w:eastAsia="Times New Roman" w:hAnsi="Times New Roman"/>
                <w:b/>
                <w:bCs/>
                <w:lang w:val="en-US" w:bidi="en-US"/>
              </w:rPr>
              <w:t>)</w:t>
            </w:r>
          </w:p>
          <w:p w:rsidR="00D12E62" w:rsidRPr="00D12E62" w:rsidRDefault="00D12E62" w:rsidP="00D12E62">
            <w:pPr>
              <w:widowControl w:val="0"/>
              <w:rPr>
                <w:rFonts w:ascii="Times New Roman" w:eastAsia="Times New Roman" w:hAnsi="Times New Roman"/>
                <w:lang w:val="en-US" w:bidi="en-US"/>
              </w:rPr>
            </w:pP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1.</w:t>
            </w:r>
          </w:p>
        </w:tc>
        <w:tc>
          <w:tcPr>
            <w:tcW w:w="5466"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lang w:eastAsia="ru-RU" w:bidi="ru-RU"/>
              </w:rPr>
            </w:pPr>
            <w:r w:rsidRPr="00D12E62">
              <w:rPr>
                <w:rFonts w:ascii="Times New Roman" w:eastAsia="Times New Roman" w:hAnsi="Times New Roman"/>
              </w:rPr>
              <w:t xml:space="preserve">Odbitka kserograficzna jednostronna - format A4 - format </w:t>
            </w:r>
            <w:r w:rsidRPr="00D12E62">
              <w:rPr>
                <w:rFonts w:ascii="Times New Roman" w:eastAsia="Times New Roman" w:hAnsi="Times New Roman"/>
                <w:lang w:val="ru-RU" w:eastAsia="ru-RU" w:bidi="ru-RU"/>
              </w:rPr>
              <w:t>A3</w:t>
            </w:r>
          </w:p>
          <w:p w:rsidR="00D12E62" w:rsidRPr="00D12E62" w:rsidRDefault="00D12E62" w:rsidP="00D12E62">
            <w:pPr>
              <w:widowControl w:val="0"/>
              <w:rPr>
                <w:rFonts w:ascii="Times New Roman" w:eastAsia="Times New Roman" w:hAnsi="Times New Roman"/>
                <w:lang w:val="en-US" w:bidi="en-US"/>
              </w:rPr>
            </w:pP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0,40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2.</w:t>
            </w:r>
          </w:p>
        </w:tc>
        <w:tc>
          <w:tcPr>
            <w:tcW w:w="5466"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spacing w:line="232" w:lineRule="auto"/>
              <w:rPr>
                <w:rFonts w:ascii="Times New Roman" w:eastAsia="Times New Roman" w:hAnsi="Times New Roman"/>
              </w:rPr>
            </w:pPr>
            <w:r w:rsidRPr="00D12E62">
              <w:rPr>
                <w:rFonts w:ascii="Times New Roman" w:eastAsia="Times New Roman" w:hAnsi="Times New Roman"/>
              </w:rPr>
              <w:t>Odbitka kserograficzna z mikrofilmu - format A4</w:t>
            </w:r>
          </w:p>
          <w:p w:rsidR="00D12E62" w:rsidRPr="00D12E62" w:rsidRDefault="00D12E62" w:rsidP="00D12E62">
            <w:pPr>
              <w:widowControl w:val="0"/>
              <w:spacing w:line="232" w:lineRule="auto"/>
              <w:rPr>
                <w:rFonts w:ascii="Times New Roman" w:eastAsia="Times New Roman" w:hAnsi="Times New Roman"/>
                <w:lang w:eastAsia="ru-RU" w:bidi="ru-RU"/>
              </w:rPr>
            </w:pPr>
            <w:r w:rsidRPr="00D12E62">
              <w:rPr>
                <w:rFonts w:ascii="Times New Roman" w:eastAsia="Times New Roman" w:hAnsi="Times New Roman"/>
              </w:rPr>
              <w:t xml:space="preserve">- format </w:t>
            </w:r>
            <w:r w:rsidRPr="00D12E62">
              <w:rPr>
                <w:rFonts w:ascii="Times New Roman" w:eastAsia="Times New Roman" w:hAnsi="Times New Roman"/>
                <w:lang w:val="ru-RU" w:eastAsia="ru-RU" w:bidi="ru-RU"/>
              </w:rPr>
              <w:t>A3</w:t>
            </w:r>
          </w:p>
          <w:p w:rsidR="00D12E62" w:rsidRPr="00D12E62" w:rsidRDefault="00D12E62" w:rsidP="00D12E62">
            <w:pPr>
              <w:widowControl w:val="0"/>
              <w:rPr>
                <w:rFonts w:ascii="Times New Roman" w:eastAsia="Times New Roman" w:hAnsi="Times New Roman"/>
                <w:lang w:val="en-US" w:bidi="en-US"/>
              </w:rPr>
            </w:pP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jc w:val="both"/>
              <w:rPr>
                <w:rFonts w:ascii="Times New Roman" w:eastAsia="Times New Roman" w:hAnsi="Times New Roman"/>
              </w:rPr>
            </w:pPr>
            <w:r w:rsidRPr="00D12E62">
              <w:rPr>
                <w:rFonts w:ascii="Times New Roman" w:eastAsia="Times New Roman" w:hAnsi="Times New Roman"/>
                <w:lang w:val="en-US"/>
              </w:rPr>
              <w:t xml:space="preserve"> </w:t>
            </w:r>
            <w:r w:rsidRPr="00D12E62">
              <w:rPr>
                <w:rFonts w:ascii="Times New Roman" w:eastAsia="Times New Roman" w:hAnsi="Times New Roman"/>
              </w:rPr>
              <w:t>2,00</w:t>
            </w:r>
          </w:p>
          <w:p w:rsidR="00D12E62" w:rsidRPr="00D12E62" w:rsidRDefault="00D12E62" w:rsidP="00D12E62">
            <w:pPr>
              <w:widowControl w:val="0"/>
              <w:jc w:val="both"/>
              <w:rPr>
                <w:rFonts w:ascii="Times New Roman" w:eastAsia="Times New Roman" w:hAnsi="Times New Roman"/>
              </w:rPr>
            </w:pPr>
            <w:r w:rsidRPr="00D12E62">
              <w:rPr>
                <w:rFonts w:ascii="Times New Roman" w:eastAsia="Times New Roman" w:hAnsi="Times New Roman"/>
              </w:rPr>
              <w:t xml:space="preserve"> 4,00</w:t>
            </w:r>
          </w:p>
          <w:p w:rsidR="00D12E62" w:rsidRPr="00D12E62" w:rsidRDefault="00D12E62" w:rsidP="00D12E62">
            <w:pPr>
              <w:widowControl w:val="0"/>
              <w:rPr>
                <w:rFonts w:ascii="Times New Roman" w:eastAsia="Times New Roman" w:hAnsi="Times New Roman"/>
                <w:lang w:val="en-US" w:bidi="en-US"/>
              </w:rPr>
            </w:pP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3.</w:t>
            </w:r>
          </w:p>
        </w:tc>
        <w:tc>
          <w:tcPr>
            <w:tcW w:w="5466"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Wydruk komputerowy , format A4 - czarno-biały jednostronny</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xml:space="preserve">Wydruk komputerowy , format A4 - czarno-biały dwustronny </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Wydruk komputerowy , format A4  - kolorowy</w:t>
            </w:r>
          </w:p>
          <w:p w:rsidR="00D12E62" w:rsidRPr="00D12E62" w:rsidRDefault="00D12E62" w:rsidP="00D12E62">
            <w:pPr>
              <w:widowControl w:val="0"/>
              <w:rPr>
                <w:rFonts w:ascii="Times New Roman" w:eastAsia="Times New Roman" w:hAnsi="Times New Roman"/>
                <w:lang w:val="en-US" w:bidi="en-US"/>
              </w:rPr>
            </w:pPr>
          </w:p>
        </w:tc>
        <w:tc>
          <w:tcPr>
            <w:tcW w:w="3071" w:type="dxa"/>
            <w:tcBorders>
              <w:top w:val="single" w:sz="4" w:space="0" w:color="auto"/>
              <w:left w:val="single" w:sz="4" w:space="0" w:color="auto"/>
              <w:bottom w:val="single" w:sz="4" w:space="0" w:color="auto"/>
              <w:right w:val="single" w:sz="4" w:space="0" w:color="auto"/>
            </w:tcBorders>
            <w:vAlign w:val="bottom"/>
          </w:tcPr>
          <w:p w:rsidR="00D12E62" w:rsidRPr="00D12E62" w:rsidRDefault="00D12E62" w:rsidP="00D12E62">
            <w:pPr>
              <w:widowControl w:val="0"/>
              <w:jc w:val="both"/>
              <w:rPr>
                <w:rFonts w:ascii="Times New Roman" w:eastAsia="Times New Roman" w:hAnsi="Times New Roman"/>
              </w:rPr>
            </w:pPr>
            <w:r w:rsidRPr="00D12E62">
              <w:rPr>
                <w:rFonts w:ascii="Times New Roman" w:eastAsia="Times New Roman" w:hAnsi="Times New Roman"/>
                <w:lang w:val="en-US"/>
              </w:rPr>
              <w:t xml:space="preserve"> </w:t>
            </w:r>
            <w:r w:rsidRPr="00D12E62">
              <w:rPr>
                <w:rFonts w:ascii="Times New Roman" w:eastAsia="Times New Roman" w:hAnsi="Times New Roman"/>
              </w:rPr>
              <w:t>0,60</w:t>
            </w:r>
          </w:p>
          <w:p w:rsidR="00D12E62" w:rsidRPr="00D12E62" w:rsidRDefault="00D12E62" w:rsidP="00D12E62">
            <w:pPr>
              <w:widowControl w:val="0"/>
              <w:jc w:val="both"/>
              <w:rPr>
                <w:rFonts w:ascii="Times New Roman" w:eastAsia="Times New Roman" w:hAnsi="Times New Roman"/>
              </w:rPr>
            </w:pPr>
            <w:r w:rsidRPr="00D12E62">
              <w:rPr>
                <w:rFonts w:ascii="Times New Roman" w:eastAsia="Times New Roman" w:hAnsi="Times New Roman"/>
              </w:rPr>
              <w:t xml:space="preserve"> 1,00</w:t>
            </w:r>
          </w:p>
          <w:p w:rsidR="00D12E62" w:rsidRPr="00D12E62" w:rsidRDefault="00D12E62" w:rsidP="00D12E62">
            <w:pPr>
              <w:widowControl w:val="0"/>
              <w:jc w:val="both"/>
              <w:rPr>
                <w:rFonts w:ascii="Times New Roman" w:eastAsia="Times New Roman" w:hAnsi="Times New Roman"/>
              </w:rPr>
            </w:pPr>
            <w:r w:rsidRPr="00D12E62">
              <w:rPr>
                <w:rFonts w:ascii="Times New Roman" w:eastAsia="Times New Roman" w:hAnsi="Times New Roman"/>
              </w:rPr>
              <w:t xml:space="preserve"> 4,00</w:t>
            </w:r>
          </w:p>
          <w:p w:rsidR="00D12E62" w:rsidRPr="00D12E62" w:rsidRDefault="00D12E62" w:rsidP="00D12E62">
            <w:pPr>
              <w:widowControl w:val="0"/>
              <w:jc w:val="both"/>
              <w:rPr>
                <w:rFonts w:ascii="Times New Roman" w:eastAsia="Times New Roman" w:hAnsi="Times New Roman"/>
              </w:rPr>
            </w:pPr>
          </w:p>
          <w:p w:rsidR="00D12E62" w:rsidRPr="00D12E62" w:rsidRDefault="00D12E62" w:rsidP="00D12E62">
            <w:pPr>
              <w:widowControl w:val="0"/>
              <w:jc w:val="both"/>
              <w:rPr>
                <w:rFonts w:ascii="Times New Roman" w:eastAsia="Times New Roman" w:hAnsi="Times New Roman"/>
              </w:rPr>
            </w:pP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4.</w:t>
            </w:r>
          </w:p>
        </w:tc>
        <w:tc>
          <w:tcPr>
            <w:tcW w:w="5466"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xml:space="preserve">Skan w rozdzielczości do 300 </w:t>
            </w:r>
            <w:proofErr w:type="spellStart"/>
            <w:r w:rsidRPr="00D12E62">
              <w:rPr>
                <w:rFonts w:ascii="Times New Roman" w:eastAsia="Times New Roman" w:hAnsi="Times New Roman"/>
              </w:rPr>
              <w:t>dpi</w:t>
            </w:r>
            <w:proofErr w:type="spellEnd"/>
            <w:r w:rsidRPr="00D12E62">
              <w:rPr>
                <w:rFonts w:ascii="Times New Roman" w:eastAsia="Times New Roman" w:hAnsi="Times New Roman"/>
              </w:rPr>
              <w:t>, format do A3(JPG)</w:t>
            </w:r>
          </w:p>
          <w:p w:rsidR="00D12E62" w:rsidRPr="00D12E62" w:rsidRDefault="00D12E62" w:rsidP="00D12E62">
            <w:pPr>
              <w:widowControl w:val="0"/>
              <w:rPr>
                <w:rFonts w:ascii="Times New Roman" w:eastAsia="Times New Roman" w:hAnsi="Times New Roman"/>
                <w:lang w:val="en-US" w:bidi="en-US"/>
              </w:rPr>
            </w:pP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1,00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5.</w:t>
            </w:r>
          </w:p>
        </w:tc>
        <w:tc>
          <w:tcPr>
            <w:tcW w:w="5466"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xml:space="preserve">Skan w rozdzielczości 300 - 600 </w:t>
            </w:r>
            <w:proofErr w:type="spellStart"/>
            <w:r w:rsidRPr="00D12E62">
              <w:rPr>
                <w:rFonts w:ascii="Times New Roman" w:eastAsia="Times New Roman" w:hAnsi="Times New Roman"/>
              </w:rPr>
              <w:t>dpi</w:t>
            </w:r>
            <w:proofErr w:type="spellEnd"/>
            <w:r w:rsidRPr="00D12E62">
              <w:rPr>
                <w:rFonts w:ascii="Times New Roman" w:eastAsia="Times New Roman" w:hAnsi="Times New Roman"/>
              </w:rPr>
              <w:t xml:space="preserve">, format do </w:t>
            </w:r>
            <w:r w:rsidRPr="00D12E62">
              <w:rPr>
                <w:rFonts w:ascii="Times New Roman" w:eastAsia="Times New Roman" w:hAnsi="Times New Roman"/>
                <w:lang w:val="ru-RU" w:eastAsia="ru-RU" w:bidi="ru-RU"/>
              </w:rPr>
              <w:t xml:space="preserve">A3 </w:t>
            </w:r>
            <w:r w:rsidRPr="00D12E62">
              <w:rPr>
                <w:rFonts w:ascii="Times New Roman" w:eastAsia="Times New Roman" w:hAnsi="Times New Roman"/>
                <w:lang w:val="fr-FR" w:eastAsia="fr-FR" w:bidi="fr-FR"/>
              </w:rPr>
              <w:t xml:space="preserve">(TIFF, </w:t>
            </w:r>
            <w:r w:rsidRPr="00D12E62">
              <w:rPr>
                <w:rFonts w:ascii="Times New Roman" w:eastAsia="Times New Roman" w:hAnsi="Times New Roman"/>
              </w:rPr>
              <w:t>JPG)</w:t>
            </w:r>
          </w:p>
          <w:p w:rsidR="00D12E62" w:rsidRPr="00D12E62" w:rsidRDefault="00D12E62" w:rsidP="00D12E62">
            <w:pPr>
              <w:widowControl w:val="0"/>
              <w:rPr>
                <w:rFonts w:ascii="Times New Roman" w:eastAsia="Times New Roman" w:hAnsi="Times New Roman"/>
                <w:lang w:val="en-US" w:bidi="en-US"/>
              </w:rPr>
            </w:pPr>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40,00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6.</w:t>
            </w:r>
          </w:p>
        </w:tc>
        <w:tc>
          <w:tcPr>
            <w:tcW w:w="5466"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Obróbka skanów w programach graficznych (łączenie kilku skanów z 1 obiektu w całość), cena za 1 godz. pracy</w:t>
            </w:r>
          </w:p>
          <w:p w:rsidR="00D12E62" w:rsidRPr="00D12E62" w:rsidRDefault="00D12E62" w:rsidP="00D12E62">
            <w:pPr>
              <w:widowControl w:val="0"/>
              <w:rPr>
                <w:rFonts w:ascii="Times New Roman" w:eastAsia="Times New Roman" w:hAnsi="Times New Roman"/>
                <w:lang w:val="en-US" w:bidi="en-US"/>
              </w:rPr>
            </w:pP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50,00</w:t>
            </w:r>
          </w:p>
          <w:p w:rsidR="00D12E62" w:rsidRPr="00D12E62" w:rsidRDefault="00D12E62" w:rsidP="00D12E62">
            <w:pPr>
              <w:widowControl w:val="0"/>
              <w:rPr>
                <w:rFonts w:ascii="Times New Roman" w:eastAsia="Times New Roman" w:hAnsi="Times New Roman"/>
                <w:lang w:val="en-US" w:bidi="en-US"/>
              </w:rPr>
            </w:pP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7.</w:t>
            </w:r>
          </w:p>
        </w:tc>
        <w:tc>
          <w:tcPr>
            <w:tcW w:w="5466"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Nagrywanie na:</w:t>
            </w:r>
          </w:p>
          <w:p w:rsidR="00D12E62" w:rsidRPr="00D12E62" w:rsidRDefault="00D12E62" w:rsidP="00D12E62">
            <w:pPr>
              <w:widowControl w:val="0"/>
              <w:tabs>
                <w:tab w:val="left" w:pos="187"/>
              </w:tabs>
              <w:rPr>
                <w:rFonts w:ascii="Times New Roman" w:eastAsia="Times New Roman" w:hAnsi="Times New Roman"/>
              </w:rPr>
            </w:pPr>
            <w:r w:rsidRPr="00D12E62">
              <w:rPr>
                <w:rFonts w:ascii="Times New Roman" w:eastAsia="Times New Roman" w:hAnsi="Times New Roman"/>
              </w:rPr>
              <w:t>CD (w tym koszt CD)</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DVD (w </w:t>
            </w:r>
            <w:proofErr w:type="spellStart"/>
            <w:r w:rsidRPr="00D12E62">
              <w:rPr>
                <w:rFonts w:ascii="Times New Roman" w:eastAsia="Times New Roman" w:hAnsi="Times New Roman"/>
                <w:lang w:val="en-US" w:bidi="en-US"/>
              </w:rPr>
              <w:t>tym</w:t>
            </w:r>
            <w:proofErr w:type="spellEnd"/>
            <w:r w:rsidRPr="00D12E62">
              <w:rPr>
                <w:rFonts w:ascii="Times New Roman" w:eastAsia="Times New Roman" w:hAnsi="Times New Roman"/>
                <w:lang w:val="en-US" w:bidi="en-US"/>
              </w:rPr>
              <w:t xml:space="preserve"> </w:t>
            </w:r>
            <w:proofErr w:type="spellStart"/>
            <w:r w:rsidRPr="00D12E62">
              <w:rPr>
                <w:rFonts w:ascii="Times New Roman" w:eastAsia="Times New Roman" w:hAnsi="Times New Roman"/>
                <w:lang w:val="en-US" w:bidi="en-US"/>
              </w:rPr>
              <w:t>koszt</w:t>
            </w:r>
            <w:proofErr w:type="spellEnd"/>
            <w:r w:rsidRPr="00D12E62">
              <w:rPr>
                <w:rFonts w:ascii="Times New Roman" w:eastAsia="Times New Roman" w:hAnsi="Times New Roman"/>
                <w:lang w:val="en-US" w:bidi="en-US"/>
              </w:rPr>
              <w:t xml:space="preserve"> DVD)</w:t>
            </w: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4,00</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6,00</w:t>
            </w:r>
          </w:p>
          <w:p w:rsidR="00D12E62" w:rsidRPr="00D12E62" w:rsidRDefault="00D12E62" w:rsidP="00D12E62">
            <w:pPr>
              <w:widowControl w:val="0"/>
              <w:rPr>
                <w:rFonts w:ascii="Times New Roman" w:eastAsia="Times New Roman" w:hAnsi="Times New Roman"/>
                <w:lang w:val="en-US" w:bidi="en-US"/>
              </w:rPr>
            </w:pP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8.</w:t>
            </w:r>
          </w:p>
        </w:tc>
        <w:tc>
          <w:tcPr>
            <w:tcW w:w="5466"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Wysyłanie pliku pocztą elektroniczną - do 2 MB</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powyżej 2 do 100 MB</w:t>
            </w:r>
          </w:p>
          <w:p w:rsidR="00D12E62" w:rsidRPr="00D12E62" w:rsidRDefault="00D12E62" w:rsidP="00D12E62">
            <w:pPr>
              <w:widowControl w:val="0"/>
              <w:rPr>
                <w:rFonts w:ascii="Times New Roman" w:eastAsia="Times New Roman" w:hAnsi="Times New Roman"/>
                <w:lang w:val="en-US" w:bidi="en-US"/>
              </w:rPr>
            </w:pP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bez opłaty</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3,00</w:t>
            </w:r>
          </w:p>
          <w:p w:rsidR="00D12E62" w:rsidRPr="00D12E62" w:rsidRDefault="00D12E62" w:rsidP="00D12E62">
            <w:pPr>
              <w:widowControl w:val="0"/>
              <w:rPr>
                <w:rFonts w:ascii="Times New Roman" w:eastAsia="Times New Roman" w:hAnsi="Times New Roman"/>
                <w:lang w:val="en-US" w:bidi="en-US"/>
              </w:rPr>
            </w:pP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9.</w:t>
            </w:r>
          </w:p>
        </w:tc>
        <w:tc>
          <w:tcPr>
            <w:tcW w:w="5466"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xml:space="preserve">Fotografia cyfrowa - plik w formacie JPG </w:t>
            </w:r>
          </w:p>
          <w:p w:rsidR="00D12E62" w:rsidRPr="00D12E62" w:rsidRDefault="00D12E62" w:rsidP="00D12E62">
            <w:pPr>
              <w:widowControl w:val="0"/>
              <w:rPr>
                <w:rFonts w:ascii="Times New Roman" w:eastAsia="Times New Roman" w:hAnsi="Times New Roman"/>
                <w:lang w:val="fr-FR" w:eastAsia="fr-FR" w:bidi="fr-FR"/>
              </w:rPr>
            </w:pPr>
            <w:r w:rsidRPr="00D12E62">
              <w:rPr>
                <w:rFonts w:ascii="Times New Roman" w:eastAsia="Times New Roman" w:hAnsi="Times New Roman"/>
              </w:rPr>
              <w:t xml:space="preserve">                                - plik w formacie </w:t>
            </w:r>
            <w:r w:rsidRPr="00D12E62">
              <w:rPr>
                <w:rFonts w:ascii="Times New Roman" w:eastAsia="Times New Roman" w:hAnsi="Times New Roman"/>
                <w:lang w:val="fr-FR" w:eastAsia="fr-FR" w:bidi="fr-FR"/>
              </w:rPr>
              <w:t>TIFF</w:t>
            </w:r>
          </w:p>
          <w:p w:rsidR="00D12E62" w:rsidRPr="00D12E62" w:rsidRDefault="00D12E62" w:rsidP="00D12E62">
            <w:pPr>
              <w:widowControl w:val="0"/>
              <w:rPr>
                <w:rFonts w:ascii="Times New Roman" w:eastAsia="Times New Roman" w:hAnsi="Times New Roman"/>
                <w:lang w:val="en-US" w:bidi="en-US"/>
              </w:rPr>
            </w:pP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xml:space="preserve">  2,00</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40,00</w:t>
            </w:r>
          </w:p>
          <w:p w:rsidR="00D12E62" w:rsidRPr="00D12E62" w:rsidRDefault="00D12E62" w:rsidP="00D12E62">
            <w:pPr>
              <w:widowControl w:val="0"/>
              <w:rPr>
                <w:rFonts w:ascii="Times New Roman" w:eastAsia="Times New Roman" w:hAnsi="Times New Roman"/>
                <w:lang w:val="en-US" w:bidi="en-US"/>
              </w:rPr>
            </w:pPr>
          </w:p>
        </w:tc>
      </w:tr>
    </w:tbl>
    <w:p w:rsidR="00D12E62" w:rsidRPr="00D12E62" w:rsidRDefault="00D12E62" w:rsidP="00D12E62">
      <w:pPr>
        <w:widowControl w:val="0"/>
        <w:spacing w:after="0" w:line="240" w:lineRule="auto"/>
        <w:rPr>
          <w:rFonts w:ascii="Times New Roman" w:eastAsia="Times New Roman" w:hAnsi="Times New Roman" w:cs="Times New Roman"/>
          <w:lang w:val="en-US" w:bidi="en-US"/>
        </w:rPr>
      </w:pPr>
    </w:p>
    <w:p w:rsidR="00D12E62" w:rsidRPr="00D12E62" w:rsidRDefault="00D12E62" w:rsidP="00D12E62">
      <w:pPr>
        <w:widowControl w:val="0"/>
        <w:spacing w:after="0" w:line="240" w:lineRule="auto"/>
        <w:rPr>
          <w:rFonts w:ascii="Times New Roman" w:eastAsia="Times New Roman" w:hAnsi="Times New Roman" w:cs="Times New Roman"/>
          <w:lang w:val="en-US" w:bidi="en-US"/>
        </w:rPr>
      </w:pPr>
      <w:proofErr w:type="spellStart"/>
      <w:r w:rsidRPr="00D12E62">
        <w:rPr>
          <w:rFonts w:ascii="Times New Roman" w:eastAsia="Times New Roman" w:hAnsi="Times New Roman" w:cs="Times New Roman"/>
          <w:lang w:val="en-US" w:bidi="en-US"/>
        </w:rPr>
        <w:t>Tabela</w:t>
      </w:r>
      <w:proofErr w:type="spellEnd"/>
      <w:r w:rsidRPr="00D12E62">
        <w:rPr>
          <w:rFonts w:ascii="Times New Roman" w:eastAsia="Times New Roman" w:hAnsi="Times New Roman" w:cs="Times New Roman"/>
          <w:lang w:val="en-US" w:bidi="en-US"/>
        </w:rPr>
        <w:t xml:space="preserve"> ne 3. </w:t>
      </w:r>
      <w:proofErr w:type="spellStart"/>
      <w:r w:rsidRPr="00D12E62">
        <w:rPr>
          <w:rFonts w:ascii="Times New Roman" w:eastAsia="Times New Roman" w:hAnsi="Times New Roman" w:cs="Times New Roman"/>
          <w:lang w:val="en-US" w:bidi="en-US"/>
        </w:rPr>
        <w:t>Cennik</w:t>
      </w:r>
      <w:proofErr w:type="spellEnd"/>
      <w:r w:rsidRPr="00D12E62">
        <w:rPr>
          <w:rFonts w:ascii="Times New Roman" w:eastAsia="Times New Roman" w:hAnsi="Times New Roman" w:cs="Times New Roman"/>
          <w:lang w:val="en-US" w:bidi="en-US"/>
        </w:rPr>
        <w:t xml:space="preserve"> </w:t>
      </w:r>
      <w:r w:rsidRPr="00D12E62">
        <w:rPr>
          <w:rFonts w:ascii="Times New Roman" w:eastAsia="Times New Roman" w:hAnsi="Times New Roman" w:cs="Times New Roman"/>
          <w:lang w:eastAsia="pl-PL" w:bidi="pl-PL"/>
        </w:rPr>
        <w:t xml:space="preserve">usług </w:t>
      </w:r>
      <w:proofErr w:type="spellStart"/>
      <w:r w:rsidRPr="00D12E62">
        <w:rPr>
          <w:rFonts w:ascii="Times New Roman" w:eastAsia="Times New Roman" w:hAnsi="Times New Roman" w:cs="Times New Roman"/>
          <w:lang w:val="en-US" w:bidi="en-US"/>
        </w:rPr>
        <w:t>introligatorskich</w:t>
      </w:r>
      <w:proofErr w:type="spellEnd"/>
    </w:p>
    <w:p w:rsidR="00D12E62" w:rsidRPr="00D12E62" w:rsidRDefault="00D12E62" w:rsidP="00D12E62">
      <w:pPr>
        <w:widowControl w:val="0"/>
        <w:spacing w:after="0" w:line="240" w:lineRule="auto"/>
        <w:rPr>
          <w:rFonts w:ascii="Times New Roman" w:eastAsia="Times New Roman" w:hAnsi="Times New Roman" w:cs="Times New Roman"/>
          <w:lang w:val="en-US" w:bidi="en-US"/>
        </w:rPr>
      </w:pPr>
    </w:p>
    <w:tbl>
      <w:tblPr>
        <w:tblStyle w:val="Tabela-Siatka"/>
        <w:tblW w:w="0" w:type="auto"/>
        <w:tblInd w:w="0" w:type="dxa"/>
        <w:tblLook w:val="04A0" w:firstRow="1" w:lastRow="0" w:firstColumn="1" w:lastColumn="0" w:noHBand="0" w:noVBand="1"/>
      </w:tblPr>
      <w:tblGrid>
        <w:gridCol w:w="675"/>
        <w:gridCol w:w="5466"/>
        <w:gridCol w:w="3071"/>
      </w:tblGrid>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b/>
                <w:lang w:val="en-US" w:bidi="en-US"/>
              </w:rPr>
            </w:pPr>
            <w:proofErr w:type="spellStart"/>
            <w:r w:rsidRPr="00D12E62">
              <w:rPr>
                <w:rFonts w:ascii="Times New Roman" w:eastAsia="Times New Roman" w:hAnsi="Times New Roman"/>
                <w:b/>
                <w:lang w:val="en-US" w:bidi="en-US"/>
              </w:rPr>
              <w:t>Lp</w:t>
            </w:r>
            <w:proofErr w:type="spellEnd"/>
            <w:r w:rsidRPr="00D12E62">
              <w:rPr>
                <w:rFonts w:ascii="Times New Roman" w:eastAsia="Times New Roman" w:hAnsi="Times New Roman"/>
                <w:b/>
                <w:lang w:val="en-US" w:bidi="en-US"/>
              </w:rPr>
              <w:t>.</w:t>
            </w:r>
          </w:p>
        </w:tc>
        <w:tc>
          <w:tcPr>
            <w:tcW w:w="5466"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b/>
                <w:lang w:val="en-US" w:bidi="en-US"/>
              </w:rPr>
            </w:pPr>
            <w:proofErr w:type="spellStart"/>
            <w:r w:rsidRPr="00D12E62">
              <w:rPr>
                <w:rFonts w:ascii="Times New Roman" w:eastAsia="Times New Roman" w:hAnsi="Times New Roman"/>
                <w:b/>
                <w:lang w:val="en-US" w:bidi="en-US"/>
              </w:rPr>
              <w:t>Wyszczególnienie</w:t>
            </w:r>
            <w:proofErr w:type="spellEnd"/>
          </w:p>
        </w:tc>
        <w:tc>
          <w:tcPr>
            <w:tcW w:w="3071"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b/>
                <w:lang w:val="en-US" w:bidi="en-US"/>
              </w:rPr>
            </w:pPr>
            <w:proofErr w:type="spellStart"/>
            <w:r w:rsidRPr="00D12E62">
              <w:rPr>
                <w:rFonts w:ascii="Times New Roman" w:eastAsia="Times New Roman" w:hAnsi="Times New Roman"/>
                <w:b/>
                <w:lang w:val="en-US" w:bidi="en-US"/>
              </w:rPr>
              <w:t>Cena</w:t>
            </w:r>
            <w:proofErr w:type="spellEnd"/>
            <w:r w:rsidRPr="00D12E62">
              <w:rPr>
                <w:rFonts w:ascii="Times New Roman" w:eastAsia="Times New Roman" w:hAnsi="Times New Roman"/>
                <w:b/>
                <w:lang w:val="en-US" w:bidi="en-US"/>
              </w:rPr>
              <w:t xml:space="preserve"> </w:t>
            </w:r>
            <w:proofErr w:type="spellStart"/>
            <w:r w:rsidRPr="00D12E62">
              <w:rPr>
                <w:rFonts w:ascii="Times New Roman" w:eastAsia="Times New Roman" w:hAnsi="Times New Roman"/>
                <w:b/>
                <w:lang w:val="en-US" w:bidi="en-US"/>
              </w:rPr>
              <w:t>brutto</w:t>
            </w:r>
            <w:proofErr w:type="spellEnd"/>
            <w:r w:rsidRPr="00D12E62">
              <w:rPr>
                <w:rFonts w:ascii="Times New Roman" w:eastAsia="Times New Roman" w:hAnsi="Times New Roman"/>
                <w:b/>
                <w:lang w:val="en-US" w:bidi="en-US"/>
              </w:rPr>
              <w:t xml:space="preserve"> (</w:t>
            </w:r>
            <w:proofErr w:type="spellStart"/>
            <w:r w:rsidRPr="00D12E62">
              <w:rPr>
                <w:rFonts w:ascii="Times New Roman" w:eastAsia="Times New Roman" w:hAnsi="Times New Roman"/>
                <w:b/>
                <w:lang w:val="en-US" w:bidi="en-US"/>
              </w:rPr>
              <w:t>zł</w:t>
            </w:r>
            <w:proofErr w:type="spellEnd"/>
            <w:r w:rsidRPr="00D12E62">
              <w:rPr>
                <w:rFonts w:ascii="Times New Roman" w:eastAsia="Times New Roman" w:hAnsi="Times New Roman"/>
                <w:b/>
                <w:lang w:val="en-US" w:bidi="en-US"/>
              </w:rPr>
              <w:t>)</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1.</w:t>
            </w:r>
          </w:p>
        </w:tc>
        <w:tc>
          <w:tcPr>
            <w:tcW w:w="5466"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spacing w:line="232" w:lineRule="auto"/>
              <w:rPr>
                <w:rFonts w:ascii="Times New Roman" w:eastAsia="Times New Roman" w:hAnsi="Times New Roman"/>
              </w:rPr>
            </w:pPr>
            <w:r w:rsidRPr="00D12E62">
              <w:rPr>
                <w:rFonts w:ascii="Times New Roman" w:eastAsia="Times New Roman" w:hAnsi="Times New Roman"/>
              </w:rPr>
              <w:t>Oprawa twarda (do 250 stron)</w:t>
            </w:r>
          </w:p>
          <w:p w:rsidR="00D12E62" w:rsidRPr="00D12E62" w:rsidRDefault="00D12E62" w:rsidP="00D12E62">
            <w:pPr>
              <w:widowControl w:val="0"/>
              <w:spacing w:line="232" w:lineRule="auto"/>
              <w:rPr>
                <w:rFonts w:ascii="Times New Roman" w:eastAsia="Times New Roman" w:hAnsi="Times New Roman"/>
              </w:rPr>
            </w:pPr>
            <w:r w:rsidRPr="00D12E62">
              <w:rPr>
                <w:rFonts w:ascii="Times New Roman" w:eastAsia="Times New Roman" w:hAnsi="Times New Roman"/>
              </w:rPr>
              <w:t>- format A5</w:t>
            </w:r>
          </w:p>
          <w:p w:rsidR="00D12E62" w:rsidRPr="00D12E62" w:rsidRDefault="00D12E62" w:rsidP="00D12E62">
            <w:pPr>
              <w:widowControl w:val="0"/>
              <w:spacing w:line="232" w:lineRule="auto"/>
              <w:rPr>
                <w:rFonts w:ascii="Times New Roman" w:eastAsia="Times New Roman" w:hAnsi="Times New Roman"/>
              </w:rPr>
            </w:pPr>
            <w:r w:rsidRPr="00D12E62">
              <w:rPr>
                <w:rFonts w:ascii="Times New Roman" w:eastAsia="Times New Roman" w:hAnsi="Times New Roman"/>
              </w:rPr>
              <w:t>- format A4</w:t>
            </w:r>
          </w:p>
          <w:p w:rsidR="00D12E62" w:rsidRPr="00D12E62" w:rsidRDefault="00D12E62" w:rsidP="00D12E62">
            <w:pPr>
              <w:widowControl w:val="0"/>
              <w:spacing w:line="232" w:lineRule="auto"/>
              <w:rPr>
                <w:rFonts w:ascii="Times New Roman" w:eastAsia="Times New Roman" w:hAnsi="Times New Roman"/>
              </w:rPr>
            </w:pPr>
            <w:r w:rsidRPr="00D12E62">
              <w:rPr>
                <w:rFonts w:ascii="Times New Roman" w:eastAsia="Times New Roman" w:hAnsi="Times New Roman"/>
              </w:rPr>
              <w:t>- formatA3</w:t>
            </w:r>
          </w:p>
          <w:p w:rsidR="00D12E62" w:rsidRPr="00D12E62" w:rsidRDefault="00D12E62" w:rsidP="00D12E62">
            <w:pPr>
              <w:widowControl w:val="0"/>
              <w:rPr>
                <w:rFonts w:ascii="Times New Roman" w:eastAsia="Times New Roman" w:hAnsi="Times New Roman"/>
              </w:rPr>
            </w:pPr>
            <w:r w:rsidRPr="00D12E62">
              <w:rPr>
                <w:rFonts w:ascii="Times New Roman" w:eastAsia="Times New Roman" w:hAnsi="Times New Roman"/>
              </w:rPr>
              <w:t>- inne prace introligatorskie (stawka za 1 godz. pracy)</w:t>
            </w:r>
          </w:p>
          <w:p w:rsidR="00D12E62" w:rsidRPr="00D12E62" w:rsidRDefault="00D12E62" w:rsidP="00D12E62">
            <w:pPr>
              <w:widowControl w:val="0"/>
              <w:rPr>
                <w:rFonts w:ascii="Times New Roman" w:eastAsia="Times New Roman" w:hAnsi="Times New Roman"/>
                <w:lang w:val="en-US" w:bidi="en-US"/>
              </w:rPr>
            </w:pP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lang w:val="en-US" w:bidi="en-US"/>
              </w:rPr>
            </w:pP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30,00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35,00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40,00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30,00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2.</w:t>
            </w:r>
          </w:p>
        </w:tc>
        <w:tc>
          <w:tcPr>
            <w:tcW w:w="5466"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proofErr w:type="spellStart"/>
            <w:r w:rsidRPr="00D12E62">
              <w:rPr>
                <w:rFonts w:ascii="Times New Roman" w:eastAsia="Times New Roman" w:hAnsi="Times New Roman"/>
                <w:lang w:val="en-US" w:bidi="en-US"/>
              </w:rPr>
              <w:t>Oprawa</w:t>
            </w:r>
            <w:proofErr w:type="spellEnd"/>
            <w:r w:rsidRPr="00D12E62">
              <w:rPr>
                <w:rFonts w:ascii="Times New Roman" w:eastAsia="Times New Roman" w:hAnsi="Times New Roman"/>
                <w:lang w:val="en-US" w:bidi="en-US"/>
              </w:rPr>
              <w:t xml:space="preserve"> </w:t>
            </w:r>
            <w:proofErr w:type="spellStart"/>
            <w:r w:rsidRPr="00D12E62">
              <w:rPr>
                <w:rFonts w:ascii="Times New Roman" w:eastAsia="Times New Roman" w:hAnsi="Times New Roman"/>
                <w:lang w:val="en-US" w:bidi="en-US"/>
              </w:rPr>
              <w:t>grzbietowa</w:t>
            </w:r>
            <w:proofErr w:type="spellEnd"/>
            <w:r w:rsidRPr="00D12E62">
              <w:rPr>
                <w:rFonts w:ascii="Times New Roman" w:eastAsia="Times New Roman" w:hAnsi="Times New Roman"/>
                <w:lang w:val="en-US" w:bidi="en-US"/>
              </w:rPr>
              <w:t xml:space="preserve"> </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format A5</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format A4</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format A3</w:t>
            </w: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lang w:val="en-US" w:bidi="en-US"/>
              </w:rPr>
            </w:pP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7,00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10,00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15,00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3.</w:t>
            </w:r>
          </w:p>
        </w:tc>
        <w:tc>
          <w:tcPr>
            <w:tcW w:w="5466"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proofErr w:type="spellStart"/>
            <w:r w:rsidRPr="00D12E62">
              <w:rPr>
                <w:rFonts w:ascii="Times New Roman" w:eastAsia="Times New Roman" w:hAnsi="Times New Roman"/>
                <w:lang w:val="en-US" w:bidi="en-US"/>
              </w:rPr>
              <w:t>Bindowanie</w:t>
            </w:r>
            <w:proofErr w:type="spellEnd"/>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do 50 kart</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- 51-100 kart</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- 101-150 kart</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- 151-200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w:t>
            </w:r>
            <w:proofErr w:type="spellStart"/>
            <w:r w:rsidRPr="00D12E62">
              <w:rPr>
                <w:rFonts w:ascii="Times New Roman" w:eastAsia="Times New Roman" w:hAnsi="Times New Roman"/>
                <w:lang w:val="en-US" w:bidi="en-US"/>
              </w:rPr>
              <w:t>ponad</w:t>
            </w:r>
            <w:proofErr w:type="spellEnd"/>
            <w:r w:rsidRPr="00D12E62">
              <w:rPr>
                <w:rFonts w:ascii="Times New Roman" w:eastAsia="Times New Roman" w:hAnsi="Times New Roman"/>
                <w:lang w:val="en-US" w:bidi="en-US"/>
              </w:rPr>
              <w:t xml:space="preserve"> 200 kart</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w:t>
            </w:r>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lang w:val="en-US" w:bidi="en-US"/>
              </w:rPr>
            </w:pP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4,00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5,00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6,00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7,00</w:t>
            </w:r>
          </w:p>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8,00</w:t>
            </w:r>
          </w:p>
        </w:tc>
      </w:tr>
      <w:tr w:rsidR="00D12E62" w:rsidRPr="00D12E62" w:rsidTr="00D12E62">
        <w:tc>
          <w:tcPr>
            <w:tcW w:w="675"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4.</w:t>
            </w:r>
          </w:p>
        </w:tc>
        <w:tc>
          <w:tcPr>
            <w:tcW w:w="5466" w:type="dxa"/>
            <w:tcBorders>
              <w:top w:val="single" w:sz="4" w:space="0" w:color="auto"/>
              <w:left w:val="single" w:sz="4" w:space="0" w:color="auto"/>
              <w:bottom w:val="single" w:sz="4" w:space="0" w:color="auto"/>
              <w:right w:val="single" w:sz="4" w:space="0" w:color="auto"/>
            </w:tcBorders>
            <w:hideMark/>
          </w:tcPr>
          <w:p w:rsidR="00D12E62" w:rsidRPr="00D12E62" w:rsidRDefault="00D12E62" w:rsidP="00D12E62">
            <w:pPr>
              <w:widowControl w:val="0"/>
              <w:rPr>
                <w:rFonts w:ascii="Times New Roman" w:eastAsia="Times New Roman" w:hAnsi="Times New Roman"/>
                <w:lang w:val="en-US" w:bidi="en-US"/>
              </w:rPr>
            </w:pPr>
            <w:proofErr w:type="spellStart"/>
            <w:r w:rsidRPr="00D12E62">
              <w:rPr>
                <w:rFonts w:ascii="Times New Roman" w:eastAsia="Times New Roman" w:hAnsi="Times New Roman"/>
                <w:lang w:val="en-US" w:bidi="en-US"/>
              </w:rPr>
              <w:t>Naprawa</w:t>
            </w:r>
            <w:proofErr w:type="spellEnd"/>
            <w:r w:rsidRPr="00D12E62">
              <w:rPr>
                <w:rFonts w:ascii="Times New Roman" w:eastAsia="Times New Roman" w:hAnsi="Times New Roman"/>
                <w:lang w:val="en-US" w:bidi="en-US"/>
              </w:rPr>
              <w:t xml:space="preserve"> i </w:t>
            </w:r>
            <w:proofErr w:type="spellStart"/>
            <w:r w:rsidRPr="00D12E62">
              <w:rPr>
                <w:rFonts w:ascii="Times New Roman" w:eastAsia="Times New Roman" w:hAnsi="Times New Roman"/>
                <w:lang w:val="en-US" w:bidi="en-US"/>
              </w:rPr>
              <w:t>konserwacja</w:t>
            </w:r>
            <w:proofErr w:type="spellEnd"/>
            <w:r w:rsidRPr="00D12E62">
              <w:rPr>
                <w:rFonts w:ascii="Times New Roman" w:eastAsia="Times New Roman" w:hAnsi="Times New Roman"/>
                <w:lang w:val="en-US" w:bidi="en-US"/>
              </w:rPr>
              <w:t xml:space="preserve"> </w:t>
            </w:r>
            <w:proofErr w:type="spellStart"/>
            <w:r w:rsidRPr="00D12E62">
              <w:rPr>
                <w:rFonts w:ascii="Times New Roman" w:eastAsia="Times New Roman" w:hAnsi="Times New Roman"/>
                <w:lang w:val="en-US" w:bidi="en-US"/>
              </w:rPr>
              <w:t>książki</w:t>
            </w:r>
            <w:proofErr w:type="spellEnd"/>
            <w:r w:rsidRPr="00D12E62">
              <w:rPr>
                <w:rFonts w:ascii="Times New Roman" w:eastAsia="Times New Roman" w:hAnsi="Times New Roman"/>
                <w:lang w:val="en-US" w:bidi="en-US"/>
              </w:rPr>
              <w:t xml:space="preserve">, </w:t>
            </w:r>
            <w:proofErr w:type="spellStart"/>
            <w:r w:rsidRPr="00D12E62">
              <w:rPr>
                <w:rFonts w:ascii="Times New Roman" w:eastAsia="Times New Roman" w:hAnsi="Times New Roman"/>
                <w:lang w:val="en-US" w:bidi="en-US"/>
              </w:rPr>
              <w:t>czasopisma</w:t>
            </w:r>
            <w:proofErr w:type="spellEnd"/>
            <w:r w:rsidRPr="00D12E62">
              <w:rPr>
                <w:rFonts w:ascii="Times New Roman" w:eastAsia="Times New Roman" w:hAnsi="Times New Roman"/>
                <w:lang w:val="en-US" w:bidi="en-US"/>
              </w:rPr>
              <w:t xml:space="preserve">, </w:t>
            </w:r>
            <w:proofErr w:type="spellStart"/>
            <w:r w:rsidRPr="00D12E62">
              <w:rPr>
                <w:rFonts w:ascii="Times New Roman" w:eastAsia="Times New Roman" w:hAnsi="Times New Roman"/>
                <w:lang w:val="en-US" w:bidi="en-US"/>
              </w:rPr>
              <w:t>gazet</w:t>
            </w:r>
            <w:proofErr w:type="spellEnd"/>
          </w:p>
        </w:tc>
        <w:tc>
          <w:tcPr>
            <w:tcW w:w="3071" w:type="dxa"/>
            <w:tcBorders>
              <w:top w:val="single" w:sz="4" w:space="0" w:color="auto"/>
              <w:left w:val="single" w:sz="4" w:space="0" w:color="auto"/>
              <w:bottom w:val="single" w:sz="4" w:space="0" w:color="auto"/>
              <w:right w:val="single" w:sz="4" w:space="0" w:color="auto"/>
            </w:tcBorders>
          </w:tcPr>
          <w:p w:rsidR="00D12E62" w:rsidRPr="00D12E62" w:rsidRDefault="00D12E62" w:rsidP="00D12E62">
            <w:pPr>
              <w:widowControl w:val="0"/>
              <w:rPr>
                <w:rFonts w:ascii="Times New Roman" w:eastAsia="Times New Roman" w:hAnsi="Times New Roman"/>
                <w:lang w:val="en-US" w:bidi="en-US"/>
              </w:rPr>
            </w:pPr>
            <w:r w:rsidRPr="00D12E62">
              <w:rPr>
                <w:rFonts w:ascii="Times New Roman" w:eastAsia="Times New Roman" w:hAnsi="Times New Roman"/>
                <w:lang w:val="en-US" w:bidi="en-US"/>
              </w:rPr>
              <w:t xml:space="preserve"> 5,00 – 50,00</w:t>
            </w:r>
          </w:p>
          <w:p w:rsidR="00D12E62" w:rsidRPr="00D12E62" w:rsidRDefault="00D12E62" w:rsidP="00D12E62">
            <w:pPr>
              <w:widowControl w:val="0"/>
              <w:rPr>
                <w:rFonts w:ascii="Times New Roman" w:eastAsia="Times New Roman" w:hAnsi="Times New Roman"/>
                <w:lang w:val="en-US" w:bidi="en-US"/>
              </w:rPr>
            </w:pPr>
          </w:p>
        </w:tc>
      </w:tr>
    </w:tbl>
    <w:p w:rsidR="00D12E62" w:rsidRPr="00D12E62" w:rsidRDefault="00D12E62" w:rsidP="00D12E62">
      <w:pPr>
        <w:spacing w:after="0" w:line="240" w:lineRule="auto"/>
        <w:rPr>
          <w:rFonts w:ascii="Calibri" w:eastAsia="Calibri" w:hAnsi="Calibri" w:cs="Times New Roman"/>
        </w:rPr>
      </w:pPr>
    </w:p>
    <w:p w:rsidR="00D12E62" w:rsidRPr="00D12E62" w:rsidRDefault="00D12E62" w:rsidP="00D12E62">
      <w:pPr>
        <w:shd w:val="clear" w:color="auto" w:fill="FFFFFF"/>
        <w:spacing w:after="300" w:line="240" w:lineRule="auto"/>
        <w:rPr>
          <w:rFonts w:ascii="Times New Roman" w:eastAsia="Calibri" w:hAnsi="Times New Roman" w:cs="Times New Roman"/>
          <w:sz w:val="24"/>
          <w:szCs w:val="24"/>
        </w:rPr>
      </w:pPr>
    </w:p>
    <w:p w:rsidR="00524ADE" w:rsidRPr="005A1D94" w:rsidRDefault="00524ADE" w:rsidP="00524ADE">
      <w:pPr>
        <w:autoSpaceDE w:val="0"/>
        <w:autoSpaceDN w:val="0"/>
        <w:adjustRightInd w:val="0"/>
        <w:rPr>
          <w:sz w:val="20"/>
          <w:szCs w:val="20"/>
        </w:rPr>
      </w:pPr>
    </w:p>
    <w:sectPr w:rsidR="00524ADE" w:rsidRPr="005A1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9A" w:rsidRDefault="0041649A" w:rsidP="00EA027E">
      <w:pPr>
        <w:spacing w:after="0" w:line="240" w:lineRule="auto"/>
      </w:pPr>
      <w:r>
        <w:separator/>
      </w:r>
    </w:p>
  </w:endnote>
  <w:endnote w:type="continuationSeparator" w:id="0">
    <w:p w:rsidR="0041649A" w:rsidRDefault="0041649A" w:rsidP="00EA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9A" w:rsidRDefault="0041649A" w:rsidP="00EA027E">
      <w:pPr>
        <w:spacing w:after="0" w:line="240" w:lineRule="auto"/>
      </w:pPr>
      <w:r>
        <w:separator/>
      </w:r>
    </w:p>
  </w:footnote>
  <w:footnote w:type="continuationSeparator" w:id="0">
    <w:p w:rsidR="0041649A" w:rsidRDefault="0041649A" w:rsidP="00EA0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315"/>
    <w:multiLevelType w:val="hybridMultilevel"/>
    <w:tmpl w:val="4260E398"/>
    <w:lvl w:ilvl="0" w:tplc="EEB886F6">
      <w:start w:val="1"/>
      <w:numFmt w:val="decimal"/>
      <w:pStyle w:val="Stylpunktw"/>
      <w:lvlText w:val="%1."/>
      <w:lvlJc w:val="left"/>
      <w:pPr>
        <w:tabs>
          <w:tab w:val="num" w:pos="1474"/>
        </w:tabs>
        <w:ind w:left="1514" w:hanging="397"/>
      </w:pPr>
      <w:rPr>
        <w:rFonts w:hint="default"/>
      </w:rPr>
    </w:lvl>
    <w:lvl w:ilvl="1" w:tplc="B39ABBB0">
      <w:start w:val="1"/>
      <w:numFmt w:val="lowerLetter"/>
      <w:lvlText w:val="%2."/>
      <w:lvlJc w:val="left"/>
      <w:pPr>
        <w:tabs>
          <w:tab w:val="num" w:pos="2557"/>
        </w:tabs>
        <w:ind w:left="2557" w:hanging="360"/>
      </w:pPr>
      <w:rPr>
        <w:rFonts w:hint="default"/>
      </w:rPr>
    </w:lvl>
    <w:lvl w:ilvl="2" w:tplc="0415001B" w:tentative="1">
      <w:start w:val="1"/>
      <w:numFmt w:val="lowerRoman"/>
      <w:lvlText w:val="%3."/>
      <w:lvlJc w:val="right"/>
      <w:pPr>
        <w:tabs>
          <w:tab w:val="num" w:pos="3277"/>
        </w:tabs>
        <w:ind w:left="3277" w:hanging="180"/>
      </w:pPr>
    </w:lvl>
    <w:lvl w:ilvl="3" w:tplc="0415000F" w:tentative="1">
      <w:start w:val="1"/>
      <w:numFmt w:val="decimal"/>
      <w:lvlText w:val="%4."/>
      <w:lvlJc w:val="left"/>
      <w:pPr>
        <w:tabs>
          <w:tab w:val="num" w:pos="3997"/>
        </w:tabs>
        <w:ind w:left="3997" w:hanging="360"/>
      </w:pPr>
    </w:lvl>
    <w:lvl w:ilvl="4" w:tplc="04150019" w:tentative="1">
      <w:start w:val="1"/>
      <w:numFmt w:val="lowerLetter"/>
      <w:lvlText w:val="%5."/>
      <w:lvlJc w:val="left"/>
      <w:pPr>
        <w:tabs>
          <w:tab w:val="num" w:pos="4717"/>
        </w:tabs>
        <w:ind w:left="4717" w:hanging="360"/>
      </w:pPr>
    </w:lvl>
    <w:lvl w:ilvl="5" w:tplc="0415001B" w:tentative="1">
      <w:start w:val="1"/>
      <w:numFmt w:val="lowerRoman"/>
      <w:lvlText w:val="%6."/>
      <w:lvlJc w:val="right"/>
      <w:pPr>
        <w:tabs>
          <w:tab w:val="num" w:pos="5437"/>
        </w:tabs>
        <w:ind w:left="5437" w:hanging="180"/>
      </w:pPr>
    </w:lvl>
    <w:lvl w:ilvl="6" w:tplc="0415000F" w:tentative="1">
      <w:start w:val="1"/>
      <w:numFmt w:val="decimal"/>
      <w:lvlText w:val="%7."/>
      <w:lvlJc w:val="left"/>
      <w:pPr>
        <w:tabs>
          <w:tab w:val="num" w:pos="6157"/>
        </w:tabs>
        <w:ind w:left="6157" w:hanging="360"/>
      </w:pPr>
    </w:lvl>
    <w:lvl w:ilvl="7" w:tplc="04150019" w:tentative="1">
      <w:start w:val="1"/>
      <w:numFmt w:val="lowerLetter"/>
      <w:lvlText w:val="%8."/>
      <w:lvlJc w:val="left"/>
      <w:pPr>
        <w:tabs>
          <w:tab w:val="num" w:pos="6877"/>
        </w:tabs>
        <w:ind w:left="6877" w:hanging="360"/>
      </w:pPr>
    </w:lvl>
    <w:lvl w:ilvl="8" w:tplc="0415001B" w:tentative="1">
      <w:start w:val="1"/>
      <w:numFmt w:val="lowerRoman"/>
      <w:lvlText w:val="%9."/>
      <w:lvlJc w:val="right"/>
      <w:pPr>
        <w:tabs>
          <w:tab w:val="num" w:pos="7597"/>
        </w:tabs>
        <w:ind w:left="7597" w:hanging="180"/>
      </w:pPr>
    </w:lvl>
  </w:abstractNum>
  <w:abstractNum w:abstractNumId="1">
    <w:nsid w:val="05DF6CF6"/>
    <w:multiLevelType w:val="hybridMultilevel"/>
    <w:tmpl w:val="5B042B36"/>
    <w:lvl w:ilvl="0" w:tplc="A14C7FA2">
      <w:start w:val="2"/>
      <w:numFmt w:val="decimal"/>
      <w:lvlText w:val="%1."/>
      <w:lvlJc w:val="left"/>
      <w:pPr>
        <w:ind w:left="644" w:hanging="360"/>
      </w:pPr>
      <w:rPr>
        <w:rFonts w:hint="default"/>
      </w:rPr>
    </w:lvl>
    <w:lvl w:ilvl="1" w:tplc="251AD9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F3B3D"/>
    <w:multiLevelType w:val="hybridMultilevel"/>
    <w:tmpl w:val="99B406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CE5201"/>
    <w:multiLevelType w:val="hybridMultilevel"/>
    <w:tmpl w:val="60DAE762"/>
    <w:lvl w:ilvl="0" w:tplc="2B3C25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E767355"/>
    <w:multiLevelType w:val="hybridMultilevel"/>
    <w:tmpl w:val="89702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A97D35"/>
    <w:multiLevelType w:val="hybridMultilevel"/>
    <w:tmpl w:val="3F0E8C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17553ECE"/>
    <w:multiLevelType w:val="hybridMultilevel"/>
    <w:tmpl w:val="5C3614EA"/>
    <w:lvl w:ilvl="0" w:tplc="314800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B4FA5"/>
    <w:multiLevelType w:val="hybridMultilevel"/>
    <w:tmpl w:val="9E3C0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E6F6E"/>
    <w:multiLevelType w:val="hybridMultilevel"/>
    <w:tmpl w:val="00007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10195"/>
    <w:multiLevelType w:val="hybridMultilevel"/>
    <w:tmpl w:val="CE041E9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238A2BB9"/>
    <w:multiLevelType w:val="hybridMultilevel"/>
    <w:tmpl w:val="22AEB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A62DDC"/>
    <w:multiLevelType w:val="hybridMultilevel"/>
    <w:tmpl w:val="23CE0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524D82"/>
    <w:multiLevelType w:val="hybridMultilevel"/>
    <w:tmpl w:val="83BC42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A72DBB"/>
    <w:multiLevelType w:val="hybridMultilevel"/>
    <w:tmpl w:val="F7B8004E"/>
    <w:lvl w:ilvl="0" w:tplc="0415000F">
      <w:start w:val="1"/>
      <w:numFmt w:val="decimal"/>
      <w:lvlText w:val="%1."/>
      <w:lvlJc w:val="left"/>
      <w:pPr>
        <w:ind w:left="720" w:hanging="360"/>
      </w:pPr>
    </w:lvl>
    <w:lvl w:ilvl="1" w:tplc="0512F5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B25E5D"/>
    <w:multiLevelType w:val="hybridMultilevel"/>
    <w:tmpl w:val="40F2EC9E"/>
    <w:lvl w:ilvl="0" w:tplc="3918D8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0B9677B"/>
    <w:multiLevelType w:val="multilevel"/>
    <w:tmpl w:val="4142D1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43347F0"/>
    <w:multiLevelType w:val="hybridMultilevel"/>
    <w:tmpl w:val="FB386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496CC5"/>
    <w:multiLevelType w:val="hybridMultilevel"/>
    <w:tmpl w:val="11FA2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B54825"/>
    <w:multiLevelType w:val="hybridMultilevel"/>
    <w:tmpl w:val="DD40590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E4E6B87"/>
    <w:multiLevelType w:val="hybridMultilevel"/>
    <w:tmpl w:val="18641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4F1A76"/>
    <w:multiLevelType w:val="hybridMultilevel"/>
    <w:tmpl w:val="9782DB20"/>
    <w:lvl w:ilvl="0" w:tplc="0FE28DFC">
      <w:start w:val="1"/>
      <w:numFmt w:val="decimal"/>
      <w:lvlText w:val="%1)"/>
      <w:lvlJc w:val="left"/>
      <w:pPr>
        <w:ind w:left="644" w:hanging="360"/>
      </w:pPr>
      <w:rPr>
        <w:rFonts w:ascii="Times New Roman" w:eastAsiaTheme="minorHAns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88B3C01"/>
    <w:multiLevelType w:val="hybridMultilevel"/>
    <w:tmpl w:val="4B185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AB0BBC"/>
    <w:multiLevelType w:val="hybridMultilevel"/>
    <w:tmpl w:val="00007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803693"/>
    <w:multiLevelType w:val="hybridMultilevel"/>
    <w:tmpl w:val="677EEA52"/>
    <w:lvl w:ilvl="0" w:tplc="B51A24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1C1F1A"/>
    <w:multiLevelType w:val="hybridMultilevel"/>
    <w:tmpl w:val="15BE8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3F1741"/>
    <w:multiLevelType w:val="hybridMultilevel"/>
    <w:tmpl w:val="831EA40C"/>
    <w:lvl w:ilvl="0" w:tplc="F2822A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8C5B8D"/>
    <w:multiLevelType w:val="hybridMultilevel"/>
    <w:tmpl w:val="EF9CC2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686B2BBA"/>
    <w:multiLevelType w:val="multilevel"/>
    <w:tmpl w:val="8E84C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A3B2520"/>
    <w:multiLevelType w:val="hybridMultilevel"/>
    <w:tmpl w:val="D7405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420012"/>
    <w:multiLevelType w:val="hybridMultilevel"/>
    <w:tmpl w:val="BF0C9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14"/>
  </w:num>
  <w:num w:numId="5">
    <w:abstractNumId w:val="3"/>
  </w:num>
  <w:num w:numId="6">
    <w:abstractNumId w:val="18"/>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1"/>
  </w:num>
  <w:num w:numId="10">
    <w:abstractNumId w:val="13"/>
  </w:num>
  <w:num w:numId="11">
    <w:abstractNumId w:val="25"/>
  </w:num>
  <w:num w:numId="12">
    <w:abstractNumId w:val="12"/>
  </w:num>
  <w:num w:numId="13">
    <w:abstractNumId w:val="23"/>
  </w:num>
  <w:num w:numId="14">
    <w:abstractNumId w:val="6"/>
  </w:num>
  <w:num w:numId="15">
    <w:abstractNumId w:val="4"/>
  </w:num>
  <w:num w:numId="16">
    <w:abstractNumId w:val="29"/>
  </w:num>
  <w:num w:numId="17">
    <w:abstractNumId w:val="17"/>
  </w:num>
  <w:num w:numId="18">
    <w:abstractNumId w:val="7"/>
  </w:num>
  <w:num w:numId="19">
    <w:abstractNumId w:val="9"/>
  </w:num>
  <w:num w:numId="20">
    <w:abstractNumId w:val="26"/>
  </w:num>
  <w:num w:numId="21">
    <w:abstractNumId w:val="28"/>
  </w:num>
  <w:num w:numId="22">
    <w:abstractNumId w:val="8"/>
  </w:num>
  <w:num w:numId="23">
    <w:abstractNumId w:val="22"/>
  </w:num>
  <w:num w:numId="24">
    <w:abstractNumId w:val="21"/>
  </w:num>
  <w:num w:numId="25">
    <w:abstractNumId w:val="19"/>
  </w:num>
  <w:num w:numId="26">
    <w:abstractNumId w:val="10"/>
  </w:num>
  <w:num w:numId="27">
    <w:abstractNumId w:val="16"/>
  </w:num>
  <w:num w:numId="28">
    <w:abstractNumId w:val="11"/>
  </w:num>
  <w:num w:numId="29">
    <w:abstractNumId w:val="5"/>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DE"/>
    <w:rsid w:val="00064E61"/>
    <w:rsid w:val="00083E98"/>
    <w:rsid w:val="000E4E11"/>
    <w:rsid w:val="000F6EC7"/>
    <w:rsid w:val="00196454"/>
    <w:rsid w:val="001B6053"/>
    <w:rsid w:val="00227F41"/>
    <w:rsid w:val="00230875"/>
    <w:rsid w:val="00237626"/>
    <w:rsid w:val="002D4D11"/>
    <w:rsid w:val="003B05D0"/>
    <w:rsid w:val="0041649A"/>
    <w:rsid w:val="004F57DF"/>
    <w:rsid w:val="005245F0"/>
    <w:rsid w:val="00524ADE"/>
    <w:rsid w:val="00560CF2"/>
    <w:rsid w:val="005D52BB"/>
    <w:rsid w:val="005D5C9F"/>
    <w:rsid w:val="005D763B"/>
    <w:rsid w:val="00673FB2"/>
    <w:rsid w:val="006A74EF"/>
    <w:rsid w:val="00813285"/>
    <w:rsid w:val="008823E9"/>
    <w:rsid w:val="00893825"/>
    <w:rsid w:val="0091169D"/>
    <w:rsid w:val="00A22B26"/>
    <w:rsid w:val="00B62741"/>
    <w:rsid w:val="00BC49CE"/>
    <w:rsid w:val="00C433A6"/>
    <w:rsid w:val="00D12E62"/>
    <w:rsid w:val="00D477D1"/>
    <w:rsid w:val="00DB35D1"/>
    <w:rsid w:val="00E20D00"/>
    <w:rsid w:val="00E518B6"/>
    <w:rsid w:val="00E6319E"/>
    <w:rsid w:val="00EA027E"/>
    <w:rsid w:val="00EC1170"/>
    <w:rsid w:val="00F36260"/>
    <w:rsid w:val="00F375DA"/>
    <w:rsid w:val="00FD2AE1"/>
    <w:rsid w:val="00FD3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E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ADE"/>
    <w:pPr>
      <w:ind w:left="720"/>
      <w:contextualSpacing/>
    </w:pPr>
  </w:style>
  <w:style w:type="paragraph" w:customStyle="1" w:styleId="Default">
    <w:name w:val="Default"/>
    <w:rsid w:val="00524ADE"/>
    <w:pPr>
      <w:autoSpaceDE w:val="0"/>
      <w:autoSpaceDN w:val="0"/>
      <w:adjustRightInd w:val="0"/>
      <w:spacing w:after="0" w:line="240" w:lineRule="auto"/>
    </w:pPr>
    <w:rPr>
      <w:rFonts w:ascii="Book Antiqua" w:hAnsi="Book Antiqua" w:cs="Book Antiqua"/>
      <w:color w:val="000000"/>
      <w:sz w:val="24"/>
      <w:szCs w:val="24"/>
    </w:rPr>
  </w:style>
  <w:style w:type="paragraph" w:customStyle="1" w:styleId="Stylpunktw">
    <w:name w:val="Styl punktów"/>
    <w:basedOn w:val="Normalny"/>
    <w:link w:val="StylpunktwZnak"/>
    <w:rsid w:val="00BC49CE"/>
    <w:pPr>
      <w:numPr>
        <w:numId w:val="1"/>
      </w:numPr>
      <w:spacing w:after="240" w:line="240" w:lineRule="auto"/>
      <w:jc w:val="both"/>
    </w:pPr>
    <w:rPr>
      <w:rFonts w:ascii="Times New Roman" w:eastAsia="Times New Roman" w:hAnsi="Times New Roman" w:cs="Times New Roman"/>
      <w:sz w:val="26"/>
      <w:szCs w:val="24"/>
      <w:lang w:val="x-none" w:eastAsia="x-none"/>
    </w:rPr>
  </w:style>
  <w:style w:type="character" w:customStyle="1" w:styleId="StylpunktwZnak">
    <w:name w:val="Styl punktów Znak"/>
    <w:link w:val="Stylpunktw"/>
    <w:rsid w:val="00BC49CE"/>
    <w:rPr>
      <w:rFonts w:ascii="Times New Roman" w:eastAsia="Times New Roman" w:hAnsi="Times New Roman" w:cs="Times New Roman"/>
      <w:sz w:val="26"/>
      <w:szCs w:val="24"/>
      <w:lang w:val="x-none" w:eastAsia="x-none"/>
    </w:rPr>
  </w:style>
  <w:style w:type="character" w:styleId="Odwoaniedokomentarza">
    <w:name w:val="annotation reference"/>
    <w:uiPriority w:val="99"/>
    <w:semiHidden/>
    <w:unhideWhenUsed/>
    <w:rsid w:val="00BC49CE"/>
    <w:rPr>
      <w:sz w:val="16"/>
      <w:szCs w:val="16"/>
    </w:rPr>
  </w:style>
  <w:style w:type="paragraph" w:styleId="Tekstkomentarza">
    <w:name w:val="annotation text"/>
    <w:basedOn w:val="Normalny"/>
    <w:link w:val="TekstkomentarzaZnak"/>
    <w:uiPriority w:val="99"/>
    <w:unhideWhenUsed/>
    <w:rsid w:val="00BC49C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C49C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C49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9C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823E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823E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A0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27E"/>
  </w:style>
  <w:style w:type="paragraph" w:styleId="Stopka">
    <w:name w:val="footer"/>
    <w:basedOn w:val="Normalny"/>
    <w:link w:val="StopkaZnak"/>
    <w:uiPriority w:val="99"/>
    <w:unhideWhenUsed/>
    <w:rsid w:val="00EA0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27E"/>
  </w:style>
  <w:style w:type="character" w:customStyle="1" w:styleId="markedcontent">
    <w:name w:val="markedcontent"/>
    <w:basedOn w:val="Domylnaczcionkaakapitu"/>
    <w:rsid w:val="00560CF2"/>
  </w:style>
  <w:style w:type="character" w:customStyle="1" w:styleId="Hipercze1">
    <w:name w:val="Hiperłącze1"/>
    <w:basedOn w:val="Domylnaczcionkaakapitu"/>
    <w:uiPriority w:val="99"/>
    <w:unhideWhenUsed/>
    <w:rsid w:val="00D12E62"/>
    <w:rPr>
      <w:color w:val="0563C1"/>
      <w:u w:val="single"/>
    </w:rPr>
  </w:style>
  <w:style w:type="character" w:styleId="Hipercze">
    <w:name w:val="Hyperlink"/>
    <w:basedOn w:val="Domylnaczcionkaakapitu"/>
    <w:uiPriority w:val="99"/>
    <w:semiHidden/>
    <w:unhideWhenUsed/>
    <w:rsid w:val="00D12E62"/>
    <w:rPr>
      <w:color w:val="0563C1" w:themeColor="hyperlink"/>
      <w:u w:val="single"/>
    </w:rPr>
  </w:style>
  <w:style w:type="character" w:customStyle="1" w:styleId="Teksttreci">
    <w:name w:val="Tekst treści_"/>
    <w:basedOn w:val="Domylnaczcionkaakapitu"/>
    <w:link w:val="Teksttreci0"/>
    <w:locked/>
    <w:rsid w:val="00D12E62"/>
    <w:rPr>
      <w:rFonts w:ascii="Times New Roman" w:eastAsia="Times New Roman" w:hAnsi="Times New Roman"/>
      <w:lang w:val="en-US" w:bidi="en-US"/>
    </w:rPr>
  </w:style>
  <w:style w:type="paragraph" w:customStyle="1" w:styleId="Teksttreci0">
    <w:name w:val="Tekst treści"/>
    <w:basedOn w:val="Normalny"/>
    <w:link w:val="Teksttreci"/>
    <w:rsid w:val="00D12E62"/>
    <w:pPr>
      <w:widowControl w:val="0"/>
      <w:spacing w:after="0" w:line="240" w:lineRule="auto"/>
    </w:pPr>
    <w:rPr>
      <w:rFonts w:ascii="Times New Roman" w:eastAsia="Times New Roman" w:hAnsi="Times New Roman"/>
      <w:lang w:val="en-US" w:bidi="en-US"/>
    </w:rPr>
  </w:style>
  <w:style w:type="character" w:customStyle="1" w:styleId="Nagwek1">
    <w:name w:val="Nagłówek #1_"/>
    <w:basedOn w:val="Domylnaczcionkaakapitu"/>
    <w:link w:val="Nagwek10"/>
    <w:locked/>
    <w:rsid w:val="00D12E62"/>
    <w:rPr>
      <w:rFonts w:ascii="Times New Roman" w:eastAsia="Times New Roman" w:hAnsi="Times New Roman"/>
      <w:b/>
      <w:bCs/>
      <w:sz w:val="28"/>
      <w:szCs w:val="28"/>
    </w:rPr>
  </w:style>
  <w:style w:type="paragraph" w:customStyle="1" w:styleId="Nagwek10">
    <w:name w:val="Nagłówek #1"/>
    <w:basedOn w:val="Normalny"/>
    <w:link w:val="Nagwek1"/>
    <w:rsid w:val="00D12E62"/>
    <w:pPr>
      <w:widowControl w:val="0"/>
      <w:spacing w:after="280" w:line="240" w:lineRule="auto"/>
      <w:jc w:val="center"/>
      <w:outlineLvl w:val="0"/>
    </w:pPr>
    <w:rPr>
      <w:rFonts w:ascii="Times New Roman" w:eastAsia="Times New Roman" w:hAnsi="Times New Roman"/>
      <w:b/>
      <w:bCs/>
      <w:sz w:val="28"/>
      <w:szCs w:val="28"/>
    </w:rPr>
  </w:style>
  <w:style w:type="character" w:customStyle="1" w:styleId="Inne">
    <w:name w:val="Inne_"/>
    <w:basedOn w:val="Domylnaczcionkaakapitu"/>
    <w:link w:val="Inne0"/>
    <w:locked/>
    <w:rsid w:val="00D12E62"/>
    <w:rPr>
      <w:rFonts w:ascii="Times New Roman" w:eastAsia="Times New Roman" w:hAnsi="Times New Roman"/>
    </w:rPr>
  </w:style>
  <w:style w:type="paragraph" w:customStyle="1" w:styleId="Inne0">
    <w:name w:val="Inne"/>
    <w:basedOn w:val="Normalny"/>
    <w:link w:val="Inne"/>
    <w:rsid w:val="00D12E62"/>
    <w:pPr>
      <w:widowControl w:val="0"/>
      <w:spacing w:after="0" w:line="240" w:lineRule="auto"/>
    </w:pPr>
    <w:rPr>
      <w:rFonts w:ascii="Times New Roman" w:eastAsia="Times New Roman" w:hAnsi="Times New Roman"/>
    </w:rPr>
  </w:style>
  <w:style w:type="character" w:customStyle="1" w:styleId="Podpistabeli">
    <w:name w:val="Podpis tabeli_"/>
    <w:basedOn w:val="Domylnaczcionkaakapitu"/>
    <w:link w:val="Podpistabeli0"/>
    <w:locked/>
    <w:rsid w:val="00D12E62"/>
    <w:rPr>
      <w:rFonts w:ascii="Times New Roman" w:eastAsia="Times New Roman" w:hAnsi="Times New Roman"/>
      <w:lang w:val="en-US" w:bidi="en-US"/>
    </w:rPr>
  </w:style>
  <w:style w:type="paragraph" w:customStyle="1" w:styleId="Podpistabeli0">
    <w:name w:val="Podpis tabeli"/>
    <w:basedOn w:val="Normalny"/>
    <w:link w:val="Podpistabeli"/>
    <w:rsid w:val="00D12E62"/>
    <w:pPr>
      <w:widowControl w:val="0"/>
      <w:spacing w:after="0" w:line="240" w:lineRule="auto"/>
    </w:pPr>
    <w:rPr>
      <w:rFonts w:ascii="Times New Roman" w:eastAsia="Times New Roman" w:hAnsi="Times New Roman"/>
      <w:lang w:val="en-US" w:bidi="en-US"/>
    </w:rPr>
  </w:style>
  <w:style w:type="table" w:styleId="Tabela-Siatka">
    <w:name w:val="Table Grid"/>
    <w:basedOn w:val="Standardowy"/>
    <w:uiPriority w:val="59"/>
    <w:rsid w:val="00D12E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12E6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E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4ADE"/>
    <w:pPr>
      <w:ind w:left="720"/>
      <w:contextualSpacing/>
    </w:pPr>
  </w:style>
  <w:style w:type="paragraph" w:customStyle="1" w:styleId="Default">
    <w:name w:val="Default"/>
    <w:rsid w:val="00524ADE"/>
    <w:pPr>
      <w:autoSpaceDE w:val="0"/>
      <w:autoSpaceDN w:val="0"/>
      <w:adjustRightInd w:val="0"/>
      <w:spacing w:after="0" w:line="240" w:lineRule="auto"/>
    </w:pPr>
    <w:rPr>
      <w:rFonts w:ascii="Book Antiqua" w:hAnsi="Book Antiqua" w:cs="Book Antiqua"/>
      <w:color w:val="000000"/>
      <w:sz w:val="24"/>
      <w:szCs w:val="24"/>
    </w:rPr>
  </w:style>
  <w:style w:type="paragraph" w:customStyle="1" w:styleId="Stylpunktw">
    <w:name w:val="Styl punktów"/>
    <w:basedOn w:val="Normalny"/>
    <w:link w:val="StylpunktwZnak"/>
    <w:rsid w:val="00BC49CE"/>
    <w:pPr>
      <w:numPr>
        <w:numId w:val="1"/>
      </w:numPr>
      <w:spacing w:after="240" w:line="240" w:lineRule="auto"/>
      <w:jc w:val="both"/>
    </w:pPr>
    <w:rPr>
      <w:rFonts w:ascii="Times New Roman" w:eastAsia="Times New Roman" w:hAnsi="Times New Roman" w:cs="Times New Roman"/>
      <w:sz w:val="26"/>
      <w:szCs w:val="24"/>
      <w:lang w:val="x-none" w:eastAsia="x-none"/>
    </w:rPr>
  </w:style>
  <w:style w:type="character" w:customStyle="1" w:styleId="StylpunktwZnak">
    <w:name w:val="Styl punktów Znak"/>
    <w:link w:val="Stylpunktw"/>
    <w:rsid w:val="00BC49CE"/>
    <w:rPr>
      <w:rFonts w:ascii="Times New Roman" w:eastAsia="Times New Roman" w:hAnsi="Times New Roman" w:cs="Times New Roman"/>
      <w:sz w:val="26"/>
      <w:szCs w:val="24"/>
      <w:lang w:val="x-none" w:eastAsia="x-none"/>
    </w:rPr>
  </w:style>
  <w:style w:type="character" w:styleId="Odwoaniedokomentarza">
    <w:name w:val="annotation reference"/>
    <w:uiPriority w:val="99"/>
    <w:semiHidden/>
    <w:unhideWhenUsed/>
    <w:rsid w:val="00BC49CE"/>
    <w:rPr>
      <w:sz w:val="16"/>
      <w:szCs w:val="16"/>
    </w:rPr>
  </w:style>
  <w:style w:type="paragraph" w:styleId="Tekstkomentarza">
    <w:name w:val="annotation text"/>
    <w:basedOn w:val="Normalny"/>
    <w:link w:val="TekstkomentarzaZnak"/>
    <w:uiPriority w:val="99"/>
    <w:unhideWhenUsed/>
    <w:rsid w:val="00BC49C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C49C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C49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9C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823E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823E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EA02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27E"/>
  </w:style>
  <w:style w:type="paragraph" w:styleId="Stopka">
    <w:name w:val="footer"/>
    <w:basedOn w:val="Normalny"/>
    <w:link w:val="StopkaZnak"/>
    <w:uiPriority w:val="99"/>
    <w:unhideWhenUsed/>
    <w:rsid w:val="00EA02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27E"/>
  </w:style>
  <w:style w:type="character" w:customStyle="1" w:styleId="markedcontent">
    <w:name w:val="markedcontent"/>
    <w:basedOn w:val="Domylnaczcionkaakapitu"/>
    <w:rsid w:val="00560CF2"/>
  </w:style>
  <w:style w:type="character" w:customStyle="1" w:styleId="Hipercze1">
    <w:name w:val="Hiperłącze1"/>
    <w:basedOn w:val="Domylnaczcionkaakapitu"/>
    <w:uiPriority w:val="99"/>
    <w:unhideWhenUsed/>
    <w:rsid w:val="00D12E62"/>
    <w:rPr>
      <w:color w:val="0563C1"/>
      <w:u w:val="single"/>
    </w:rPr>
  </w:style>
  <w:style w:type="character" w:styleId="Hipercze">
    <w:name w:val="Hyperlink"/>
    <w:basedOn w:val="Domylnaczcionkaakapitu"/>
    <w:uiPriority w:val="99"/>
    <w:semiHidden/>
    <w:unhideWhenUsed/>
    <w:rsid w:val="00D12E62"/>
    <w:rPr>
      <w:color w:val="0563C1" w:themeColor="hyperlink"/>
      <w:u w:val="single"/>
    </w:rPr>
  </w:style>
  <w:style w:type="character" w:customStyle="1" w:styleId="Teksttreci">
    <w:name w:val="Tekst treści_"/>
    <w:basedOn w:val="Domylnaczcionkaakapitu"/>
    <w:link w:val="Teksttreci0"/>
    <w:locked/>
    <w:rsid w:val="00D12E62"/>
    <w:rPr>
      <w:rFonts w:ascii="Times New Roman" w:eastAsia="Times New Roman" w:hAnsi="Times New Roman"/>
      <w:lang w:val="en-US" w:bidi="en-US"/>
    </w:rPr>
  </w:style>
  <w:style w:type="paragraph" w:customStyle="1" w:styleId="Teksttreci0">
    <w:name w:val="Tekst treści"/>
    <w:basedOn w:val="Normalny"/>
    <w:link w:val="Teksttreci"/>
    <w:rsid w:val="00D12E62"/>
    <w:pPr>
      <w:widowControl w:val="0"/>
      <w:spacing w:after="0" w:line="240" w:lineRule="auto"/>
    </w:pPr>
    <w:rPr>
      <w:rFonts w:ascii="Times New Roman" w:eastAsia="Times New Roman" w:hAnsi="Times New Roman"/>
      <w:lang w:val="en-US" w:bidi="en-US"/>
    </w:rPr>
  </w:style>
  <w:style w:type="character" w:customStyle="1" w:styleId="Nagwek1">
    <w:name w:val="Nagłówek #1_"/>
    <w:basedOn w:val="Domylnaczcionkaakapitu"/>
    <w:link w:val="Nagwek10"/>
    <w:locked/>
    <w:rsid w:val="00D12E62"/>
    <w:rPr>
      <w:rFonts w:ascii="Times New Roman" w:eastAsia="Times New Roman" w:hAnsi="Times New Roman"/>
      <w:b/>
      <w:bCs/>
      <w:sz w:val="28"/>
      <w:szCs w:val="28"/>
    </w:rPr>
  </w:style>
  <w:style w:type="paragraph" w:customStyle="1" w:styleId="Nagwek10">
    <w:name w:val="Nagłówek #1"/>
    <w:basedOn w:val="Normalny"/>
    <w:link w:val="Nagwek1"/>
    <w:rsid w:val="00D12E62"/>
    <w:pPr>
      <w:widowControl w:val="0"/>
      <w:spacing w:after="280" w:line="240" w:lineRule="auto"/>
      <w:jc w:val="center"/>
      <w:outlineLvl w:val="0"/>
    </w:pPr>
    <w:rPr>
      <w:rFonts w:ascii="Times New Roman" w:eastAsia="Times New Roman" w:hAnsi="Times New Roman"/>
      <w:b/>
      <w:bCs/>
      <w:sz w:val="28"/>
      <w:szCs w:val="28"/>
    </w:rPr>
  </w:style>
  <w:style w:type="character" w:customStyle="1" w:styleId="Inne">
    <w:name w:val="Inne_"/>
    <w:basedOn w:val="Domylnaczcionkaakapitu"/>
    <w:link w:val="Inne0"/>
    <w:locked/>
    <w:rsid w:val="00D12E62"/>
    <w:rPr>
      <w:rFonts w:ascii="Times New Roman" w:eastAsia="Times New Roman" w:hAnsi="Times New Roman"/>
    </w:rPr>
  </w:style>
  <w:style w:type="paragraph" w:customStyle="1" w:styleId="Inne0">
    <w:name w:val="Inne"/>
    <w:basedOn w:val="Normalny"/>
    <w:link w:val="Inne"/>
    <w:rsid w:val="00D12E62"/>
    <w:pPr>
      <w:widowControl w:val="0"/>
      <w:spacing w:after="0" w:line="240" w:lineRule="auto"/>
    </w:pPr>
    <w:rPr>
      <w:rFonts w:ascii="Times New Roman" w:eastAsia="Times New Roman" w:hAnsi="Times New Roman"/>
    </w:rPr>
  </w:style>
  <w:style w:type="character" w:customStyle="1" w:styleId="Podpistabeli">
    <w:name w:val="Podpis tabeli_"/>
    <w:basedOn w:val="Domylnaczcionkaakapitu"/>
    <w:link w:val="Podpistabeli0"/>
    <w:locked/>
    <w:rsid w:val="00D12E62"/>
    <w:rPr>
      <w:rFonts w:ascii="Times New Roman" w:eastAsia="Times New Roman" w:hAnsi="Times New Roman"/>
      <w:lang w:val="en-US" w:bidi="en-US"/>
    </w:rPr>
  </w:style>
  <w:style w:type="paragraph" w:customStyle="1" w:styleId="Podpistabeli0">
    <w:name w:val="Podpis tabeli"/>
    <w:basedOn w:val="Normalny"/>
    <w:link w:val="Podpistabeli"/>
    <w:rsid w:val="00D12E62"/>
    <w:pPr>
      <w:widowControl w:val="0"/>
      <w:spacing w:after="0" w:line="240" w:lineRule="auto"/>
    </w:pPr>
    <w:rPr>
      <w:rFonts w:ascii="Times New Roman" w:eastAsia="Times New Roman" w:hAnsi="Times New Roman"/>
      <w:lang w:val="en-US" w:bidi="en-US"/>
    </w:rPr>
  </w:style>
  <w:style w:type="table" w:styleId="Tabela-Siatka">
    <w:name w:val="Table Grid"/>
    <w:basedOn w:val="Standardowy"/>
    <w:uiPriority w:val="59"/>
    <w:rsid w:val="00D12E6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12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e.osobowe@poczta.um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12</Pages>
  <Words>3407</Words>
  <Characters>20446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Pawłowska-Jachura Sylwia</cp:lastModifiedBy>
  <cp:revision>14</cp:revision>
  <cp:lastPrinted>2022-12-14T10:00:00Z</cp:lastPrinted>
  <dcterms:created xsi:type="dcterms:W3CDTF">2022-12-06T08:14:00Z</dcterms:created>
  <dcterms:modified xsi:type="dcterms:W3CDTF">2022-12-14T10:01:00Z</dcterms:modified>
</cp:coreProperties>
</file>