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162B" w14:textId="77777777" w:rsidR="00887CE7" w:rsidRDefault="00305C04" w:rsidP="001157CB">
      <w:pPr>
        <w:jc w:val="right"/>
        <w:rPr>
          <w:rStyle w:val="span9"/>
          <w:sz w:val="16"/>
          <w:szCs w:val="16"/>
        </w:rPr>
      </w:pPr>
      <w:r>
        <w:rPr>
          <w:rStyle w:val="span9"/>
          <w:sz w:val="16"/>
          <w:szCs w:val="16"/>
        </w:rPr>
        <w:t>(opis w języku zajęć)</w:t>
      </w:r>
    </w:p>
    <w:tbl>
      <w:tblPr>
        <w:tblStyle w:val="TableNormal"/>
        <w:tblW w:w="10551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9"/>
        <w:gridCol w:w="8692"/>
      </w:tblGrid>
      <w:tr w:rsidR="00887CE7" w:rsidRPr="00A34C58" w14:paraId="371F9C1A" w14:textId="77777777" w:rsidTr="001F19AA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2E55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745A" w14:textId="77777777" w:rsidR="00887CE7" w:rsidRPr="00A34C58" w:rsidRDefault="0028500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34C5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Introduction to Comparative Administrative Law Part I – Legal Regulations on the Organisation of the Public Administration</w:t>
            </w:r>
          </w:p>
        </w:tc>
      </w:tr>
      <w:tr w:rsidR="00887CE7" w14:paraId="31FD031E" w14:textId="77777777" w:rsidTr="001F19AA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47181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Studies cycle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3674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887CE7" w14:paraId="5AF294D2" w14:textId="77777777" w:rsidTr="001F19AA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D5CDB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</w:rPr>
              <w:t>Semester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17EC" w14:textId="42E4DE57" w:rsidR="00887CE7" w:rsidRDefault="00A34C58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887CE7" w14:paraId="3587568E" w14:textId="77777777" w:rsidTr="001F19AA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1F3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920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887CE7" w:rsidRPr="008B1F90" w14:paraId="7684978B" w14:textId="77777777" w:rsidTr="001F19AA">
        <w:trPr>
          <w:trHeight w:val="96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05AEE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3208" w14:textId="74BB03D7" w:rsidR="00887CE7" w:rsidRPr="00A34C58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Contact hours (work with an academic teacher): </w:t>
            </w:r>
            <w:r w:rsidR="00C42900"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15</w:t>
            </w:r>
          </w:p>
          <w:p w14:paraId="37F52104" w14:textId="7EF83C27" w:rsidR="00887CE7" w:rsidRPr="00A34C58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Total number of hours with an academic teacher: </w:t>
            </w:r>
            <w:r w:rsidR="00C42900"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15</w:t>
            </w:r>
          </w:p>
          <w:p w14:paraId="62E7F51D" w14:textId="5FE53CD8" w:rsidR="0031607A" w:rsidRPr="00405892" w:rsidRDefault="0031607A" w:rsidP="0031607A">
            <w:pPr>
              <w:spacing w:after="0" w:line="240" w:lineRule="auto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Number of ECTS points with an academic teacher 0,5</w:t>
            </w:r>
          </w:p>
          <w:p w14:paraId="77B3504B" w14:textId="13B9F47E" w:rsidR="0031607A" w:rsidRPr="00405892" w:rsidRDefault="0031607A" w:rsidP="0031607A">
            <w:pPr>
              <w:spacing w:after="0" w:line="240" w:lineRule="auto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Non-contact hours (students' own work) 30</w:t>
            </w:r>
          </w:p>
          <w:p w14:paraId="19416D0C" w14:textId="00069AE1" w:rsidR="0031607A" w:rsidRPr="00405892" w:rsidRDefault="0031607A" w:rsidP="0031607A">
            <w:pPr>
              <w:spacing w:after="0" w:line="240" w:lineRule="auto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Exam preparation 75 </w:t>
            </w:r>
          </w:p>
          <w:p w14:paraId="0DD19C82" w14:textId="3C4A916E" w:rsidR="0031607A" w:rsidRPr="00405892" w:rsidRDefault="0031607A" w:rsidP="0031607A">
            <w:pPr>
              <w:spacing w:after="0" w:line="240" w:lineRule="auto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Total number of non-contact hours           105</w:t>
            </w:r>
          </w:p>
          <w:p w14:paraId="712A77B8" w14:textId="3D6DE6D7" w:rsidR="0031607A" w:rsidRPr="00405892" w:rsidRDefault="0031607A" w:rsidP="0031607A">
            <w:pPr>
              <w:spacing w:after="0" w:line="240" w:lineRule="auto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Number of ECTS points for non-contact hours 3,5</w:t>
            </w:r>
          </w:p>
          <w:p w14:paraId="52007490" w14:textId="7191605B" w:rsidR="00887CE7" w:rsidRPr="008B1F90" w:rsidRDefault="00305C04">
            <w:pPr>
              <w:spacing w:after="0" w:line="240" w:lineRule="auto"/>
              <w:rPr>
                <w:lang w:val="en-US"/>
              </w:rPr>
            </w:pPr>
            <w:r w:rsidRPr="0040589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Total number of ECTS points for the module: 4</w:t>
            </w:r>
          </w:p>
        </w:tc>
      </w:tr>
      <w:tr w:rsidR="00887CE7" w14:paraId="7093DCB3" w14:textId="77777777" w:rsidTr="001F19AA">
        <w:trPr>
          <w:trHeight w:val="2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AA87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E0C7" w14:textId="77777777" w:rsidR="00887CE7" w:rsidRDefault="00887CE7"/>
        </w:tc>
      </w:tr>
      <w:tr w:rsidR="00887CE7" w14:paraId="22E297DC" w14:textId="77777777" w:rsidTr="001F19AA">
        <w:trPr>
          <w:trHeight w:val="45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B7E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58DB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English</w:t>
            </w:r>
          </w:p>
        </w:tc>
      </w:tr>
      <w:tr w:rsidR="00887CE7" w:rsidRPr="008B1F90" w14:paraId="0D6BDD5F" w14:textId="77777777" w:rsidTr="001F19AA">
        <w:trPr>
          <w:trHeight w:val="19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A5A4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Short description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72CD" w14:textId="77777777" w:rsidR="00887CE7" w:rsidRPr="008B1F90" w:rsidRDefault="00305C0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The module covers the knowledge in the area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of the comparative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law,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 the first part of the course, the legal regulation on the administrative bodies.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It includes the characteristics of the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comparative law, especially, the comparative administrative law. It will cover knowledge on the legal regulation on administrative bodies, their tasks and legal status.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It presents the review of the fundamental terms and institutions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of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comparative administrative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law, the role of the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integrations in the field of administrative law, especially on the role of the European Administrative Space.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The course will </w:t>
            </w:r>
            <w:proofErr w:type="spellStart"/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analyse</w:t>
            </w:r>
            <w:proofErr w:type="spellEnd"/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the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different </w:t>
            </w:r>
            <w:r w:rsidR="00DE32BC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administrative systems.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The module develops the ability of comparative analysis of different law systems and distinct legal solutions, mutual relations of the authorities, concepts of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municipa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l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units, public service provision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and administrative law doctrine.</w:t>
            </w:r>
          </w:p>
        </w:tc>
      </w:tr>
      <w:tr w:rsidR="00887CE7" w:rsidRPr="00BF1BC7" w14:paraId="4BCEC2B5" w14:textId="77777777" w:rsidTr="001F19AA">
        <w:trPr>
          <w:trHeight w:val="246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3024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Full description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E2D9" w14:textId="77777777" w:rsidR="00887CE7" w:rsidRPr="00BF1BC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The class covers the following issues:</w:t>
            </w:r>
            <w:r>
              <w:rPr>
                <w:rStyle w:val="span9"/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  <w:p w14:paraId="5A3A456B" w14:textId="77777777" w:rsidR="001157CB" w:rsidRDefault="001157CB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 w:rsidRPr="00E84710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1. </w:t>
            </w:r>
            <w:r w:rsidR="00002B23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Comparative method </w:t>
            </w:r>
          </w:p>
          <w:p w14:paraId="0886089F" w14:textId="77777777" w:rsidR="00002B23" w:rsidRDefault="00002B23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2. Comparative law and its characteristics</w:t>
            </w:r>
          </w:p>
          <w:p w14:paraId="1905662D" w14:textId="77777777" w:rsidR="00002B23" w:rsidRDefault="00002B23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3. Comparative administrative law and comparative public administration </w:t>
            </w:r>
          </w:p>
          <w:p w14:paraId="7F2D787A" w14:textId="77777777" w:rsidR="00002B23" w:rsidRDefault="00002B23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4. Constitutional structure of the administrative models</w:t>
            </w:r>
          </w:p>
          <w:p w14:paraId="0E73E000" w14:textId="77777777" w:rsidR="00002B23" w:rsidRDefault="00002B23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5. Administrative independence, transparency and policy-making</w:t>
            </w:r>
          </w:p>
          <w:p w14:paraId="0E652743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6. Comparative analyses of the central government systems and bodies </w:t>
            </w:r>
          </w:p>
          <w:p w14:paraId="599FDED9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7. Comparative analysis of the territorial agencies of the central government (1): the role of the Head of State, Government</w:t>
            </w:r>
          </w:p>
          <w:p w14:paraId="65351CCC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8. Comparative analysis of the territorial agencies of the central government (2): ministries, central agencies, regulatory authorities </w:t>
            </w:r>
          </w:p>
          <w:p w14:paraId="419EA283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9. Comparative analysis of the security administration systems and the policing systems </w:t>
            </w:r>
          </w:p>
          <w:p w14:paraId="7DCD64B6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10. Comparative analysis of the autonomies (1): federal and regional states</w:t>
            </w:r>
          </w:p>
          <w:p w14:paraId="4B9D9440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11. Comparative analysis of the autonomies (2): local government</w:t>
            </w:r>
          </w:p>
          <w:p w14:paraId="774D3815" w14:textId="77777777" w:rsidR="00002B23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12. Comparative analysis of the autonomies (3): corporate autonomies</w:t>
            </w:r>
          </w:p>
          <w:p w14:paraId="686D7FDA" w14:textId="77777777" w:rsidR="00887CE7" w:rsidRPr="001157CB" w:rsidRDefault="00002B23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13. Comparative analysis of the civil services </w:t>
            </w:r>
          </w:p>
        </w:tc>
      </w:tr>
      <w:tr w:rsidR="00887CE7" w:rsidRPr="00BF1BC7" w14:paraId="7C672C07" w14:textId="77777777" w:rsidTr="001F19AA">
        <w:trPr>
          <w:trHeight w:val="8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84E6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6204" w14:textId="77777777" w:rsidR="00002B23" w:rsidRDefault="00002B23" w:rsidP="006772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bookmarkStart w:id="0" w:name="_Hlk28428324"/>
            <w:r>
              <w:rPr>
                <w:rFonts w:ascii="Arial" w:hAnsi="Arial"/>
                <w:sz w:val="20"/>
                <w:szCs w:val="20"/>
              </w:rPr>
              <w:t xml:space="preserve">Ackerman, Susan R.,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Lindseth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Peter L. &amp; Emerson, Blake (2017):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Comparative Administrative Law. </w:t>
            </w:r>
            <w:r>
              <w:rPr>
                <w:rFonts w:ascii="Arial" w:hAnsi="Arial"/>
                <w:sz w:val="20"/>
                <w:szCs w:val="20"/>
              </w:rPr>
              <w:t>Cheltenham (UK) – Northampton (MA, USA): Edward Elgar</w:t>
            </w:r>
          </w:p>
          <w:p w14:paraId="460813F6" w14:textId="77777777" w:rsidR="00002B23" w:rsidRPr="00491204" w:rsidRDefault="00002B23" w:rsidP="006772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02B23">
              <w:rPr>
                <w:rFonts w:ascii="Arial" w:hAnsi="Arial"/>
                <w:sz w:val="20"/>
                <w:szCs w:val="20"/>
              </w:rPr>
              <w:t xml:space="preserve">Kuhlmann, Sabine &amp; </w:t>
            </w:r>
            <w:proofErr w:type="spellStart"/>
            <w:r w:rsidRPr="00002B23">
              <w:rPr>
                <w:rFonts w:ascii="Arial" w:hAnsi="Arial"/>
                <w:sz w:val="20"/>
                <w:szCs w:val="20"/>
              </w:rPr>
              <w:t>Wollmann</w:t>
            </w:r>
            <w:proofErr w:type="spellEnd"/>
            <w:r w:rsidRPr="00002B23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02B23">
              <w:rPr>
                <w:rFonts w:ascii="Arial" w:hAnsi="Arial"/>
                <w:sz w:val="20"/>
                <w:szCs w:val="20"/>
              </w:rPr>
              <w:t>Hellmut</w:t>
            </w:r>
            <w:proofErr w:type="spellEnd"/>
            <w:r w:rsidRPr="00002B23">
              <w:rPr>
                <w:rFonts w:ascii="Arial" w:hAnsi="Arial"/>
                <w:sz w:val="20"/>
                <w:szCs w:val="20"/>
              </w:rPr>
              <w:t xml:space="preserve"> (2019</w:t>
            </w:r>
            <w:r w:rsidRPr="00002B23">
              <w:rPr>
                <w:rFonts w:ascii="Arial" w:hAnsi="Arial"/>
                <w:i/>
                <w:sz w:val="20"/>
                <w:szCs w:val="20"/>
              </w:rPr>
              <w:t>): Introduction to Comparative Public Administration</w:t>
            </w:r>
            <w:r w:rsidR="00491204">
              <w:rPr>
                <w:rFonts w:ascii="Arial" w:hAnsi="Arial"/>
                <w:i/>
                <w:sz w:val="20"/>
                <w:szCs w:val="20"/>
              </w:rPr>
              <w:t xml:space="preserve">. </w:t>
            </w:r>
            <w:r w:rsidR="00491204" w:rsidRPr="00491204">
              <w:rPr>
                <w:rFonts w:ascii="Arial" w:hAnsi="Arial"/>
                <w:sz w:val="20"/>
                <w:szCs w:val="20"/>
              </w:rPr>
              <w:t>Cheltenham (UK) – Northampton (MA, USA): Edward Elgar (or the 2014 edition</w:t>
            </w:r>
            <w:r w:rsidR="00491204">
              <w:rPr>
                <w:rFonts w:ascii="Arial" w:hAnsi="Arial"/>
                <w:sz w:val="20"/>
                <w:szCs w:val="20"/>
              </w:rPr>
              <w:t>)</w:t>
            </w:r>
          </w:p>
          <w:p w14:paraId="3EF29C69" w14:textId="77777777" w:rsidR="00677210" w:rsidRPr="00002B23" w:rsidRDefault="001157CB" w:rsidP="00002B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10BC0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Hoffman, István</w:t>
            </w: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 (2017)</w:t>
            </w:r>
            <w:r w:rsidRPr="00010BC0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: </w:t>
            </w:r>
            <w:r w:rsidRPr="00010BC0">
              <w:rPr>
                <w:rFonts w:ascii="Arial" w:hAnsi="Arial" w:cs="Arial"/>
                <w:sz w:val="19"/>
                <w:szCs w:val="19"/>
              </w:rPr>
              <w:t>Challenges of the comparative municipal law – in the light of the comparison of the municipal tasks</w:t>
            </w:r>
            <w:r>
              <w:rPr>
                <w:rStyle w:val="span9"/>
                <w:rFonts w:ascii="Arial" w:hAnsi="Arial"/>
                <w:sz w:val="20"/>
                <w:szCs w:val="20"/>
              </w:rPr>
              <w:t xml:space="preserve">. </w:t>
            </w:r>
            <w:r w:rsidR="00677210" w:rsidRPr="00677210">
              <w:rPr>
                <w:rStyle w:val="span9"/>
                <w:rFonts w:ascii="Arial" w:hAnsi="Arial"/>
                <w:sz w:val="20"/>
                <w:szCs w:val="20"/>
              </w:rPr>
              <w:t xml:space="preserve">In: </w:t>
            </w:r>
            <w:proofErr w:type="spellStart"/>
            <w:r w:rsidR="00677210" w:rsidRPr="00677210">
              <w:rPr>
                <w:rStyle w:val="span9"/>
                <w:rFonts w:ascii="Arial" w:hAnsi="Arial"/>
                <w:sz w:val="20"/>
                <w:szCs w:val="20"/>
              </w:rPr>
              <w:t>Hin</w:t>
            </w:r>
            <w:r w:rsidR="00677210" w:rsidRPr="00677210">
              <w:rPr>
                <w:rStyle w:val="span9"/>
                <w:sz w:val="20"/>
                <w:szCs w:val="20"/>
              </w:rPr>
              <w:t>ţ</w:t>
            </w:r>
            <w:r w:rsidR="00677210" w:rsidRPr="00677210">
              <w:rPr>
                <w:rStyle w:val="span9"/>
                <w:rFonts w:ascii="Arial" w:hAnsi="Arial"/>
                <w:sz w:val="20"/>
                <w:szCs w:val="20"/>
              </w:rPr>
              <w:t>ea</w:t>
            </w:r>
            <w:proofErr w:type="spellEnd"/>
            <w:r w:rsidR="00677210" w:rsidRPr="00677210">
              <w:rPr>
                <w:rStyle w:val="span9"/>
                <w:rFonts w:ascii="Arial" w:hAnsi="Arial"/>
                <w:sz w:val="20"/>
                <w:szCs w:val="20"/>
              </w:rPr>
              <w:t>, Cristina M., Moldovan, Bogdan A., Radu, Bianca V., Suciu, Raluca M. (eds.): Transylvanian International Conference in Public Administration (Cluj-Napoca, Romania, 2-4 November 2017) Cluj-</w:t>
            </w:r>
            <w:proofErr w:type="spellStart"/>
            <w:r w:rsidR="00677210" w:rsidRPr="00677210">
              <w:rPr>
                <w:rStyle w:val="span9"/>
                <w:rFonts w:ascii="Arial" w:hAnsi="Arial"/>
                <w:sz w:val="20"/>
                <w:szCs w:val="20"/>
              </w:rPr>
              <w:t>Mapoca</w:t>
            </w:r>
            <w:proofErr w:type="spellEnd"/>
            <w:r w:rsidR="00677210" w:rsidRPr="00677210">
              <w:rPr>
                <w:rStyle w:val="span9"/>
                <w:rFonts w:ascii="Arial" w:hAnsi="Arial"/>
                <w:sz w:val="20"/>
                <w:szCs w:val="20"/>
              </w:rPr>
              <w:t>, Accent Publisher</w:t>
            </w:r>
            <w:r w:rsidR="00677210">
              <w:rPr>
                <w:rStyle w:val="span9"/>
                <w:rFonts w:ascii="Arial" w:hAnsi="Arial"/>
                <w:sz w:val="20"/>
                <w:szCs w:val="20"/>
              </w:rPr>
              <w:t>, 2017, pp. 206-</w:t>
            </w:r>
            <w:r w:rsidR="00677210">
              <w:rPr>
                <w:rStyle w:val="span9"/>
                <w:rFonts w:ascii="Arial" w:hAnsi="Arial"/>
                <w:sz w:val="20"/>
                <w:szCs w:val="20"/>
              </w:rPr>
              <w:lastRenderedPageBreak/>
              <w:t>219</w:t>
            </w:r>
            <w:bookmarkEnd w:id="0"/>
            <w:r w:rsidR="00677210">
              <w:rPr>
                <w:rStyle w:val="span9"/>
                <w:rFonts w:ascii="Arial" w:hAnsi="Arial"/>
                <w:sz w:val="20"/>
                <w:szCs w:val="20"/>
              </w:rPr>
              <w:t xml:space="preserve"> (</w:t>
            </w:r>
            <w:hyperlink r:id="rId7" w:history="1">
              <w:r w:rsidR="00677210">
                <w:rPr>
                  <w:rStyle w:val="Hipercze"/>
                </w:rPr>
                <w:t>http://www.apubb.ro/intconf/wp-content/uploads/2016/04/Transylvanian-Conference-in-PA-2017.pdf</w:t>
              </w:r>
            </w:hyperlink>
            <w:r w:rsidR="00677210">
              <w:t xml:space="preserve">) </w:t>
            </w:r>
          </w:p>
        </w:tc>
      </w:tr>
      <w:tr w:rsidR="00887CE7" w:rsidRPr="00BF1BC7" w14:paraId="16D530D4" w14:textId="77777777" w:rsidTr="001F19AA">
        <w:trPr>
          <w:trHeight w:val="41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F81D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2F0B35D8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Student who passes the course is able to:</w:t>
            </w:r>
          </w:p>
          <w:p w14:paraId="5C1D79FB" w14:textId="77777777" w:rsidR="00887CE7" w:rsidRPr="00BF1BC7" w:rsidRDefault="00887CE7">
            <w:pPr>
              <w:spacing w:after="0" w:line="240" w:lineRule="auto"/>
              <w:ind w:left="373" w:hanging="37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1DD7C34" w14:textId="77777777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7A6F23"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KNOWLEDGE:</w:t>
            </w:r>
          </w:p>
          <w:p w14:paraId="58F2D7EA" w14:textId="71504E10" w:rsidR="00887CE7" w:rsidRPr="00BF1BC7" w:rsidRDefault="00305C04" w:rsidP="00297C0D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1. </w:t>
            </w:r>
            <w:r w:rsidR="00C91AA7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 student </w:t>
            </w:r>
            <w:r w:rsidR="00327002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knows and understands how to </w:t>
            </w:r>
            <w:r w:rsidR="00297C0D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d</w:t>
            </w:r>
            <w:proofErr w:type="spell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efine</w:t>
            </w:r>
            <w:proofErr w:type="spellEnd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terms from the scope of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comparative law, comparative administrative law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, indicated where and in what context they are being used-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K_W_01</w:t>
            </w:r>
            <w:r w:rsidRPr="00BF1BC7">
              <w:rPr>
                <w:rFonts w:ascii="Arial" w:hAnsi="Arial"/>
                <w:sz w:val="20"/>
                <w:szCs w:val="20"/>
                <w:lang w:val="en-US"/>
              </w:rPr>
              <w:t>;</w:t>
            </w:r>
          </w:p>
          <w:p w14:paraId="7752241D" w14:textId="5145027A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2. </w:t>
            </w:r>
            <w:r w:rsidR="00C91AA7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 student </w:t>
            </w:r>
            <w:r w:rsidR="00327002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knows and understands how to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indicate the law regulated relations between organs and institutions-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K_W_04</w:t>
            </w: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;</w:t>
            </w:r>
          </w:p>
          <w:p w14:paraId="25407342" w14:textId="2EECEAA1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3. </w:t>
            </w:r>
            <w:r w:rsidR="00C91AA7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 student </w:t>
            </w:r>
            <w:r w:rsidR="00327002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knows and understands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decisions making subjects, having regard to applying the law-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 W_09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;</w:t>
            </w:r>
          </w:p>
          <w:p w14:paraId="3492753B" w14:textId="64F842ED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4. </w:t>
            </w:r>
            <w:r w:rsidR="00C91AA7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 student </w:t>
            </w:r>
            <w:r w:rsidR="00327002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knows and understands how to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indicate the laws and obligations of the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 bodies, public servants and citizens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- K_W_13;</w:t>
            </w:r>
          </w:p>
          <w:p w14:paraId="71A8327F" w14:textId="77777777" w:rsidR="00887CE7" w:rsidRPr="00297C0D" w:rsidRDefault="00887CE7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CA618B6" w14:textId="77777777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da-DK"/>
              </w:rPr>
              <w:t>SKILLS:</w:t>
            </w:r>
          </w:p>
          <w:p w14:paraId="6B0EF194" w14:textId="33B531B5" w:rsidR="00887CE7" w:rsidRPr="00BF1BC7" w:rsidRDefault="00305C04">
            <w:pPr>
              <w:spacing w:after="0" w:line="240" w:lineRule="auto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1. </w:t>
            </w:r>
            <w:r w:rsidR="00C91AA7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 student </w:t>
            </w:r>
            <w:r w:rsidR="00327002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is able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to interpret and apply the</w:t>
            </w:r>
            <w:r w:rsidR="00297C0D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Comparative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 Law</w:t>
            </w:r>
            <w:r w:rsidR="00297C0D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and other enactments regulating the issues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on administrative bodies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- K_U_02;</w:t>
            </w:r>
          </w:p>
          <w:p w14:paraId="3756B772" w14:textId="77777777" w:rsidR="00887CE7" w:rsidRDefault="00887CE7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4C873D9" w14:textId="77777777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ATTITUDES:</w:t>
            </w:r>
          </w:p>
          <w:p w14:paraId="691100BB" w14:textId="27744F42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1. </w:t>
            </w:r>
            <w:r w:rsidR="00C91AA7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 student </w:t>
            </w:r>
            <w:r w:rsidR="00327002"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is ready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to work in a group taking different roles-</w:t>
            </w: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K_K_05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;</w:t>
            </w:r>
          </w:p>
          <w:p w14:paraId="4C55E8EA" w14:textId="032486A7" w:rsidR="00887CE7" w:rsidRPr="00BF1BC7" w:rsidRDefault="00305C04">
            <w:pPr>
              <w:spacing w:after="0" w:line="240" w:lineRule="auto"/>
              <w:ind w:left="373" w:hanging="373"/>
              <w:jc w:val="both"/>
              <w:rPr>
                <w:lang w:val="en-US"/>
              </w:rPr>
            </w:pPr>
            <w:r w:rsidRPr="00BF1BC7">
              <w:rPr>
                <w:rStyle w:val="span9"/>
                <w:lang w:val="en-US"/>
              </w:rPr>
              <w:t xml:space="preserve">2. </w:t>
            </w:r>
            <w:r w:rsidR="00C91AA7" w:rsidRPr="00BF1BC7">
              <w:rPr>
                <w:rStyle w:val="span9"/>
                <w:lang w:val="en-US"/>
              </w:rPr>
              <w:t xml:space="preserve">A student </w:t>
            </w:r>
            <w:r w:rsidR="00327002" w:rsidRPr="00BF1BC7">
              <w:rPr>
                <w:rStyle w:val="span9"/>
                <w:lang w:val="en-US"/>
              </w:rPr>
              <w:t xml:space="preserve">is ready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to set the priorities necessary to carry out, appointed by himself or others, tasks- K_K_09. </w:t>
            </w:r>
          </w:p>
        </w:tc>
      </w:tr>
      <w:tr w:rsidR="00887CE7" w14:paraId="17C8556E" w14:textId="77777777" w:rsidTr="001F19AA">
        <w:trPr>
          <w:trHeight w:val="67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EE400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8335" w14:textId="77777777" w:rsidR="00887CE7" w:rsidRPr="00BF1BC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Frequency of attendance;</w:t>
            </w:r>
          </w:p>
          <w:p w14:paraId="13DF4C5E" w14:textId="77777777" w:rsidR="00887CE7" w:rsidRPr="00BF1BC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Effort in class;</w:t>
            </w:r>
          </w:p>
          <w:p w14:paraId="788169E4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Final paper.</w:t>
            </w:r>
          </w:p>
        </w:tc>
      </w:tr>
      <w:tr w:rsidR="00887CE7" w14:paraId="6DE94E0A" w14:textId="77777777" w:rsidTr="001F19AA">
        <w:trPr>
          <w:trHeight w:val="133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0B57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F327" w14:textId="77777777" w:rsidR="00887CE7" w:rsidRPr="00BF1BC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Lecture, optional with </w:t>
            </w:r>
            <w:proofErr w:type="spell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presentation;</w:t>
            </w:r>
          </w:p>
          <w:p w14:paraId="7DF20465" w14:textId="77777777" w:rsidR="00887CE7" w:rsidRPr="00BF1BC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Case study;</w:t>
            </w:r>
          </w:p>
          <w:p w14:paraId="489F7FBE" w14:textId="77777777" w:rsidR="00887CE7" w:rsidRPr="00BF1BC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Legal and comparative analysis;</w:t>
            </w:r>
          </w:p>
          <w:p w14:paraId="29F468FA" w14:textId="77777777" w:rsidR="00887CE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Legal acts study;</w:t>
            </w:r>
          </w:p>
          <w:p w14:paraId="206C0734" w14:textId="77777777" w:rsidR="00887CE7" w:rsidRPr="00BF1BC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Active learning methods (Learning-by-doing);</w:t>
            </w:r>
          </w:p>
          <w:p w14:paraId="6B5D1B32" w14:textId="77777777" w:rsidR="00887CE7" w:rsidRDefault="00305C0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proofErr w:type="spell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iscussion</w:t>
            </w:r>
            <w:proofErr w:type="spellEnd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887CE7" w:rsidRPr="00BF1BC7" w14:paraId="229332AB" w14:textId="77777777" w:rsidTr="001F19AA">
        <w:trPr>
          <w:trHeight w:val="177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BFA8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4FBC6AC5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W_01, class – final paper;</w:t>
            </w:r>
          </w:p>
          <w:p w14:paraId="0A58E023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W_04, class – final paper;</w:t>
            </w:r>
          </w:p>
          <w:p w14:paraId="0E9B46A8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K_W_09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, class – final paper;</w:t>
            </w:r>
          </w:p>
          <w:p w14:paraId="75F24763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W_13, class – final paper;</w:t>
            </w:r>
          </w:p>
          <w:p w14:paraId="6AA98F2F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BC7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U_02, class – final paper;</w:t>
            </w:r>
          </w:p>
          <w:p w14:paraId="05E6DF69" w14:textId="77777777" w:rsidR="00887CE7" w:rsidRPr="00BF1BC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K_K_05, class – final paper;</w:t>
            </w:r>
          </w:p>
          <w:p w14:paraId="051570C0" w14:textId="77777777" w:rsidR="00887CE7" w:rsidRPr="00BF1BC7" w:rsidRDefault="00305C04">
            <w:pPr>
              <w:spacing w:after="0" w:line="240" w:lineRule="auto"/>
              <w:ind w:left="373" w:hanging="373"/>
              <w:rPr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K_K_09, class – final paper.</w:t>
            </w:r>
          </w:p>
        </w:tc>
      </w:tr>
      <w:tr w:rsidR="00887CE7" w14:paraId="4D9FD348" w14:textId="77777777" w:rsidTr="001F19AA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9773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DBA3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None</w:t>
            </w:r>
          </w:p>
        </w:tc>
      </w:tr>
      <w:tr w:rsidR="00887CE7" w14:paraId="5509C25F" w14:textId="77777777" w:rsidTr="001F19AA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4D8C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0A5E9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None</w:t>
            </w:r>
          </w:p>
        </w:tc>
      </w:tr>
    </w:tbl>
    <w:p w14:paraId="72729179" w14:textId="77777777" w:rsidR="00887CE7" w:rsidRDefault="00887CE7">
      <w:pPr>
        <w:widowControl w:val="0"/>
        <w:spacing w:line="240" w:lineRule="auto"/>
        <w:ind w:left="163" w:hanging="163"/>
      </w:pPr>
    </w:p>
    <w:sectPr w:rsidR="00887CE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1951" w14:textId="77777777" w:rsidR="00447D2F" w:rsidRDefault="00447D2F">
      <w:pPr>
        <w:spacing w:after="0" w:line="240" w:lineRule="auto"/>
      </w:pPr>
      <w:r>
        <w:separator/>
      </w:r>
    </w:p>
  </w:endnote>
  <w:endnote w:type="continuationSeparator" w:id="0">
    <w:p w14:paraId="270FF93D" w14:textId="77777777" w:rsidR="00447D2F" w:rsidRDefault="004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F044" w14:textId="77777777" w:rsidR="00887CE7" w:rsidRDefault="00887CE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6E8C" w14:textId="77777777" w:rsidR="00447D2F" w:rsidRDefault="00447D2F">
      <w:pPr>
        <w:spacing w:after="0" w:line="240" w:lineRule="auto"/>
      </w:pPr>
      <w:r>
        <w:separator/>
      </w:r>
    </w:p>
  </w:footnote>
  <w:footnote w:type="continuationSeparator" w:id="0">
    <w:p w14:paraId="1B70FC5B" w14:textId="77777777" w:rsidR="00447D2F" w:rsidRDefault="004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C6E" w14:textId="77777777" w:rsidR="00887CE7" w:rsidRDefault="00887CE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00FC"/>
    <w:multiLevelType w:val="hybridMultilevel"/>
    <w:tmpl w:val="038C89E0"/>
    <w:lvl w:ilvl="0" w:tplc="E604B7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2E1D5C">
      <w:start w:val="1"/>
      <w:numFmt w:val="lowerLetter"/>
      <w:lvlText w:val="%2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A5020">
      <w:start w:val="1"/>
      <w:numFmt w:val="lowerRoman"/>
      <w:lvlText w:val="%3."/>
      <w:lvlJc w:val="left"/>
      <w:pPr>
        <w:ind w:left="167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48F8E">
      <w:start w:val="1"/>
      <w:numFmt w:val="decimal"/>
      <w:lvlText w:val="%4."/>
      <w:lvlJc w:val="left"/>
      <w:pPr>
        <w:ind w:left="239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AAC52">
      <w:start w:val="1"/>
      <w:numFmt w:val="lowerLetter"/>
      <w:lvlText w:val="%5."/>
      <w:lvlJc w:val="left"/>
      <w:pPr>
        <w:ind w:left="311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618B4">
      <w:start w:val="1"/>
      <w:numFmt w:val="lowerRoman"/>
      <w:lvlText w:val="%6."/>
      <w:lvlJc w:val="left"/>
      <w:pPr>
        <w:ind w:left="383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D0648C">
      <w:start w:val="1"/>
      <w:numFmt w:val="decimal"/>
      <w:lvlText w:val="%7."/>
      <w:lvlJc w:val="left"/>
      <w:pPr>
        <w:ind w:left="45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20426">
      <w:start w:val="1"/>
      <w:numFmt w:val="lowerLetter"/>
      <w:lvlText w:val="%8."/>
      <w:lvlJc w:val="left"/>
      <w:pPr>
        <w:ind w:left="5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8EBC92">
      <w:start w:val="1"/>
      <w:numFmt w:val="lowerRoman"/>
      <w:lvlText w:val="%9."/>
      <w:lvlJc w:val="left"/>
      <w:pPr>
        <w:ind w:left="599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98341C"/>
    <w:multiLevelType w:val="multilevel"/>
    <w:tmpl w:val="BA0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D3EE3"/>
    <w:multiLevelType w:val="multilevel"/>
    <w:tmpl w:val="B22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72318">
    <w:abstractNumId w:val="0"/>
  </w:num>
  <w:num w:numId="2" w16cid:durableId="1930235244">
    <w:abstractNumId w:val="1"/>
  </w:num>
  <w:num w:numId="3" w16cid:durableId="197618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E7"/>
    <w:rsid w:val="00002B23"/>
    <w:rsid w:val="001115E9"/>
    <w:rsid w:val="001157CB"/>
    <w:rsid w:val="001F19AA"/>
    <w:rsid w:val="0028500F"/>
    <w:rsid w:val="00297C0D"/>
    <w:rsid w:val="002A3504"/>
    <w:rsid w:val="00305C04"/>
    <w:rsid w:val="0031607A"/>
    <w:rsid w:val="00327002"/>
    <w:rsid w:val="00405892"/>
    <w:rsid w:val="00447D2F"/>
    <w:rsid w:val="00491204"/>
    <w:rsid w:val="004C4E66"/>
    <w:rsid w:val="006300C3"/>
    <w:rsid w:val="00677210"/>
    <w:rsid w:val="007A6F23"/>
    <w:rsid w:val="00887CE7"/>
    <w:rsid w:val="008B1F90"/>
    <w:rsid w:val="00913BC9"/>
    <w:rsid w:val="00A34C58"/>
    <w:rsid w:val="00AF498F"/>
    <w:rsid w:val="00BF1BC7"/>
    <w:rsid w:val="00C42900"/>
    <w:rsid w:val="00C91AA7"/>
    <w:rsid w:val="00CA4A2E"/>
    <w:rsid w:val="00D07E4C"/>
    <w:rsid w:val="00DE32BC"/>
    <w:rsid w:val="00E5307C"/>
    <w:rsid w:val="00F47649"/>
    <w:rsid w:val="00F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BD61"/>
  <w15:docId w15:val="{64CED61A-07D3-469C-A0AD-29D5887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pan9">
    <w:name w:val="span9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ubb.ro/intconf/wp-content/uploads/2016/04/Transylvanian-Conference-in-PA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Jarosław Kostrubiec</cp:lastModifiedBy>
  <cp:revision>2</cp:revision>
  <cp:lastPrinted>2020-01-15T22:03:00Z</cp:lastPrinted>
  <dcterms:created xsi:type="dcterms:W3CDTF">2022-09-07T10:16:00Z</dcterms:created>
  <dcterms:modified xsi:type="dcterms:W3CDTF">2022-09-07T10:16:00Z</dcterms:modified>
</cp:coreProperties>
</file>