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55078" w14:textId="626B940E" w:rsidR="00412C2B" w:rsidRDefault="00412C2B" w:rsidP="00412C2B">
      <w:pPr>
        <w:spacing w:after="0" w:line="276" w:lineRule="auto"/>
        <w:contextualSpacing/>
        <w:rPr>
          <w:rFonts w:ascii="Times New Roman" w:eastAsia="Calibri" w:hAnsi="Times New Roman" w:cs="Times New Roman"/>
          <w:b/>
          <w:lang w:val="pl-PL"/>
        </w:rPr>
      </w:pPr>
      <w:bookmarkStart w:id="0" w:name="_Toc358550400"/>
      <w:bookmarkStart w:id="1" w:name="_Toc358551694"/>
      <w:r>
        <w:rPr>
          <w:rFonts w:ascii="Times New Roman" w:eastAsia="Calibri" w:hAnsi="Times New Roman" w:cs="Times New Roman"/>
          <w:b/>
          <w:lang w:val="pl-PL"/>
        </w:rPr>
        <w:t xml:space="preserve">Załącznik nr 1 do Regulaminu </w:t>
      </w:r>
    </w:p>
    <w:p w14:paraId="405B8F1A" w14:textId="77777777" w:rsidR="00412C2B" w:rsidRDefault="00412C2B" w:rsidP="003516F1">
      <w:pPr>
        <w:spacing w:after="0" w:line="276" w:lineRule="auto"/>
        <w:contextualSpacing/>
        <w:jc w:val="center"/>
        <w:rPr>
          <w:rFonts w:ascii="Times New Roman" w:eastAsia="Calibri" w:hAnsi="Times New Roman" w:cs="Times New Roman"/>
          <w:b/>
          <w:lang w:val="pl-PL"/>
        </w:rPr>
      </w:pPr>
    </w:p>
    <w:p w14:paraId="7C79E1C5" w14:textId="3AB9CD86" w:rsidR="003516F1" w:rsidRPr="003516F1" w:rsidRDefault="00E629DE" w:rsidP="003516F1">
      <w:pPr>
        <w:spacing w:after="0" w:line="276" w:lineRule="auto"/>
        <w:contextualSpacing/>
        <w:jc w:val="center"/>
        <w:rPr>
          <w:rFonts w:ascii="Times New Roman" w:eastAsia="Calibri" w:hAnsi="Times New Roman" w:cs="Times New Roman"/>
          <w:b/>
          <w:lang w:val="pl-PL"/>
        </w:rPr>
      </w:pPr>
      <w:bookmarkStart w:id="2" w:name="_Toc358550401"/>
      <w:bookmarkEnd w:id="0"/>
      <w:r>
        <w:rPr>
          <w:rFonts w:ascii="Times New Roman" w:eastAsia="Calibri" w:hAnsi="Times New Roman" w:cs="Times New Roman"/>
          <w:b/>
          <w:lang w:val="pl-PL"/>
        </w:rPr>
        <w:t>ZASADY</w:t>
      </w:r>
      <w:r w:rsidR="003516F1" w:rsidRPr="003516F1">
        <w:rPr>
          <w:rFonts w:ascii="Times New Roman" w:eastAsia="Calibri" w:hAnsi="Times New Roman" w:cs="Times New Roman"/>
          <w:b/>
          <w:lang w:val="pl-PL"/>
        </w:rPr>
        <w:br/>
        <w:t xml:space="preserve">POSTĘPOWANIA W RAMACH PROGRAMU WYMIANY STUDENCKIEJ ERASMUS+ </w:t>
      </w:r>
      <w:r w:rsidR="003516F1" w:rsidRPr="003516F1">
        <w:rPr>
          <w:rFonts w:ascii="Times New Roman" w:eastAsia="Calibri" w:hAnsi="Times New Roman" w:cs="Times New Roman"/>
          <w:b/>
          <w:lang w:val="pl-PL"/>
        </w:rPr>
        <w:br/>
      </w:r>
      <w:r w:rsidR="00A17C06" w:rsidRPr="003516F1">
        <w:rPr>
          <w:rFonts w:ascii="Times New Roman" w:eastAsia="Calibri" w:hAnsi="Times New Roman" w:cs="Times New Roman"/>
          <w:b/>
          <w:lang w:val="pl-PL"/>
        </w:rPr>
        <w:t xml:space="preserve">NA </w:t>
      </w:r>
      <w:r w:rsidR="00A17C06">
        <w:rPr>
          <w:rFonts w:ascii="Times New Roman" w:eastAsia="Calibri" w:hAnsi="Times New Roman" w:cs="Times New Roman"/>
          <w:b/>
          <w:lang w:val="pl-PL"/>
        </w:rPr>
        <w:t>WYDZIALE</w:t>
      </w:r>
      <w:r w:rsidR="003516F1" w:rsidRPr="003516F1">
        <w:rPr>
          <w:rFonts w:ascii="Times New Roman" w:eastAsia="Calibri" w:hAnsi="Times New Roman" w:cs="Times New Roman"/>
          <w:b/>
          <w:lang w:val="pl-PL"/>
        </w:rPr>
        <w:t xml:space="preserve"> PEDAGOGIKI I PSYCHOLOGII UMCS</w:t>
      </w:r>
      <w:bookmarkEnd w:id="1"/>
      <w:bookmarkEnd w:id="2"/>
    </w:p>
    <w:p w14:paraId="6AD7397A" w14:textId="77777777" w:rsidR="003516F1" w:rsidRPr="003516F1" w:rsidRDefault="003516F1" w:rsidP="003516F1">
      <w:pPr>
        <w:spacing w:after="0" w:line="276" w:lineRule="auto"/>
        <w:contextualSpacing/>
        <w:jc w:val="both"/>
        <w:rPr>
          <w:rFonts w:ascii="Times New Roman" w:eastAsia="Calibri" w:hAnsi="Times New Roman" w:cs="Times New Roman"/>
          <w:b/>
          <w:lang w:val="pl-PL"/>
        </w:rPr>
      </w:pPr>
    </w:p>
    <w:p w14:paraId="5DC4E159" w14:textId="77777777" w:rsidR="003516F1" w:rsidRPr="000A1DBE" w:rsidRDefault="003516F1" w:rsidP="003516F1">
      <w:pPr>
        <w:spacing w:after="200" w:line="276" w:lineRule="auto"/>
        <w:ind w:firstLine="708"/>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Wyjazdy studentów UMCS (po pierwszym roku studiów) na studia do uniwersytetów </w:t>
      </w:r>
      <w:r w:rsidRPr="000A1DBE">
        <w:rPr>
          <w:rFonts w:ascii="Times New Roman" w:eastAsia="Calibri" w:hAnsi="Times New Roman" w:cs="Times New Roman"/>
          <w:sz w:val="24"/>
          <w:szCs w:val="24"/>
          <w:lang w:val="pl-PL"/>
        </w:rPr>
        <w:br/>
        <w:t xml:space="preserve">w krajach europejskich odbywają się na podstawie umów dwustronnych uzgadnianych przez Wydział Pedagogiki i Psychologii. </w:t>
      </w:r>
    </w:p>
    <w:p w14:paraId="6506000D" w14:textId="77777777" w:rsidR="003516F1" w:rsidRPr="000A1DBE" w:rsidRDefault="003516F1" w:rsidP="003516F1">
      <w:pPr>
        <w:spacing w:after="200" w:line="276" w:lineRule="auto"/>
        <w:ind w:firstLine="708"/>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Przed wyjazdem studenci podpisują stosowną umowę, a w trakcie pobytu za granicą realizują wcześniej ustalony przez Wydział program studiów. Okres studiów za granicą wynosi 1 lub 2 semestry, w zależności od umowy z uczelnią partnerską. </w:t>
      </w:r>
    </w:p>
    <w:p w14:paraId="323CE211" w14:textId="77777777" w:rsidR="003516F1" w:rsidRPr="000A1DBE" w:rsidRDefault="003516F1" w:rsidP="003516F1">
      <w:pPr>
        <w:spacing w:after="200" w:line="276" w:lineRule="auto"/>
        <w:ind w:firstLine="708"/>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Stypendia są tylko dofinansowaniem do kosztów studiów za granicą ponoszonych przez studenta (przewiduje się wysokość kwoty grantu na ok. 400-500 euro na miesiąc). Stypendysta nie wnosi żadnych opłat za studia (czesne, rejestracja, opłaty za egzaminy itp.), podczas studiów stypendyści zachowują świadczenia wypłacane przez UMCS. Wszystkie pozostałe koszty studiów za granicą ponoszą stypendyści. Ze środków własnych, stypendiów i innych źródeł opłacają: przejazd, mieszkanie, dojazdy, posiłki, materiały, ubezpieczenie itp. </w:t>
      </w:r>
    </w:p>
    <w:p w14:paraId="64B97CDE" w14:textId="77777777" w:rsidR="003516F1" w:rsidRPr="000A1DBE" w:rsidRDefault="003516F1" w:rsidP="003516F1">
      <w:pPr>
        <w:spacing w:after="200" w:line="276" w:lineRule="auto"/>
        <w:ind w:firstLine="708"/>
        <w:contextualSpacing/>
        <w:jc w:val="both"/>
        <w:rPr>
          <w:rFonts w:ascii="Times New Roman" w:eastAsia="Calibri" w:hAnsi="Times New Roman" w:cs="Times New Roman"/>
          <w:sz w:val="24"/>
          <w:szCs w:val="24"/>
          <w:lang w:val="pl-PL"/>
        </w:rPr>
      </w:pPr>
    </w:p>
    <w:p w14:paraId="3AF8308F" w14:textId="77777777" w:rsidR="003516F1" w:rsidRPr="000A1DBE" w:rsidRDefault="003516F1" w:rsidP="003516F1">
      <w:pPr>
        <w:numPr>
          <w:ilvl w:val="0"/>
          <w:numId w:val="9"/>
        </w:numPr>
        <w:spacing w:after="0" w:line="276" w:lineRule="auto"/>
        <w:contextualSpacing/>
        <w:jc w:val="both"/>
        <w:rPr>
          <w:rFonts w:ascii="Times New Roman" w:eastAsia="Calibri" w:hAnsi="Times New Roman" w:cs="Times New Roman"/>
          <w:b/>
          <w:sz w:val="24"/>
          <w:szCs w:val="24"/>
          <w:lang w:val="pl-PL"/>
        </w:rPr>
      </w:pPr>
      <w:r w:rsidRPr="000A1DBE">
        <w:rPr>
          <w:rFonts w:ascii="Times New Roman" w:eastAsia="Calibri" w:hAnsi="Times New Roman" w:cs="Times New Roman"/>
          <w:b/>
          <w:sz w:val="24"/>
          <w:szCs w:val="24"/>
          <w:lang w:val="pl-PL"/>
        </w:rPr>
        <w:t>Przed rekrutacją</w:t>
      </w:r>
    </w:p>
    <w:p w14:paraId="5E6BA49B" w14:textId="77777777" w:rsidR="003516F1" w:rsidRPr="000A1DBE" w:rsidRDefault="003516F1" w:rsidP="003516F1">
      <w:pPr>
        <w:numPr>
          <w:ilvl w:val="0"/>
          <w:numId w:val="10"/>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Zainteresowani studenci powinni zapoznać się z programem studiów na swoim kierunku na wybranym uniwersytecie w UE (źródła informacji: strony internetowe tych uczelni, informacje u Koordynatorów Programu Erasmus i Współpracy Międzynarodowej na Wydziale Pedagogiki i Psychologii, w Biurze Programu ERASMUS UMCS). </w:t>
      </w:r>
    </w:p>
    <w:p w14:paraId="6296B329" w14:textId="34FE5F7B" w:rsidR="003516F1" w:rsidRPr="000A1DBE" w:rsidRDefault="00DE3DC0" w:rsidP="003516F1">
      <w:pPr>
        <w:numPr>
          <w:ilvl w:val="0"/>
          <w:numId w:val="10"/>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Studenci zamierzający</w:t>
      </w:r>
      <w:r w:rsidR="003516F1" w:rsidRPr="000A1DBE">
        <w:rPr>
          <w:rFonts w:ascii="Times New Roman" w:eastAsia="Calibri" w:hAnsi="Times New Roman" w:cs="Times New Roman"/>
          <w:sz w:val="24"/>
          <w:szCs w:val="24"/>
          <w:lang w:val="pl-PL"/>
        </w:rPr>
        <w:t xml:space="preserve"> studiować za granicą w ramach programu powinni zapoznać się </w:t>
      </w:r>
      <w:r w:rsidRPr="000A1DBE">
        <w:rPr>
          <w:rFonts w:ascii="Times New Roman" w:eastAsia="Calibri" w:hAnsi="Times New Roman" w:cs="Times New Roman"/>
          <w:sz w:val="24"/>
          <w:szCs w:val="24"/>
          <w:lang w:val="pl-PL"/>
        </w:rPr>
        <w:br/>
      </w:r>
      <w:r w:rsidR="003516F1" w:rsidRPr="000A1DBE">
        <w:rPr>
          <w:rFonts w:ascii="Times New Roman" w:eastAsia="Calibri" w:hAnsi="Times New Roman" w:cs="Times New Roman"/>
          <w:sz w:val="24"/>
          <w:szCs w:val="24"/>
          <w:lang w:val="pl-PL"/>
        </w:rPr>
        <w:t>z zasadami obowiązującymi w programie i przyjętymi na UMCS.</w:t>
      </w:r>
    </w:p>
    <w:p w14:paraId="4A641877" w14:textId="77777777" w:rsidR="003516F1" w:rsidRPr="000A1DBE" w:rsidRDefault="003516F1" w:rsidP="003516F1">
      <w:pPr>
        <w:numPr>
          <w:ilvl w:val="0"/>
          <w:numId w:val="9"/>
        </w:numPr>
        <w:spacing w:after="0" w:line="276" w:lineRule="auto"/>
        <w:contextualSpacing/>
        <w:jc w:val="both"/>
        <w:rPr>
          <w:rFonts w:ascii="Times New Roman" w:eastAsia="Calibri" w:hAnsi="Times New Roman" w:cs="Times New Roman"/>
          <w:b/>
          <w:sz w:val="24"/>
          <w:szCs w:val="24"/>
          <w:lang w:val="pl-PL"/>
        </w:rPr>
      </w:pPr>
      <w:r w:rsidRPr="000A1DBE">
        <w:rPr>
          <w:rFonts w:ascii="Times New Roman" w:eastAsia="Calibri" w:hAnsi="Times New Roman" w:cs="Times New Roman"/>
          <w:b/>
          <w:sz w:val="24"/>
          <w:szCs w:val="24"/>
          <w:lang w:val="pl-PL"/>
        </w:rPr>
        <w:t>Rekrutacja</w:t>
      </w:r>
    </w:p>
    <w:p w14:paraId="74962D9D" w14:textId="348B0B2D" w:rsidR="00F869E5" w:rsidRPr="002F263F" w:rsidRDefault="00F869E5" w:rsidP="002F263F">
      <w:pPr>
        <w:numPr>
          <w:ilvl w:val="0"/>
          <w:numId w:val="2"/>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Terminy rozpoczęcia procedury k</w:t>
      </w:r>
      <w:r w:rsidR="00DE3DC0" w:rsidRPr="000A1DBE">
        <w:rPr>
          <w:rFonts w:ascii="Times New Roman" w:eastAsia="Calibri" w:hAnsi="Times New Roman" w:cs="Times New Roman"/>
          <w:sz w:val="24"/>
          <w:szCs w:val="24"/>
          <w:lang w:val="pl-PL"/>
        </w:rPr>
        <w:t xml:space="preserve">walifikacyjnej, jej zamknięcia oraz </w:t>
      </w:r>
      <w:r w:rsidRPr="000A1DBE">
        <w:rPr>
          <w:rFonts w:ascii="Times New Roman" w:eastAsia="Calibri" w:hAnsi="Times New Roman" w:cs="Times New Roman"/>
          <w:sz w:val="24"/>
          <w:szCs w:val="24"/>
          <w:lang w:val="pl-PL"/>
        </w:rPr>
        <w:t>rozmów kwalifikacyjnych</w:t>
      </w:r>
      <w:r w:rsidR="002F263F">
        <w:rPr>
          <w:rFonts w:ascii="Times New Roman" w:eastAsia="Calibri" w:hAnsi="Times New Roman" w:cs="Times New Roman"/>
          <w:sz w:val="24"/>
          <w:szCs w:val="24"/>
          <w:lang w:val="pl-PL"/>
        </w:rPr>
        <w:t xml:space="preserve"> </w:t>
      </w:r>
      <w:r w:rsidRPr="002F263F">
        <w:rPr>
          <w:rFonts w:ascii="Times New Roman" w:eastAsia="Calibri" w:hAnsi="Times New Roman" w:cs="Times New Roman"/>
          <w:sz w:val="24"/>
          <w:szCs w:val="24"/>
          <w:lang w:val="pl-PL"/>
        </w:rPr>
        <w:t>ustalają Koordynatorzy programu i ogłaszają do powszechnej wiadomości na początku marca danego roku akademickiego.</w:t>
      </w:r>
    </w:p>
    <w:p w14:paraId="7D0B6EA2" w14:textId="730727FE" w:rsidR="003516F1" w:rsidRPr="000A1DBE" w:rsidRDefault="003516F1" w:rsidP="003516F1">
      <w:pPr>
        <w:numPr>
          <w:ilvl w:val="0"/>
          <w:numId w:val="2"/>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Ogłoszenie naboru następuje co najmniej na dwa tygodnie przed postępowaniem kwalifikacyjnym poprzez wywieszenie plakatu na tablicy informacyjnej na Wydziale Pedagogiki i Psychologii oraz na stronie internetowej Wydziału</w:t>
      </w:r>
      <w:r w:rsidR="004F3262" w:rsidRPr="000A1DBE">
        <w:rPr>
          <w:rFonts w:ascii="Times New Roman" w:eastAsia="Calibri" w:hAnsi="Times New Roman" w:cs="Times New Roman"/>
          <w:sz w:val="24"/>
          <w:szCs w:val="24"/>
          <w:lang w:val="pl-PL"/>
        </w:rPr>
        <w:t>.</w:t>
      </w:r>
    </w:p>
    <w:p w14:paraId="3AA04226" w14:textId="77777777" w:rsidR="003516F1" w:rsidRPr="000A1DBE" w:rsidRDefault="003516F1" w:rsidP="003516F1">
      <w:pPr>
        <w:numPr>
          <w:ilvl w:val="0"/>
          <w:numId w:val="2"/>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Student powinien zapoznać się z ofertą przedmiotów proponowanych przez wybraną uczelnię zagraniczną.</w:t>
      </w:r>
    </w:p>
    <w:p w14:paraId="31168B0A" w14:textId="73C440C0" w:rsidR="003516F1" w:rsidRDefault="003516F1" w:rsidP="003516F1">
      <w:pPr>
        <w:numPr>
          <w:ilvl w:val="0"/>
          <w:numId w:val="2"/>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W czasie naboru student powinien złożyć </w:t>
      </w:r>
      <w:r w:rsidR="002F263F">
        <w:rPr>
          <w:rFonts w:ascii="Times New Roman" w:eastAsia="Calibri" w:hAnsi="Times New Roman" w:cs="Times New Roman"/>
          <w:sz w:val="24"/>
          <w:szCs w:val="24"/>
          <w:lang w:val="pl-PL"/>
        </w:rPr>
        <w:t xml:space="preserve">do Koordynatora </w:t>
      </w:r>
      <w:r w:rsidRPr="000A1DBE">
        <w:rPr>
          <w:rFonts w:ascii="Times New Roman" w:eastAsia="Calibri" w:hAnsi="Times New Roman" w:cs="Times New Roman"/>
          <w:sz w:val="24"/>
          <w:szCs w:val="24"/>
          <w:lang w:val="pl-PL"/>
        </w:rPr>
        <w:t>komplet dokumentów zgodnie z wytyczn</w:t>
      </w:r>
      <w:r w:rsidR="00FC5EC7">
        <w:rPr>
          <w:rFonts w:ascii="Times New Roman" w:eastAsia="Calibri" w:hAnsi="Times New Roman" w:cs="Times New Roman"/>
          <w:sz w:val="24"/>
          <w:szCs w:val="24"/>
          <w:lang w:val="pl-PL"/>
        </w:rPr>
        <w:t>ymi zamieszczonymi w ogłoszeniu, tj.:</w:t>
      </w:r>
    </w:p>
    <w:p w14:paraId="17FAF7D1" w14:textId="413C3EBF" w:rsidR="00FC5EC7" w:rsidRPr="00FC5EC7" w:rsidRDefault="00FC5EC7" w:rsidP="00FC5EC7">
      <w:pPr>
        <w:spacing w:after="0" w:line="276" w:lineRule="auto"/>
        <w:ind w:left="720"/>
        <w:contextualSpacing/>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1. </w:t>
      </w:r>
      <w:r w:rsidRPr="00FC5EC7">
        <w:rPr>
          <w:rFonts w:ascii="Times New Roman" w:eastAsia="Calibri" w:hAnsi="Times New Roman" w:cs="Times New Roman"/>
          <w:sz w:val="24"/>
          <w:szCs w:val="24"/>
          <w:lang w:val="pl-PL"/>
        </w:rPr>
        <w:t xml:space="preserve">list motywacyjny (skierowany do Wydziałowej Komisji Kwalifikacyjnej, uwzględniający nazwę uczelni, w której kandydat chciałby odbywać studia (I wybór, ewentualnie II wybór), planowany termin odbycia studiów, wykaz przedmiotów, jakie chciałby zrealizować na uczelni przyjmującej (oraz jeśli dotyczy informacje </w:t>
      </w:r>
      <w:r>
        <w:rPr>
          <w:rFonts w:ascii="Times New Roman" w:eastAsia="Calibri" w:hAnsi="Times New Roman" w:cs="Times New Roman"/>
          <w:sz w:val="24"/>
          <w:szCs w:val="24"/>
          <w:lang w:val="pl-PL"/>
        </w:rPr>
        <w:br/>
      </w:r>
      <w:r w:rsidRPr="00FC5EC7">
        <w:rPr>
          <w:rFonts w:ascii="Times New Roman" w:eastAsia="Calibri" w:hAnsi="Times New Roman" w:cs="Times New Roman"/>
          <w:sz w:val="24"/>
          <w:szCs w:val="24"/>
          <w:lang w:val="pl-PL"/>
        </w:rPr>
        <w:t>o posiadaniu prawa do stypendium socjalnego na UMCS w semestrze bieżącym),</w:t>
      </w:r>
    </w:p>
    <w:p w14:paraId="1201CC52" w14:textId="32BD91D8" w:rsidR="00FC5EC7" w:rsidRPr="00FC5EC7" w:rsidRDefault="00FC5EC7" w:rsidP="00FC5EC7">
      <w:pPr>
        <w:spacing w:after="0" w:line="276" w:lineRule="auto"/>
        <w:ind w:left="720"/>
        <w:contextualSpacing/>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lastRenderedPageBreak/>
        <w:t xml:space="preserve">2. </w:t>
      </w:r>
      <w:r w:rsidRPr="00FC5EC7">
        <w:rPr>
          <w:rFonts w:ascii="Times New Roman" w:eastAsia="Calibri" w:hAnsi="Times New Roman" w:cs="Times New Roman"/>
          <w:sz w:val="24"/>
          <w:szCs w:val="24"/>
          <w:lang w:val="pl-PL"/>
        </w:rPr>
        <w:t>zaświadczenie ze średnią ocen za cały okres studiów na aktualnym poziomie studiów wydane przez dziekanat (studenci – kandydaci z I roku II przedkładają informację o średniej z ocen z poprzedniego poziomu studiów),</w:t>
      </w:r>
    </w:p>
    <w:p w14:paraId="35E38078" w14:textId="1523A643" w:rsidR="00FC5EC7" w:rsidRPr="000A1DBE" w:rsidRDefault="00FC5EC7" w:rsidP="00FC5EC7">
      <w:pPr>
        <w:spacing w:after="0" w:line="276" w:lineRule="auto"/>
        <w:ind w:left="720"/>
        <w:contextualSpacing/>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 xml:space="preserve">3. </w:t>
      </w:r>
      <w:r w:rsidRPr="00FC5EC7">
        <w:rPr>
          <w:rFonts w:ascii="Times New Roman" w:eastAsia="Calibri" w:hAnsi="Times New Roman" w:cs="Times New Roman"/>
          <w:sz w:val="24"/>
          <w:szCs w:val="24"/>
          <w:lang w:val="pl-PL"/>
        </w:rPr>
        <w:t>zaświadczenie o znajomości języka obcego z uznanego centrum certyfikującego (np. Cambridge, Goethe Inst., Centrum Nauczania i Certyfikacji Języków Obcych UMCS), niewymagane dla studentów filologii obcych. Znajomość właściwego języka obcego studentów, którzy nie przedstawią takiego zaświadczenia będzie oceniana na podstawie rozmowy kwalifikacyjnej w języku obcym.</w:t>
      </w:r>
    </w:p>
    <w:p w14:paraId="48E0D34D" w14:textId="05D0FAEC" w:rsidR="003516F1" w:rsidRPr="000A1DBE" w:rsidRDefault="003516F1" w:rsidP="003516F1">
      <w:pPr>
        <w:numPr>
          <w:ilvl w:val="0"/>
          <w:numId w:val="2"/>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Studenci są kwalifikowani przez </w:t>
      </w:r>
      <w:r w:rsidR="00DE3DC0" w:rsidRPr="000A1DBE">
        <w:rPr>
          <w:rFonts w:ascii="Times New Roman" w:eastAsia="Calibri" w:hAnsi="Times New Roman" w:cs="Times New Roman"/>
          <w:sz w:val="24"/>
          <w:szCs w:val="24"/>
          <w:lang w:val="pl-PL"/>
        </w:rPr>
        <w:t xml:space="preserve">Wydziałową </w:t>
      </w:r>
      <w:r w:rsidRPr="000A1DBE">
        <w:rPr>
          <w:rFonts w:ascii="Times New Roman" w:eastAsia="Calibri" w:hAnsi="Times New Roman" w:cs="Times New Roman"/>
          <w:sz w:val="24"/>
          <w:szCs w:val="24"/>
          <w:lang w:val="pl-PL"/>
        </w:rPr>
        <w:t>Komisję</w:t>
      </w:r>
      <w:r w:rsidR="00DE3DC0" w:rsidRPr="000A1DBE">
        <w:rPr>
          <w:rFonts w:ascii="Times New Roman" w:eastAsia="Calibri" w:hAnsi="Times New Roman" w:cs="Times New Roman"/>
          <w:sz w:val="24"/>
          <w:szCs w:val="24"/>
          <w:lang w:val="pl-PL"/>
        </w:rPr>
        <w:t xml:space="preserve"> Kwalifikacyjną</w:t>
      </w:r>
      <w:r w:rsidRPr="000A1DBE">
        <w:rPr>
          <w:rFonts w:ascii="Times New Roman" w:eastAsia="Calibri" w:hAnsi="Times New Roman" w:cs="Times New Roman"/>
          <w:sz w:val="24"/>
          <w:szCs w:val="24"/>
          <w:lang w:val="pl-PL"/>
        </w:rPr>
        <w:t>. Student powinien zgłosić się na rozmowę kwalifikacyjną, której termin i miejsce są wskazane w ogłoszeniu.</w:t>
      </w:r>
    </w:p>
    <w:p w14:paraId="1455B4CC" w14:textId="55389576" w:rsidR="00846A04" w:rsidRPr="000A1DBE" w:rsidRDefault="00C65A7E" w:rsidP="00C65A7E">
      <w:pPr>
        <w:numPr>
          <w:ilvl w:val="0"/>
          <w:numId w:val="2"/>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Komisja k</w:t>
      </w:r>
      <w:r w:rsidR="00846A04" w:rsidRPr="000A1DBE">
        <w:rPr>
          <w:rFonts w:ascii="Times New Roman" w:eastAsia="Calibri" w:hAnsi="Times New Roman" w:cs="Times New Roman"/>
          <w:sz w:val="24"/>
          <w:szCs w:val="24"/>
          <w:lang w:val="pl-PL"/>
        </w:rPr>
        <w:t>walifik</w:t>
      </w:r>
      <w:r w:rsidRPr="000A1DBE">
        <w:rPr>
          <w:rFonts w:ascii="Times New Roman" w:eastAsia="Calibri" w:hAnsi="Times New Roman" w:cs="Times New Roman"/>
          <w:sz w:val="24"/>
          <w:szCs w:val="24"/>
          <w:lang w:val="pl-PL"/>
        </w:rPr>
        <w:t>ując studentów na</w:t>
      </w:r>
      <w:r w:rsidR="00846A04" w:rsidRPr="000A1DBE">
        <w:rPr>
          <w:rFonts w:ascii="Times New Roman" w:eastAsia="Calibri" w:hAnsi="Times New Roman" w:cs="Times New Roman"/>
          <w:sz w:val="24"/>
          <w:szCs w:val="24"/>
          <w:lang w:val="pl-PL"/>
        </w:rPr>
        <w:t xml:space="preserve"> wyjazd </w:t>
      </w:r>
      <w:r w:rsidRPr="000A1DBE">
        <w:rPr>
          <w:rFonts w:ascii="Times New Roman" w:eastAsia="Calibri" w:hAnsi="Times New Roman" w:cs="Times New Roman"/>
          <w:sz w:val="24"/>
          <w:szCs w:val="24"/>
          <w:lang w:val="pl-PL"/>
        </w:rPr>
        <w:t>bierze pod uwagę</w:t>
      </w:r>
      <w:r w:rsidR="00846A04" w:rsidRPr="000A1DBE">
        <w:rPr>
          <w:rFonts w:ascii="Times New Roman" w:eastAsia="Calibri" w:hAnsi="Times New Roman" w:cs="Times New Roman"/>
          <w:sz w:val="24"/>
          <w:szCs w:val="24"/>
          <w:lang w:val="pl-PL"/>
        </w:rPr>
        <w:t xml:space="preserve"> </w:t>
      </w:r>
      <w:r w:rsidRPr="000A1DBE">
        <w:rPr>
          <w:rFonts w:ascii="Times New Roman" w:eastAsia="Calibri" w:hAnsi="Times New Roman" w:cs="Times New Roman"/>
          <w:sz w:val="24"/>
          <w:szCs w:val="24"/>
          <w:lang w:val="pl-PL"/>
        </w:rPr>
        <w:t>ś</w:t>
      </w:r>
      <w:r w:rsidR="00846A04" w:rsidRPr="000A1DBE">
        <w:rPr>
          <w:rFonts w:ascii="Times New Roman" w:eastAsia="Calibri" w:hAnsi="Times New Roman" w:cs="Times New Roman"/>
          <w:sz w:val="24"/>
          <w:szCs w:val="24"/>
          <w:lang w:val="pl-PL"/>
        </w:rPr>
        <w:t>redni</w:t>
      </w:r>
      <w:r w:rsidRPr="000A1DBE">
        <w:rPr>
          <w:rFonts w:ascii="Times New Roman" w:eastAsia="Calibri" w:hAnsi="Times New Roman" w:cs="Times New Roman"/>
          <w:sz w:val="24"/>
          <w:szCs w:val="24"/>
          <w:lang w:val="pl-PL"/>
        </w:rPr>
        <w:t xml:space="preserve">ą </w:t>
      </w:r>
      <w:r w:rsidR="00846A04" w:rsidRPr="000A1DBE">
        <w:rPr>
          <w:rFonts w:ascii="Times New Roman" w:eastAsia="Calibri" w:hAnsi="Times New Roman" w:cs="Times New Roman"/>
          <w:sz w:val="24"/>
          <w:szCs w:val="24"/>
          <w:lang w:val="pl-PL"/>
        </w:rPr>
        <w:t xml:space="preserve">ocen ze studiów, </w:t>
      </w:r>
      <w:r w:rsidR="00DE3DC0" w:rsidRPr="000A1DBE">
        <w:rPr>
          <w:rFonts w:ascii="Times New Roman" w:eastAsia="Calibri" w:hAnsi="Times New Roman" w:cs="Times New Roman"/>
          <w:sz w:val="24"/>
          <w:szCs w:val="24"/>
          <w:lang w:val="pl-PL"/>
        </w:rPr>
        <w:t>kompetencje</w:t>
      </w:r>
      <w:r w:rsidR="00846A04" w:rsidRPr="000A1DBE">
        <w:rPr>
          <w:rFonts w:ascii="Times New Roman" w:eastAsia="Calibri" w:hAnsi="Times New Roman" w:cs="Times New Roman"/>
          <w:sz w:val="24"/>
          <w:szCs w:val="24"/>
          <w:lang w:val="pl-PL"/>
        </w:rPr>
        <w:t xml:space="preserve"> językowe</w:t>
      </w:r>
      <w:r w:rsidRPr="000A1DBE">
        <w:rPr>
          <w:rFonts w:ascii="Times New Roman" w:eastAsia="Calibri" w:hAnsi="Times New Roman" w:cs="Times New Roman"/>
          <w:sz w:val="24"/>
          <w:szCs w:val="24"/>
          <w:lang w:val="pl-PL"/>
        </w:rPr>
        <w:t xml:space="preserve"> oraz </w:t>
      </w:r>
      <w:r w:rsidR="00846A04" w:rsidRPr="000A1DBE">
        <w:rPr>
          <w:rFonts w:ascii="Times New Roman" w:eastAsia="Calibri" w:hAnsi="Times New Roman" w:cs="Times New Roman"/>
          <w:sz w:val="24"/>
          <w:szCs w:val="24"/>
          <w:lang w:val="pl-PL"/>
        </w:rPr>
        <w:t>motywacj</w:t>
      </w:r>
      <w:r w:rsidRPr="000A1DBE">
        <w:rPr>
          <w:rFonts w:ascii="Times New Roman" w:eastAsia="Calibri" w:hAnsi="Times New Roman" w:cs="Times New Roman"/>
          <w:sz w:val="24"/>
          <w:szCs w:val="24"/>
          <w:lang w:val="pl-PL"/>
        </w:rPr>
        <w:t>ę</w:t>
      </w:r>
      <w:r w:rsidR="00846A04" w:rsidRPr="000A1DBE">
        <w:rPr>
          <w:rFonts w:ascii="Times New Roman" w:eastAsia="Calibri" w:hAnsi="Times New Roman" w:cs="Times New Roman"/>
          <w:sz w:val="24"/>
          <w:szCs w:val="24"/>
          <w:lang w:val="pl-PL"/>
        </w:rPr>
        <w:t xml:space="preserve"> </w:t>
      </w:r>
      <w:r w:rsidRPr="000A1DBE">
        <w:rPr>
          <w:rFonts w:ascii="Times New Roman" w:eastAsia="Calibri" w:hAnsi="Times New Roman" w:cs="Times New Roman"/>
          <w:sz w:val="24"/>
          <w:szCs w:val="24"/>
          <w:lang w:val="pl-PL"/>
        </w:rPr>
        <w:t xml:space="preserve">studenta </w:t>
      </w:r>
      <w:r w:rsidR="00846A04" w:rsidRPr="000A1DBE">
        <w:rPr>
          <w:rFonts w:ascii="Times New Roman" w:eastAsia="Calibri" w:hAnsi="Times New Roman" w:cs="Times New Roman"/>
          <w:sz w:val="24"/>
          <w:szCs w:val="24"/>
          <w:lang w:val="pl-PL"/>
        </w:rPr>
        <w:t xml:space="preserve">i plan studiów. </w:t>
      </w:r>
      <w:r w:rsidR="00DE3DC0" w:rsidRPr="000A1DBE">
        <w:rPr>
          <w:rFonts w:ascii="Times New Roman" w:eastAsia="Calibri" w:hAnsi="Times New Roman" w:cs="Times New Roman"/>
          <w:sz w:val="24"/>
          <w:szCs w:val="24"/>
          <w:lang w:val="pl-PL"/>
        </w:rPr>
        <w:t>Przy</w:t>
      </w:r>
      <w:r w:rsidRPr="000A1DBE">
        <w:rPr>
          <w:rFonts w:ascii="Times New Roman" w:eastAsia="Calibri" w:hAnsi="Times New Roman" w:cs="Times New Roman"/>
          <w:sz w:val="24"/>
          <w:szCs w:val="24"/>
          <w:lang w:val="pl-PL"/>
        </w:rPr>
        <w:t xml:space="preserve"> ocenie kandydatów stosuje się punktację od 2-5, gdzie: 2-niezadowalający, 3-zadowalający,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4-dobry, 5- bardzo dobry, z możliwością stosowania punktacji połówkowych.</w:t>
      </w:r>
    </w:p>
    <w:p w14:paraId="7417148D" w14:textId="54C13C9E" w:rsidR="003516F1" w:rsidRPr="000A1DBE" w:rsidRDefault="003516F1" w:rsidP="003516F1">
      <w:pPr>
        <w:numPr>
          <w:ilvl w:val="0"/>
          <w:numId w:val="2"/>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Po przeprowadzeniu postępowania kwalifikacyjnego Wydziałowa K</w:t>
      </w:r>
      <w:r w:rsidR="002F263F">
        <w:rPr>
          <w:rFonts w:ascii="Times New Roman" w:eastAsia="Calibri" w:hAnsi="Times New Roman" w:cs="Times New Roman"/>
          <w:sz w:val="24"/>
          <w:szCs w:val="24"/>
          <w:lang w:val="pl-PL"/>
        </w:rPr>
        <w:t xml:space="preserve">omisja Kwalifikacyjna </w:t>
      </w:r>
      <w:r w:rsidRPr="000A1DBE">
        <w:rPr>
          <w:rFonts w:ascii="Times New Roman" w:eastAsia="Calibri" w:hAnsi="Times New Roman" w:cs="Times New Roman"/>
          <w:sz w:val="24"/>
          <w:szCs w:val="24"/>
          <w:lang w:val="pl-PL"/>
        </w:rPr>
        <w:t xml:space="preserve">w składzie: </w:t>
      </w:r>
    </w:p>
    <w:p w14:paraId="347C4E6C" w14:textId="77777777" w:rsidR="003516F1" w:rsidRPr="000A1DBE" w:rsidRDefault="003516F1" w:rsidP="003516F1">
      <w:pPr>
        <w:numPr>
          <w:ilvl w:val="1"/>
          <w:numId w:val="3"/>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Przewodniczący: Prodziekan ds. Jakości Kształcenia,</w:t>
      </w:r>
    </w:p>
    <w:p w14:paraId="1FD95FFA" w14:textId="1EE82A8F" w:rsidR="003516F1" w:rsidRPr="000A1DBE" w:rsidRDefault="003516F1" w:rsidP="003516F1">
      <w:pPr>
        <w:numPr>
          <w:ilvl w:val="1"/>
          <w:numId w:val="3"/>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Koordynator</w:t>
      </w:r>
      <w:r w:rsidR="008F628A" w:rsidRPr="000A1DBE">
        <w:rPr>
          <w:rFonts w:ascii="Times New Roman" w:eastAsia="Calibri" w:hAnsi="Times New Roman" w:cs="Times New Roman"/>
          <w:sz w:val="24"/>
          <w:szCs w:val="24"/>
          <w:lang w:val="pl-PL"/>
        </w:rPr>
        <w:t>zy</w:t>
      </w:r>
      <w:r w:rsidRPr="000A1DBE">
        <w:rPr>
          <w:rFonts w:ascii="Times New Roman" w:eastAsia="Calibri" w:hAnsi="Times New Roman" w:cs="Times New Roman"/>
          <w:sz w:val="24"/>
          <w:szCs w:val="24"/>
          <w:lang w:val="pl-PL"/>
        </w:rPr>
        <w:t xml:space="preserve"> Programu Erasmus i Współpracy Międzynarodowej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 xml:space="preserve">na Wydziale Pedagogiki i Psychologii. </w:t>
      </w:r>
    </w:p>
    <w:p w14:paraId="6A1EC2C0" w14:textId="7213D515" w:rsidR="00846A04" w:rsidRPr="000A1DBE" w:rsidRDefault="00846A04" w:rsidP="003516F1">
      <w:pPr>
        <w:numPr>
          <w:ilvl w:val="1"/>
          <w:numId w:val="3"/>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Lektor j. angielskiego lub innego języka wymaganego przez uczelnię przyjmującą;</w:t>
      </w:r>
    </w:p>
    <w:p w14:paraId="7143AC05" w14:textId="7DE27119" w:rsidR="003516F1" w:rsidRPr="000A1DBE" w:rsidRDefault="003516F1" w:rsidP="003516F1">
      <w:pPr>
        <w:numPr>
          <w:ilvl w:val="1"/>
          <w:numId w:val="3"/>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Przedstawiciel Samorządu Studentów</w:t>
      </w:r>
      <w:r w:rsidR="00846A04" w:rsidRPr="000A1DBE">
        <w:rPr>
          <w:rFonts w:ascii="Times New Roman" w:eastAsia="Calibri" w:hAnsi="Times New Roman" w:cs="Times New Roman"/>
          <w:sz w:val="24"/>
          <w:szCs w:val="24"/>
          <w:lang w:val="pl-PL"/>
        </w:rPr>
        <w:t>.</w:t>
      </w:r>
    </w:p>
    <w:p w14:paraId="4C2B307B" w14:textId="77777777" w:rsidR="003516F1" w:rsidRDefault="003516F1" w:rsidP="003516F1">
      <w:pPr>
        <w:spacing w:after="200" w:line="276" w:lineRule="auto"/>
        <w:ind w:left="708"/>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powinna przygotować protokół z postępowania kwalifikacyjnego.</w:t>
      </w:r>
    </w:p>
    <w:p w14:paraId="0936F6D6" w14:textId="14C9284F" w:rsidR="00FC5EC7" w:rsidRPr="00FC5EC7" w:rsidRDefault="00FC5EC7" w:rsidP="00FC5EC7">
      <w:pPr>
        <w:pStyle w:val="Akapitzlist"/>
        <w:numPr>
          <w:ilvl w:val="0"/>
          <w:numId w:val="2"/>
        </w:numPr>
        <w:spacing w:after="200" w:line="276" w:lineRule="auto"/>
        <w:ind w:hanging="294"/>
        <w:jc w:val="both"/>
        <w:rPr>
          <w:rFonts w:ascii="Times New Roman" w:eastAsia="Calibri" w:hAnsi="Times New Roman" w:cs="Times New Roman"/>
          <w:sz w:val="24"/>
          <w:szCs w:val="24"/>
          <w:lang w:val="pl-PL"/>
        </w:rPr>
      </w:pPr>
      <w:r w:rsidRPr="00FC5EC7">
        <w:rPr>
          <w:rFonts w:ascii="Times New Roman" w:hAnsi="Times New Roman" w:cs="Times New Roman"/>
          <w:sz w:val="24"/>
          <w:szCs w:val="24"/>
          <w:lang w:val="pl-PL"/>
        </w:rPr>
        <w:t>Wyniki postępowania kwalifikacyjnego są przekazywane zainteresowanym studentom</w:t>
      </w:r>
      <w:r w:rsidRPr="00FC5EC7">
        <w:rPr>
          <w:lang w:val="pl-PL"/>
        </w:rPr>
        <w:t xml:space="preserve"> </w:t>
      </w:r>
      <w:r w:rsidRPr="00FC5EC7">
        <w:rPr>
          <w:rFonts w:ascii="Times New Roman" w:hAnsi="Times New Roman" w:cs="Times New Roman"/>
          <w:sz w:val="24"/>
          <w:szCs w:val="24"/>
          <w:lang w:val="pl-PL"/>
        </w:rPr>
        <w:t xml:space="preserve">w formie elektronicznej w terminie </w:t>
      </w:r>
      <w:r>
        <w:rPr>
          <w:rFonts w:ascii="Times New Roman" w:hAnsi="Times New Roman" w:cs="Times New Roman"/>
          <w:sz w:val="24"/>
          <w:szCs w:val="24"/>
          <w:lang w:val="pl-PL"/>
        </w:rPr>
        <w:t>7 dni</w:t>
      </w:r>
      <w:r w:rsidRPr="00FC5EC7">
        <w:rPr>
          <w:rFonts w:ascii="Times New Roman" w:hAnsi="Times New Roman" w:cs="Times New Roman"/>
          <w:sz w:val="24"/>
          <w:szCs w:val="24"/>
          <w:lang w:val="pl-PL"/>
        </w:rPr>
        <w:t xml:space="preserve"> od zakończenia postępowania.</w:t>
      </w:r>
    </w:p>
    <w:p w14:paraId="0FFA93D3" w14:textId="3875C837" w:rsidR="00FC5EC7" w:rsidRDefault="00FC5EC7" w:rsidP="00FC5EC7">
      <w:pPr>
        <w:pStyle w:val="Akapitzlist"/>
        <w:numPr>
          <w:ilvl w:val="0"/>
          <w:numId w:val="2"/>
        </w:numPr>
        <w:spacing w:after="200" w:line="276" w:lineRule="auto"/>
        <w:ind w:hanging="294"/>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Studentowi przysługuje prawo do pisemnego odwołania się od decyzji Komisji </w:t>
      </w:r>
      <w:r>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do Dziekana Wydziału w ciągu 7 dni od ogłoszenia wyników kwalifikacji.</w:t>
      </w:r>
    </w:p>
    <w:p w14:paraId="2FEFB17B" w14:textId="2C4854E1" w:rsidR="003516F1" w:rsidRPr="00FC5EC7" w:rsidRDefault="00FC5EC7" w:rsidP="00FC5EC7">
      <w:pPr>
        <w:pStyle w:val="Akapitzlist"/>
        <w:numPr>
          <w:ilvl w:val="0"/>
          <w:numId w:val="2"/>
        </w:numPr>
        <w:spacing w:after="200" w:line="276" w:lineRule="auto"/>
        <w:ind w:hanging="294"/>
        <w:jc w:val="both"/>
        <w:rPr>
          <w:rFonts w:ascii="Times New Roman" w:eastAsia="Calibri" w:hAnsi="Times New Roman" w:cs="Times New Roman"/>
          <w:sz w:val="24"/>
          <w:szCs w:val="24"/>
          <w:lang w:val="pl-PL"/>
        </w:rPr>
      </w:pPr>
      <w:r w:rsidRPr="00FC5EC7">
        <w:rPr>
          <w:rFonts w:ascii="Times New Roman" w:hAnsi="Times New Roman" w:cs="Times New Roman"/>
          <w:sz w:val="24"/>
          <w:szCs w:val="24"/>
          <w:lang w:val="pl-PL"/>
        </w:rPr>
        <w:t xml:space="preserve">W uzasadnionych przypadkach Koordynatorzy w porozumieniu z Prodziekanem </w:t>
      </w:r>
      <w:r>
        <w:rPr>
          <w:rFonts w:ascii="Times New Roman" w:hAnsi="Times New Roman" w:cs="Times New Roman"/>
          <w:sz w:val="24"/>
          <w:szCs w:val="24"/>
          <w:lang w:val="pl-PL"/>
        </w:rPr>
        <w:br/>
      </w:r>
      <w:r w:rsidRPr="00FC5EC7">
        <w:rPr>
          <w:rFonts w:ascii="Times New Roman" w:hAnsi="Times New Roman" w:cs="Times New Roman"/>
          <w:sz w:val="24"/>
          <w:szCs w:val="24"/>
          <w:lang w:val="pl-PL"/>
        </w:rPr>
        <w:t>ds. Jakości Kształcenia i uzyskaniu zgody Biura ds. Obsługi Studiów i Studentów Zagranicznych Uniwersytetu Marii Curie-Skłodowskiej w Lublinie, mogą zorganizować dodatkową turę kwalifikacyjną.</w:t>
      </w:r>
    </w:p>
    <w:p w14:paraId="19788A83" w14:textId="77777777" w:rsidR="003516F1" w:rsidRPr="000A1DBE" w:rsidRDefault="003516F1" w:rsidP="003516F1">
      <w:pPr>
        <w:spacing w:after="200" w:line="276" w:lineRule="auto"/>
        <w:contextualSpacing/>
        <w:jc w:val="both"/>
        <w:rPr>
          <w:rFonts w:ascii="Times New Roman" w:eastAsia="Calibri" w:hAnsi="Times New Roman" w:cs="Times New Roman"/>
          <w:b/>
          <w:sz w:val="24"/>
          <w:szCs w:val="24"/>
          <w:lang w:val="pl-PL"/>
        </w:rPr>
      </w:pPr>
      <w:r w:rsidRPr="000A1DBE">
        <w:rPr>
          <w:rFonts w:ascii="Times New Roman" w:eastAsia="Calibri" w:hAnsi="Times New Roman" w:cs="Times New Roman"/>
          <w:b/>
          <w:sz w:val="24"/>
          <w:szCs w:val="24"/>
          <w:lang w:val="pl-PL"/>
        </w:rPr>
        <w:t>III. Po kwalifikacji</w:t>
      </w:r>
    </w:p>
    <w:p w14:paraId="40667A5D" w14:textId="143F49B9" w:rsidR="003516F1" w:rsidRPr="000A1DBE" w:rsidRDefault="00DE3DC0" w:rsidP="003516F1">
      <w:pPr>
        <w:numPr>
          <w:ilvl w:val="0"/>
          <w:numId w:val="4"/>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Wydziałowa </w:t>
      </w:r>
      <w:r w:rsidR="003516F1" w:rsidRPr="000A1DBE">
        <w:rPr>
          <w:rFonts w:ascii="Times New Roman" w:eastAsia="Calibri" w:hAnsi="Times New Roman" w:cs="Times New Roman"/>
          <w:sz w:val="24"/>
          <w:szCs w:val="24"/>
          <w:lang w:val="pl-PL"/>
        </w:rPr>
        <w:t xml:space="preserve">Komisja Kwalifikacyjna przekazuje Koordynatorowi Uczelnianemu protokół z kwalifikacji studentów na wyjazdy w ramach programu ERASMUS. Protokół zawiera listę studentów zakwalifikowanych i listę studentów rezerwowych. </w:t>
      </w:r>
    </w:p>
    <w:p w14:paraId="36711328" w14:textId="1C3620E3" w:rsidR="003516F1" w:rsidRPr="000A1DBE" w:rsidRDefault="003516F1" w:rsidP="003516F1">
      <w:pPr>
        <w:numPr>
          <w:ilvl w:val="0"/>
          <w:numId w:val="4"/>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Studenci, którzy zostali zakwalifikowani na wyjazd są kierowani do Biura Programu Erasmus UMCS i muszą obowiązkowo zapoznać się z informacjami dotyczącymi terminów i zasad składania dokumentacji studentów programu ERASMUS na wybranej uczelni zagranicznej, a następnie postępować według podanych wskazań i zaleceń.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 xml:space="preserve">Od momentu kwalifikacji opiekę administracyjną i organizacyjną nad wyjeżdżającym studentem przejmuje Koordynator Uczelniany programu. W sprawach akademickich </w:t>
      </w:r>
      <w:r w:rsidRPr="000A1DBE">
        <w:rPr>
          <w:rFonts w:ascii="Times New Roman" w:eastAsia="Calibri" w:hAnsi="Times New Roman" w:cs="Times New Roman"/>
          <w:sz w:val="24"/>
          <w:szCs w:val="24"/>
          <w:lang w:val="pl-PL"/>
        </w:rPr>
        <w:lastRenderedPageBreak/>
        <w:t>(program studiów, ECTS itp.) student kontaktuje się z Koordynator</w:t>
      </w:r>
      <w:r w:rsidR="00B358AC" w:rsidRPr="000A1DBE">
        <w:rPr>
          <w:rFonts w:ascii="Times New Roman" w:eastAsia="Calibri" w:hAnsi="Times New Roman" w:cs="Times New Roman"/>
          <w:sz w:val="24"/>
          <w:szCs w:val="24"/>
          <w:lang w:val="pl-PL"/>
        </w:rPr>
        <w:t>ami</w:t>
      </w:r>
      <w:r w:rsidRPr="000A1DBE">
        <w:rPr>
          <w:rFonts w:ascii="Times New Roman" w:eastAsia="Calibri" w:hAnsi="Times New Roman" w:cs="Times New Roman"/>
          <w:sz w:val="24"/>
          <w:szCs w:val="24"/>
          <w:lang w:val="pl-PL"/>
        </w:rPr>
        <w:t xml:space="preserve"> Programu Erasmus i Współpracy Międzynarodowej na Wydziale Pedagogiki i Psychologii.</w:t>
      </w:r>
    </w:p>
    <w:p w14:paraId="2AF8C96A" w14:textId="77777777" w:rsidR="003516F1" w:rsidRPr="000A1DBE" w:rsidRDefault="003516F1" w:rsidP="003516F1">
      <w:pPr>
        <w:spacing w:after="200" w:line="276" w:lineRule="auto"/>
        <w:contextualSpacing/>
        <w:jc w:val="both"/>
        <w:rPr>
          <w:rFonts w:ascii="Times New Roman" w:eastAsia="Calibri" w:hAnsi="Times New Roman" w:cs="Times New Roman"/>
          <w:b/>
          <w:sz w:val="24"/>
          <w:szCs w:val="24"/>
          <w:lang w:val="pl-PL"/>
        </w:rPr>
      </w:pPr>
      <w:r w:rsidRPr="000A1DBE">
        <w:rPr>
          <w:rFonts w:ascii="Times New Roman" w:eastAsia="Calibri" w:hAnsi="Times New Roman" w:cs="Times New Roman"/>
          <w:b/>
          <w:sz w:val="24"/>
          <w:szCs w:val="24"/>
          <w:lang w:val="pl-PL"/>
        </w:rPr>
        <w:t xml:space="preserve">W kraju student powinien: </w:t>
      </w:r>
    </w:p>
    <w:p w14:paraId="25539FDB" w14:textId="5F6605E2" w:rsidR="003516F1" w:rsidRPr="000A1DBE" w:rsidRDefault="003516F1" w:rsidP="003516F1">
      <w:pPr>
        <w:numPr>
          <w:ilvl w:val="0"/>
          <w:numId w:val="1"/>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Znaleźć na stronach internetowych właściwej uczelni zagranicznej pakiet informacyjny dla przyjeżdżających studentów programu ERASMUS (</w:t>
      </w:r>
      <w:r w:rsidRPr="000A1DBE">
        <w:rPr>
          <w:rFonts w:ascii="Times New Roman" w:eastAsia="Calibri" w:hAnsi="Times New Roman" w:cs="Times New Roman"/>
          <w:i/>
          <w:sz w:val="24"/>
          <w:szCs w:val="24"/>
          <w:lang w:val="pl-PL"/>
        </w:rPr>
        <w:t>Erasmus in-</w:t>
      </w:r>
      <w:proofErr w:type="spellStart"/>
      <w:r w:rsidRPr="000A1DBE">
        <w:rPr>
          <w:rFonts w:ascii="Times New Roman" w:eastAsia="Calibri" w:hAnsi="Times New Roman" w:cs="Times New Roman"/>
          <w:i/>
          <w:sz w:val="24"/>
          <w:szCs w:val="24"/>
          <w:lang w:val="pl-PL"/>
        </w:rPr>
        <w:t>coming</w:t>
      </w:r>
      <w:proofErr w:type="spellEnd"/>
      <w:r w:rsidRPr="000A1DBE">
        <w:rPr>
          <w:rFonts w:ascii="Times New Roman" w:eastAsia="Calibri" w:hAnsi="Times New Roman" w:cs="Times New Roman"/>
          <w:i/>
          <w:sz w:val="24"/>
          <w:szCs w:val="24"/>
          <w:lang w:val="pl-PL"/>
        </w:rPr>
        <w:t xml:space="preserve"> </w:t>
      </w:r>
      <w:proofErr w:type="spellStart"/>
      <w:r w:rsidRPr="000A1DBE">
        <w:rPr>
          <w:rFonts w:ascii="Times New Roman" w:eastAsia="Calibri" w:hAnsi="Times New Roman" w:cs="Times New Roman"/>
          <w:i/>
          <w:sz w:val="24"/>
          <w:szCs w:val="24"/>
          <w:lang w:val="pl-PL"/>
        </w:rPr>
        <w:t>students</w:t>
      </w:r>
      <w:proofErr w:type="spellEnd"/>
      <w:r w:rsidRPr="000A1DBE">
        <w:rPr>
          <w:rFonts w:ascii="Times New Roman" w:eastAsia="Calibri" w:hAnsi="Times New Roman" w:cs="Times New Roman"/>
          <w:sz w:val="24"/>
          <w:szCs w:val="24"/>
          <w:lang w:val="pl-PL"/>
        </w:rPr>
        <w:t xml:space="preserve">), </w:t>
      </w:r>
      <w:r w:rsidR="00DE3DC0" w:rsidRP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z informacjami dotyczącymi uczelni zagranicznej, terminów zgłoszeń, programów studiów, kursów dodatkowych itp., a także formularz zgłoszeniowy do uczelni przyjmującej (</w:t>
      </w:r>
      <w:r w:rsidRPr="000A1DBE">
        <w:rPr>
          <w:rFonts w:ascii="Times New Roman" w:eastAsia="Calibri" w:hAnsi="Times New Roman" w:cs="Times New Roman"/>
          <w:i/>
          <w:sz w:val="24"/>
          <w:szCs w:val="24"/>
          <w:lang w:val="pl-PL"/>
        </w:rPr>
        <w:t>Student Application Form</w:t>
      </w:r>
      <w:r w:rsidRPr="000A1DBE">
        <w:rPr>
          <w:rFonts w:ascii="Times New Roman" w:eastAsia="Calibri" w:hAnsi="Times New Roman" w:cs="Times New Roman"/>
          <w:sz w:val="24"/>
          <w:szCs w:val="24"/>
          <w:lang w:val="pl-PL"/>
        </w:rPr>
        <w:t>) i ewentualnie formularz dot</w:t>
      </w:r>
      <w:r w:rsidR="00912D58">
        <w:rPr>
          <w:rFonts w:ascii="Times New Roman" w:eastAsia="Calibri" w:hAnsi="Times New Roman" w:cs="Times New Roman"/>
          <w:sz w:val="24"/>
          <w:szCs w:val="24"/>
          <w:lang w:val="pl-PL"/>
        </w:rPr>
        <w:t>yczący zakwaterowania w akademi</w:t>
      </w:r>
      <w:r w:rsidRPr="000A1DBE">
        <w:rPr>
          <w:rFonts w:ascii="Times New Roman" w:eastAsia="Calibri" w:hAnsi="Times New Roman" w:cs="Times New Roman"/>
          <w:sz w:val="24"/>
          <w:szCs w:val="24"/>
          <w:lang w:val="pl-PL"/>
        </w:rPr>
        <w:t>ku tej uczelni (</w:t>
      </w:r>
      <w:proofErr w:type="spellStart"/>
      <w:r w:rsidRPr="000A1DBE">
        <w:rPr>
          <w:rFonts w:ascii="Times New Roman" w:eastAsia="Calibri" w:hAnsi="Times New Roman" w:cs="Times New Roman"/>
          <w:i/>
          <w:sz w:val="24"/>
          <w:szCs w:val="24"/>
          <w:lang w:val="pl-PL"/>
        </w:rPr>
        <w:t>Accomodation</w:t>
      </w:r>
      <w:proofErr w:type="spellEnd"/>
      <w:r w:rsidRPr="000A1DBE">
        <w:rPr>
          <w:rFonts w:ascii="Times New Roman" w:eastAsia="Calibri" w:hAnsi="Times New Roman" w:cs="Times New Roman"/>
          <w:i/>
          <w:sz w:val="24"/>
          <w:szCs w:val="24"/>
          <w:lang w:val="pl-PL"/>
        </w:rPr>
        <w:t xml:space="preserve"> Form)</w:t>
      </w:r>
      <w:r w:rsidRPr="000A1DBE">
        <w:rPr>
          <w:rFonts w:ascii="Times New Roman" w:eastAsia="Calibri" w:hAnsi="Times New Roman" w:cs="Times New Roman"/>
          <w:sz w:val="24"/>
          <w:szCs w:val="24"/>
          <w:lang w:val="pl-PL"/>
        </w:rPr>
        <w:t xml:space="preserve"> i informacje dotyczące procedury ich składania.</w:t>
      </w:r>
    </w:p>
    <w:p w14:paraId="14285ED1" w14:textId="447A78D5" w:rsidR="003516F1" w:rsidRPr="000A1DBE" w:rsidRDefault="003516F1" w:rsidP="003516F1">
      <w:pPr>
        <w:numPr>
          <w:ilvl w:val="0"/>
          <w:numId w:val="1"/>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Złożyć wizytę w Biurze Programu ERASMUS tuż po kwalifikacji i porozmawiać </w:t>
      </w:r>
      <w:r w:rsidR="00DE3DC0" w:rsidRP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o planowanym wyjeździe na studia.</w:t>
      </w:r>
    </w:p>
    <w:p w14:paraId="6BCA2BA0" w14:textId="63DBF1C9" w:rsidR="003516F1" w:rsidRPr="000A1DBE" w:rsidRDefault="003516F1" w:rsidP="003516F1">
      <w:pPr>
        <w:numPr>
          <w:ilvl w:val="0"/>
          <w:numId w:val="1"/>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Wysłać do uczelni zagranicznej wypełniony formularz zgłoszeniowy (</w:t>
      </w:r>
      <w:r w:rsidRPr="000A1DBE">
        <w:rPr>
          <w:rFonts w:ascii="Times New Roman" w:eastAsia="Calibri" w:hAnsi="Times New Roman" w:cs="Times New Roman"/>
          <w:i/>
          <w:sz w:val="24"/>
          <w:szCs w:val="24"/>
          <w:lang w:val="pl-PL"/>
        </w:rPr>
        <w:t>Student Application Form</w:t>
      </w:r>
      <w:r w:rsidRPr="000A1DBE">
        <w:rPr>
          <w:rFonts w:ascii="Times New Roman" w:eastAsia="Calibri" w:hAnsi="Times New Roman" w:cs="Times New Roman"/>
          <w:sz w:val="24"/>
          <w:szCs w:val="24"/>
          <w:lang w:val="pl-PL"/>
        </w:rPr>
        <w:t>) i formularz planu studiów (</w:t>
      </w:r>
      <w:r w:rsidRPr="000A1DBE">
        <w:rPr>
          <w:rFonts w:ascii="Times New Roman" w:eastAsia="Calibri" w:hAnsi="Times New Roman" w:cs="Times New Roman"/>
          <w:i/>
          <w:sz w:val="24"/>
          <w:szCs w:val="24"/>
          <w:lang w:val="pl-PL"/>
        </w:rPr>
        <w:t>Learning Agreement</w:t>
      </w:r>
      <w:r w:rsidRPr="000A1DBE">
        <w:rPr>
          <w:rFonts w:ascii="Times New Roman" w:eastAsia="Calibri" w:hAnsi="Times New Roman" w:cs="Times New Roman"/>
          <w:sz w:val="24"/>
          <w:szCs w:val="24"/>
          <w:lang w:val="pl-PL"/>
        </w:rPr>
        <w:t xml:space="preserve">) ewentualnie formularz dotyczący zakwaterowania w akademiku tej uczelni. Formularze te należy wypełnić według instrukcji i odesłać do uczelni partnerskiej we wskazanym terminie. Istnieją różne formy składania formularzy aplikacyjnych. Coraz częściej uczelnie zagraniczne proszą przyszłych studentów o wypełnienie formularza aplikacyjnego na stronie internetowej i przesłanie go online, a następnie o wydrukowanie, zebranie podpisów: Koordynatora Programu Erasmus i Współpracy Międzynarodowej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 xml:space="preserve">na Wydziale Pedagogiki i Psychologii, Koordynatora Uczelnianego i odesłanie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 xml:space="preserve">go tradycyjną pocztą na wskazany w formularzu adres. Jednak nie jest to standardowa procedura. Jeżeli uczelnia nie posiada na swojej stronie internetowej pakietu informacyjnego z właściwymi informacjami dla przyszłych zagranicznych studentów ERASMUSA wówczas najprawdopodobniej student otrzyma go pocztą na swój adres domowy, po zgłoszeniu e-mailem danych osobowych Kandydata przez Koordynatora Uczelnianego. Koordynator Uczelniany zgłosi elektronicznie kandydaturę studenta na studia w uczelni zagranicznej podając niezbędne dane. </w:t>
      </w:r>
    </w:p>
    <w:p w14:paraId="45F87FB4" w14:textId="07D79200" w:rsidR="003516F1" w:rsidRPr="000A1DBE" w:rsidRDefault="003516F1" w:rsidP="003516F1">
      <w:pPr>
        <w:numPr>
          <w:ilvl w:val="0"/>
          <w:numId w:val="1"/>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Po zapoznaniu się z kursami prowadzonymi na uczelni przyjmującej należy uzgodnić </w:t>
      </w:r>
      <w:r w:rsidR="00DE3DC0" w:rsidRP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w porozumieniu z</w:t>
      </w:r>
      <w:r w:rsidRPr="000A1DBE">
        <w:rPr>
          <w:rFonts w:ascii="Times New Roman" w:eastAsia="Calibri" w:hAnsi="Times New Roman" w:cs="Times New Roman"/>
          <w:color w:val="FF0000"/>
          <w:sz w:val="24"/>
          <w:szCs w:val="24"/>
          <w:lang w:val="pl-PL"/>
        </w:rPr>
        <w:t xml:space="preserve"> </w:t>
      </w:r>
      <w:r w:rsidRPr="000A1DBE">
        <w:rPr>
          <w:rFonts w:ascii="Times New Roman" w:eastAsia="Calibri" w:hAnsi="Times New Roman" w:cs="Times New Roman"/>
          <w:sz w:val="24"/>
          <w:szCs w:val="24"/>
          <w:lang w:val="pl-PL"/>
        </w:rPr>
        <w:t xml:space="preserve">Koordynatorem Programu Erasmus i Współpracy Międzynarodowej </w:t>
      </w:r>
      <w:r w:rsidR="00DE3DC0" w:rsidRP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na Wydziale Pedagogiki i Psychologii</w:t>
      </w:r>
      <w:r w:rsidRPr="000A1DBE">
        <w:rPr>
          <w:rFonts w:ascii="Times New Roman" w:eastAsia="Calibri" w:hAnsi="Times New Roman" w:cs="Times New Roman"/>
          <w:color w:val="FF0000"/>
          <w:sz w:val="24"/>
          <w:szCs w:val="24"/>
          <w:lang w:val="pl-PL"/>
        </w:rPr>
        <w:t xml:space="preserve"> </w:t>
      </w:r>
      <w:r w:rsidRPr="000A1DBE">
        <w:rPr>
          <w:rFonts w:ascii="Times New Roman" w:eastAsia="Calibri" w:hAnsi="Times New Roman" w:cs="Times New Roman"/>
          <w:sz w:val="24"/>
          <w:szCs w:val="24"/>
          <w:lang w:val="pl-PL"/>
        </w:rPr>
        <w:t>i Uniwersytetem za granicą plan studiów, który ma być zrealizowany przez studenta podczas pobytu w uczelni partnerskiej (formularz Porozumienie o programie studiów/</w:t>
      </w:r>
      <w:r w:rsidRPr="000A1DBE">
        <w:rPr>
          <w:rFonts w:ascii="Times New Roman" w:eastAsia="Calibri" w:hAnsi="Times New Roman" w:cs="Times New Roman"/>
          <w:i/>
          <w:sz w:val="24"/>
          <w:szCs w:val="24"/>
          <w:lang w:val="pl-PL"/>
        </w:rPr>
        <w:t>Learning Agreement</w:t>
      </w:r>
      <w:r w:rsidRPr="000A1DBE">
        <w:rPr>
          <w:rFonts w:ascii="Times New Roman" w:eastAsia="Calibri" w:hAnsi="Times New Roman" w:cs="Times New Roman"/>
          <w:sz w:val="24"/>
          <w:szCs w:val="24"/>
          <w:lang w:val="pl-PL"/>
        </w:rPr>
        <w:t>). Dokument ten podpisuje student, Koordynator Programu Erasmus i Współpracy Międzynarodowej na Wydziale Pedagogiki i Psychologii, Prodziekan ds. Jakości Kształcenia</w:t>
      </w:r>
      <w:r w:rsidR="00B358AC" w:rsidRPr="000A1DBE">
        <w:rPr>
          <w:rFonts w:ascii="Times New Roman" w:eastAsia="Calibri" w:hAnsi="Times New Roman" w:cs="Times New Roman"/>
          <w:sz w:val="24"/>
          <w:szCs w:val="24"/>
          <w:lang w:val="pl-PL"/>
        </w:rPr>
        <w:t>,</w:t>
      </w:r>
      <w:r w:rsidRPr="000A1DBE">
        <w:rPr>
          <w:rFonts w:ascii="Times New Roman" w:eastAsia="Calibri" w:hAnsi="Times New Roman" w:cs="Times New Roman"/>
          <w:sz w:val="24"/>
          <w:szCs w:val="24"/>
          <w:lang w:val="pl-PL"/>
        </w:rPr>
        <w:t xml:space="preserve"> Koordynator Uczelniany. Formularz powinien być wysłany przez studenta do uczelni zagranicznej w celu akceptacji. </w:t>
      </w:r>
    </w:p>
    <w:p w14:paraId="6947E97D" w14:textId="7408C5A4" w:rsidR="003516F1" w:rsidRPr="006073EB" w:rsidRDefault="003516F1" w:rsidP="003516F1">
      <w:pPr>
        <w:numPr>
          <w:ilvl w:val="0"/>
          <w:numId w:val="1"/>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Porozumienie o programie studiów zobowiązuje studenta do zaliczenia określonych zajęć. Student powinien uzgodnić z Prodziekanem ds. </w:t>
      </w:r>
      <w:r w:rsidR="00B358AC" w:rsidRPr="000A1DBE">
        <w:rPr>
          <w:rFonts w:ascii="Times New Roman" w:eastAsia="Calibri" w:hAnsi="Times New Roman" w:cs="Times New Roman"/>
          <w:sz w:val="24"/>
          <w:szCs w:val="24"/>
          <w:lang w:val="pl-PL"/>
        </w:rPr>
        <w:t>studenckich</w:t>
      </w:r>
      <w:r w:rsidRPr="000A1DBE">
        <w:rPr>
          <w:rFonts w:ascii="Times New Roman" w:eastAsia="Calibri" w:hAnsi="Times New Roman" w:cs="Times New Roman"/>
          <w:sz w:val="24"/>
          <w:szCs w:val="24"/>
          <w:lang w:val="pl-PL"/>
        </w:rPr>
        <w:t xml:space="preserve"> różnice programowe/różnice w efektach kształcenia oraz sposób uzupełnienia wymaganych </w:t>
      </w:r>
      <w:r w:rsidRPr="006073EB">
        <w:rPr>
          <w:rFonts w:ascii="Times New Roman" w:eastAsia="Calibri" w:hAnsi="Times New Roman" w:cs="Times New Roman"/>
          <w:sz w:val="24"/>
          <w:szCs w:val="24"/>
          <w:lang w:val="pl-PL"/>
        </w:rPr>
        <w:t>efektów, zaliczeń i punktów ECTS potrzebnych do zaliczenia semestru/roku na UMCS. Do tego celu może służyć osobny dokument: Karta zaliczeń/</w:t>
      </w:r>
      <w:proofErr w:type="spellStart"/>
      <w:r w:rsidRPr="006073EB">
        <w:rPr>
          <w:rFonts w:ascii="Times New Roman" w:eastAsia="Calibri" w:hAnsi="Times New Roman" w:cs="Times New Roman"/>
          <w:i/>
          <w:sz w:val="24"/>
          <w:szCs w:val="24"/>
          <w:lang w:val="pl-PL"/>
        </w:rPr>
        <w:t>Recognition</w:t>
      </w:r>
      <w:proofErr w:type="spellEnd"/>
      <w:r w:rsidRPr="006073EB">
        <w:rPr>
          <w:rFonts w:ascii="Times New Roman" w:eastAsia="Calibri" w:hAnsi="Times New Roman" w:cs="Times New Roman"/>
          <w:i/>
          <w:sz w:val="24"/>
          <w:szCs w:val="24"/>
          <w:lang w:val="pl-PL"/>
        </w:rPr>
        <w:t xml:space="preserve"> </w:t>
      </w:r>
      <w:proofErr w:type="spellStart"/>
      <w:r w:rsidRPr="006073EB">
        <w:rPr>
          <w:rFonts w:ascii="Times New Roman" w:eastAsia="Calibri" w:hAnsi="Times New Roman" w:cs="Times New Roman"/>
          <w:i/>
          <w:sz w:val="24"/>
          <w:szCs w:val="24"/>
          <w:lang w:val="pl-PL"/>
        </w:rPr>
        <w:t>Sheet</w:t>
      </w:r>
      <w:proofErr w:type="spellEnd"/>
      <w:r w:rsidRPr="006073EB">
        <w:rPr>
          <w:rFonts w:ascii="Times New Roman" w:eastAsia="Calibri" w:hAnsi="Times New Roman" w:cs="Times New Roman"/>
          <w:sz w:val="24"/>
          <w:szCs w:val="24"/>
          <w:lang w:val="pl-PL"/>
        </w:rPr>
        <w:t xml:space="preserve">. Zgodność wybranego przez studenta programu zajęć w uczelni partnerskiej z planem studiów uczelni macierzystej powinna wynosić nie mniej niż 60%. Zgodność tę ustala </w:t>
      </w:r>
      <w:r w:rsidRPr="006073EB">
        <w:rPr>
          <w:rFonts w:ascii="Times New Roman" w:eastAsia="Calibri" w:hAnsi="Times New Roman" w:cs="Times New Roman"/>
          <w:sz w:val="24"/>
          <w:szCs w:val="24"/>
          <w:lang w:val="pl-PL"/>
        </w:rPr>
        <w:lastRenderedPageBreak/>
        <w:t xml:space="preserve">w porozumieniu z Prodziekanem ds. Jakości Kształcenia Koordynator Programu Erasmus i Współpracy Międzynarodowej na Wydziale Pedagogiki </w:t>
      </w:r>
      <w:r w:rsidR="00DE3DC0" w:rsidRPr="006073EB">
        <w:rPr>
          <w:rFonts w:ascii="Times New Roman" w:eastAsia="Calibri" w:hAnsi="Times New Roman" w:cs="Times New Roman"/>
          <w:sz w:val="24"/>
          <w:szCs w:val="24"/>
          <w:lang w:val="pl-PL"/>
        </w:rPr>
        <w:br/>
      </w:r>
      <w:r w:rsidRPr="006073EB">
        <w:rPr>
          <w:rFonts w:ascii="Times New Roman" w:eastAsia="Calibri" w:hAnsi="Times New Roman" w:cs="Times New Roman"/>
          <w:sz w:val="24"/>
          <w:szCs w:val="24"/>
          <w:lang w:val="pl-PL"/>
        </w:rPr>
        <w:t xml:space="preserve">i Psychologii. </w:t>
      </w:r>
    </w:p>
    <w:p w14:paraId="06D55D18" w14:textId="189579D3" w:rsidR="003516F1" w:rsidRPr="006073EB" w:rsidRDefault="003516F1" w:rsidP="003516F1">
      <w:pPr>
        <w:numPr>
          <w:ilvl w:val="0"/>
          <w:numId w:val="1"/>
        </w:numPr>
        <w:spacing w:after="0" w:line="276" w:lineRule="auto"/>
        <w:contextualSpacing/>
        <w:jc w:val="both"/>
        <w:rPr>
          <w:rFonts w:ascii="Times New Roman" w:eastAsia="Calibri" w:hAnsi="Times New Roman" w:cs="Times New Roman"/>
          <w:bCs/>
          <w:sz w:val="24"/>
          <w:szCs w:val="24"/>
          <w:lang w:val="pl-PL"/>
        </w:rPr>
      </w:pPr>
      <w:r w:rsidRPr="006073EB">
        <w:rPr>
          <w:rFonts w:ascii="Times New Roman" w:eastAsia="Calibri" w:hAnsi="Times New Roman" w:cs="Times New Roman"/>
          <w:sz w:val="24"/>
          <w:szCs w:val="24"/>
          <w:lang w:val="pl-PL"/>
        </w:rPr>
        <w:t xml:space="preserve">W przypadku specjalności nauczycielskich student jest zobowiązany do zaliczenia wszystkich przedmiotów/modułów składających się na standardy kształcenia nauczycieli – zgodnie z </w:t>
      </w:r>
      <w:r w:rsidRPr="006073EB">
        <w:rPr>
          <w:rFonts w:ascii="Times New Roman" w:eastAsia="Calibri" w:hAnsi="Times New Roman" w:cs="Times New Roman"/>
          <w:bCs/>
          <w:i/>
          <w:sz w:val="24"/>
          <w:szCs w:val="24"/>
          <w:lang w:val="pl-PL"/>
        </w:rPr>
        <w:t>Rozporządzenie Ministra Nauki i Szkolnictwa Wyższego z dnia 25 lipca 2019 r. w sprawie standardu kształcenia przygotowującego do wykonywania zawodu nauczyciela</w:t>
      </w:r>
      <w:r w:rsidR="000A1DBE" w:rsidRPr="006073EB">
        <w:rPr>
          <w:rFonts w:ascii="Times New Roman" w:eastAsia="Calibri" w:hAnsi="Times New Roman" w:cs="Times New Roman"/>
          <w:bCs/>
          <w:i/>
          <w:sz w:val="24"/>
          <w:szCs w:val="24"/>
          <w:lang w:val="pl-PL"/>
        </w:rPr>
        <w:t>.</w:t>
      </w:r>
    </w:p>
    <w:p w14:paraId="42611EC9" w14:textId="77777777" w:rsidR="003516F1" w:rsidRPr="000A1DBE" w:rsidRDefault="003516F1" w:rsidP="003516F1">
      <w:pPr>
        <w:numPr>
          <w:ilvl w:val="0"/>
          <w:numId w:val="1"/>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Po otrzymaniu informacji od uczelni przyjmującej o zaakceptowaniu studenta na studia należy podpisać w Biurze Programu ERASMUS umowę na wyjazd w ramach programu ERASMUS. Umowę należy podpisać na około 2 – 3 tygodnie przed wyjazdem.</w:t>
      </w:r>
    </w:p>
    <w:p w14:paraId="0E370D24" w14:textId="77777777" w:rsidR="003516F1" w:rsidRPr="000A1DBE" w:rsidRDefault="003516F1" w:rsidP="003516F1">
      <w:pPr>
        <w:spacing w:after="200" w:line="276" w:lineRule="auto"/>
        <w:contextualSpacing/>
        <w:jc w:val="both"/>
        <w:rPr>
          <w:rFonts w:ascii="Times New Roman" w:eastAsia="Calibri" w:hAnsi="Times New Roman" w:cs="Times New Roman"/>
          <w:b/>
          <w:sz w:val="24"/>
          <w:szCs w:val="24"/>
          <w:lang w:val="pl-PL"/>
        </w:rPr>
      </w:pPr>
      <w:r w:rsidRPr="000A1DBE">
        <w:rPr>
          <w:rFonts w:ascii="Times New Roman" w:eastAsia="Calibri" w:hAnsi="Times New Roman" w:cs="Times New Roman"/>
          <w:b/>
          <w:sz w:val="24"/>
          <w:szCs w:val="24"/>
          <w:lang w:val="pl-PL"/>
        </w:rPr>
        <w:t>Za granicą student powinien:</w:t>
      </w:r>
    </w:p>
    <w:p w14:paraId="70FFCF87" w14:textId="396F44F5" w:rsidR="003516F1" w:rsidRPr="000A1DBE" w:rsidRDefault="003516F1" w:rsidP="003516F1">
      <w:pPr>
        <w:numPr>
          <w:ilvl w:val="0"/>
          <w:numId w:val="6"/>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Pamiętać o statusie studenta programu ERASMUS (student ma takie same prawa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i obowiązki, jak studenci uczelni przyjmującej).</w:t>
      </w:r>
    </w:p>
    <w:p w14:paraId="20C969C0" w14:textId="47757645" w:rsidR="003516F1" w:rsidRPr="000A1DBE" w:rsidRDefault="003516F1" w:rsidP="003516F1">
      <w:pPr>
        <w:numPr>
          <w:ilvl w:val="0"/>
          <w:numId w:val="6"/>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Jeśli student musi zmienić przedmioty w zaplanowanym wcześniej i uzgodnionym wspólnie z Koordynatorem Programu Erasmus i Współpracy Międzynarodowej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 xml:space="preserve">na Wydziale Pedagogiki i Psychologii i Uczelnią Przyjmującą porozumieniu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 xml:space="preserve">o programie studiów tzw. </w:t>
      </w:r>
      <w:r w:rsidRPr="000A1DBE">
        <w:rPr>
          <w:rFonts w:ascii="Times New Roman" w:eastAsia="Calibri" w:hAnsi="Times New Roman" w:cs="Times New Roman"/>
          <w:i/>
          <w:sz w:val="24"/>
          <w:szCs w:val="24"/>
          <w:lang w:val="pl-PL"/>
        </w:rPr>
        <w:t>Learning Agreement</w:t>
      </w:r>
      <w:r w:rsidRPr="000A1DBE">
        <w:rPr>
          <w:rFonts w:ascii="Times New Roman" w:eastAsia="Calibri" w:hAnsi="Times New Roman" w:cs="Times New Roman"/>
          <w:sz w:val="24"/>
          <w:szCs w:val="24"/>
          <w:lang w:val="pl-PL"/>
        </w:rPr>
        <w:t xml:space="preserve"> – LA, to trzeba skontaktować się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z Koordynatorem Programu Erasmus i Współpracy Międzynarodowej na Wydziale Pedagogiki i Psychologii</w:t>
      </w:r>
      <w:r w:rsidRPr="000A1DBE">
        <w:rPr>
          <w:rFonts w:ascii="Times New Roman" w:eastAsia="Calibri" w:hAnsi="Times New Roman" w:cs="Times New Roman"/>
          <w:color w:val="FF0000"/>
          <w:sz w:val="24"/>
          <w:szCs w:val="24"/>
          <w:lang w:val="pl-PL"/>
        </w:rPr>
        <w:t xml:space="preserve"> </w:t>
      </w:r>
      <w:r w:rsidRPr="000A1DBE">
        <w:rPr>
          <w:rFonts w:ascii="Times New Roman" w:eastAsia="Calibri" w:hAnsi="Times New Roman" w:cs="Times New Roman"/>
          <w:sz w:val="24"/>
          <w:szCs w:val="24"/>
          <w:lang w:val="pl-PL"/>
        </w:rPr>
        <w:t xml:space="preserve">na UMCS i przesłać mu do aprobaty zmiany w LA. </w:t>
      </w:r>
      <w:r w:rsidR="000A1DBE">
        <w:rPr>
          <w:rFonts w:ascii="Times New Roman" w:eastAsia="Calibri" w:hAnsi="Times New Roman" w:cs="Times New Roman"/>
          <w:sz w:val="24"/>
          <w:szCs w:val="24"/>
          <w:lang w:val="pl-PL"/>
        </w:rPr>
        <w:br/>
      </w:r>
      <w:r w:rsidRPr="000A1DBE">
        <w:rPr>
          <w:rFonts w:ascii="Times New Roman" w:eastAsia="Calibri" w:hAnsi="Times New Roman" w:cs="Times New Roman"/>
          <w:sz w:val="24"/>
          <w:szCs w:val="24"/>
          <w:lang w:val="pl-PL"/>
        </w:rPr>
        <w:t xml:space="preserve">Po podpisaniu go przez Koordynatora Programu Erasmus i Współpracy Międzynarodowej na Wydziale Pedagogiki i Psychologii w dalszej kolejności podpisuje go Koordynator Uczelniany. </w:t>
      </w:r>
    </w:p>
    <w:p w14:paraId="69EAC064" w14:textId="354B5E29" w:rsidR="003516F1" w:rsidRPr="000A1DBE" w:rsidRDefault="00BB285A" w:rsidP="003516F1">
      <w:pPr>
        <w:numPr>
          <w:ilvl w:val="0"/>
          <w:numId w:val="6"/>
        </w:numPr>
        <w:spacing w:after="0" w:line="276" w:lineRule="auto"/>
        <w:contextualSpacing/>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Przed powrotem</w:t>
      </w:r>
      <w:r w:rsidR="003516F1" w:rsidRPr="000A1DBE">
        <w:rPr>
          <w:rFonts w:ascii="Times New Roman" w:eastAsia="Calibri" w:hAnsi="Times New Roman" w:cs="Times New Roman"/>
          <w:sz w:val="24"/>
          <w:szCs w:val="24"/>
          <w:lang w:val="pl-PL"/>
        </w:rPr>
        <w:t>, pod koniec okresu studiów za granicą, student powinien:</w:t>
      </w:r>
    </w:p>
    <w:p w14:paraId="6DE3ADC4" w14:textId="77777777" w:rsidR="003516F1" w:rsidRPr="000A1DBE" w:rsidRDefault="003516F1" w:rsidP="003516F1">
      <w:pPr>
        <w:numPr>
          <w:ilvl w:val="0"/>
          <w:numId w:val="7"/>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uzyskać zaświadczenie od uczelni przyjmującej, potwierdzające okres pobytu studenta na studiach za granicą, które jest najczęściej wydawane przez Biuro Programu ERASMUS w uczelni przyjmującej i zawiera daty określające długość pobytu studenta w tej uczelni); </w:t>
      </w:r>
    </w:p>
    <w:p w14:paraId="528E388E" w14:textId="77777777" w:rsidR="003516F1" w:rsidRPr="000A1DBE" w:rsidRDefault="003516F1" w:rsidP="003516F1">
      <w:pPr>
        <w:numPr>
          <w:ilvl w:val="0"/>
          <w:numId w:val="7"/>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uzupełnić podpisy w „</w:t>
      </w:r>
      <w:r w:rsidRPr="000A1DBE">
        <w:rPr>
          <w:rFonts w:ascii="Times New Roman" w:eastAsia="Calibri" w:hAnsi="Times New Roman" w:cs="Times New Roman"/>
          <w:i/>
          <w:sz w:val="24"/>
          <w:szCs w:val="24"/>
          <w:lang w:val="pl-PL"/>
        </w:rPr>
        <w:t>Learning Agreement</w:t>
      </w:r>
      <w:r w:rsidRPr="000A1DBE">
        <w:rPr>
          <w:rFonts w:ascii="Times New Roman" w:eastAsia="Calibri" w:hAnsi="Times New Roman" w:cs="Times New Roman"/>
          <w:sz w:val="24"/>
          <w:szCs w:val="24"/>
          <w:lang w:val="pl-PL"/>
        </w:rPr>
        <w:t xml:space="preserve">”; </w:t>
      </w:r>
    </w:p>
    <w:p w14:paraId="351C7F45" w14:textId="77777777" w:rsidR="003516F1" w:rsidRPr="000A1DBE" w:rsidRDefault="003516F1" w:rsidP="003516F1">
      <w:pPr>
        <w:numPr>
          <w:ilvl w:val="0"/>
          <w:numId w:val="7"/>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odebrać, jeśli to możliwe tzw. </w:t>
      </w:r>
      <w:proofErr w:type="spellStart"/>
      <w:r w:rsidRPr="000A1DBE">
        <w:rPr>
          <w:rFonts w:ascii="Times New Roman" w:eastAsia="Calibri" w:hAnsi="Times New Roman" w:cs="Times New Roman"/>
          <w:i/>
          <w:sz w:val="24"/>
          <w:szCs w:val="24"/>
          <w:lang w:val="pl-PL"/>
        </w:rPr>
        <w:t>Transcript</w:t>
      </w:r>
      <w:proofErr w:type="spellEnd"/>
      <w:r w:rsidRPr="000A1DBE">
        <w:rPr>
          <w:rFonts w:ascii="Times New Roman" w:eastAsia="Calibri" w:hAnsi="Times New Roman" w:cs="Times New Roman"/>
          <w:i/>
          <w:sz w:val="24"/>
          <w:szCs w:val="24"/>
          <w:lang w:val="pl-PL"/>
        </w:rPr>
        <w:t xml:space="preserve"> of </w:t>
      </w:r>
      <w:proofErr w:type="spellStart"/>
      <w:r w:rsidRPr="000A1DBE">
        <w:rPr>
          <w:rFonts w:ascii="Times New Roman" w:eastAsia="Calibri" w:hAnsi="Times New Roman" w:cs="Times New Roman"/>
          <w:i/>
          <w:sz w:val="24"/>
          <w:szCs w:val="24"/>
          <w:lang w:val="pl-PL"/>
        </w:rPr>
        <w:t>Records</w:t>
      </w:r>
      <w:proofErr w:type="spellEnd"/>
      <w:r w:rsidRPr="000A1DBE">
        <w:rPr>
          <w:rFonts w:ascii="Times New Roman" w:eastAsia="Calibri" w:hAnsi="Times New Roman" w:cs="Times New Roman"/>
          <w:sz w:val="24"/>
          <w:szCs w:val="24"/>
          <w:lang w:val="pl-PL"/>
        </w:rPr>
        <w:t xml:space="preserve"> – wykaz zaliczeń, potwierdzenie zaliczenia okresu nauki.</w:t>
      </w:r>
    </w:p>
    <w:p w14:paraId="214B522F" w14:textId="77777777" w:rsidR="003516F1" w:rsidRPr="000A1DBE" w:rsidRDefault="003516F1" w:rsidP="003516F1">
      <w:pPr>
        <w:spacing w:after="200" w:line="276" w:lineRule="auto"/>
        <w:contextualSpacing/>
        <w:jc w:val="both"/>
        <w:rPr>
          <w:rFonts w:ascii="Times New Roman" w:eastAsia="Calibri" w:hAnsi="Times New Roman" w:cs="Times New Roman"/>
          <w:b/>
          <w:sz w:val="24"/>
          <w:szCs w:val="24"/>
          <w:lang w:val="pl-PL"/>
        </w:rPr>
      </w:pPr>
      <w:r w:rsidRPr="000A1DBE">
        <w:rPr>
          <w:rFonts w:ascii="Times New Roman" w:eastAsia="Calibri" w:hAnsi="Times New Roman" w:cs="Times New Roman"/>
          <w:b/>
          <w:sz w:val="24"/>
          <w:szCs w:val="24"/>
          <w:lang w:val="pl-PL"/>
        </w:rPr>
        <w:t>III. Po powrocie z wyjazdu zagranicznego</w:t>
      </w:r>
    </w:p>
    <w:p w14:paraId="619C9FED" w14:textId="77777777" w:rsidR="003516F1" w:rsidRPr="000A1DBE" w:rsidRDefault="003516F1" w:rsidP="003516F1">
      <w:pPr>
        <w:numPr>
          <w:ilvl w:val="0"/>
          <w:numId w:val="5"/>
        </w:numPr>
        <w:spacing w:after="0" w:line="276" w:lineRule="auto"/>
        <w:ind w:right="11"/>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Student powinien w terminie ustalonym w podpisanej umowie:</w:t>
      </w:r>
    </w:p>
    <w:p w14:paraId="50B0328B" w14:textId="77777777" w:rsidR="003516F1" w:rsidRPr="000A1DBE" w:rsidRDefault="003516F1" w:rsidP="003516F1">
      <w:pPr>
        <w:numPr>
          <w:ilvl w:val="0"/>
          <w:numId w:val="8"/>
        </w:numPr>
        <w:spacing w:after="0" w:line="276" w:lineRule="auto"/>
        <w:ind w:right="11"/>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rozliczyć swój pobyt na uczelni zagranicznej;</w:t>
      </w:r>
    </w:p>
    <w:p w14:paraId="128FEA79" w14:textId="004705FE" w:rsidR="003516F1" w:rsidRPr="000A1DBE" w:rsidRDefault="003516F1" w:rsidP="003516F1">
      <w:pPr>
        <w:numPr>
          <w:ilvl w:val="0"/>
          <w:numId w:val="8"/>
        </w:numPr>
        <w:spacing w:after="0" w:line="276" w:lineRule="auto"/>
        <w:ind w:right="11"/>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przedstawić w Biurze Programu Erasmus zaświadczenie o uzyskanych zaliczeniach i egzaminach w uczelni przyjmującej (</w:t>
      </w:r>
      <w:proofErr w:type="spellStart"/>
      <w:r w:rsidRPr="000A1DBE">
        <w:rPr>
          <w:rFonts w:ascii="Times New Roman" w:eastAsia="Calibri" w:hAnsi="Times New Roman" w:cs="Times New Roman"/>
          <w:i/>
          <w:sz w:val="24"/>
          <w:szCs w:val="24"/>
          <w:lang w:val="pl-PL"/>
        </w:rPr>
        <w:t>Transcript</w:t>
      </w:r>
      <w:proofErr w:type="spellEnd"/>
      <w:r w:rsidRPr="000A1DBE">
        <w:rPr>
          <w:rFonts w:ascii="Times New Roman" w:eastAsia="Calibri" w:hAnsi="Times New Roman" w:cs="Times New Roman"/>
          <w:i/>
          <w:sz w:val="24"/>
          <w:szCs w:val="24"/>
          <w:lang w:val="pl-PL"/>
        </w:rPr>
        <w:t xml:space="preserve"> of </w:t>
      </w:r>
      <w:proofErr w:type="spellStart"/>
      <w:r w:rsidRPr="000A1DBE">
        <w:rPr>
          <w:rFonts w:ascii="Times New Roman" w:eastAsia="Calibri" w:hAnsi="Times New Roman" w:cs="Times New Roman"/>
          <w:i/>
          <w:sz w:val="24"/>
          <w:szCs w:val="24"/>
          <w:lang w:val="pl-PL"/>
        </w:rPr>
        <w:t>Records</w:t>
      </w:r>
      <w:proofErr w:type="spellEnd"/>
      <w:r w:rsidRPr="000A1DBE">
        <w:rPr>
          <w:rFonts w:ascii="Times New Roman" w:eastAsia="Calibri" w:hAnsi="Times New Roman" w:cs="Times New Roman"/>
          <w:sz w:val="24"/>
          <w:szCs w:val="24"/>
          <w:lang w:val="pl-PL"/>
        </w:rPr>
        <w:t xml:space="preserve">). Oryginał dokumentu </w:t>
      </w:r>
      <w:r w:rsidR="00DE3DC0" w:rsidRPr="000A1DBE">
        <w:rPr>
          <w:rFonts w:ascii="Times New Roman" w:eastAsia="Calibri" w:hAnsi="Times New Roman" w:cs="Times New Roman"/>
          <w:sz w:val="24"/>
          <w:szCs w:val="24"/>
          <w:lang w:val="pl-PL"/>
        </w:rPr>
        <w:t>przekazywany jest do Dziekanatu;</w:t>
      </w:r>
    </w:p>
    <w:p w14:paraId="3622CD9E" w14:textId="561F952D" w:rsidR="003516F1" w:rsidRPr="000A1DBE" w:rsidRDefault="00DE3DC0" w:rsidP="003516F1">
      <w:pPr>
        <w:numPr>
          <w:ilvl w:val="0"/>
          <w:numId w:val="8"/>
        </w:numPr>
        <w:spacing w:after="0" w:line="276" w:lineRule="auto"/>
        <w:ind w:right="11"/>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przedstawić </w:t>
      </w:r>
      <w:r w:rsidR="003516F1" w:rsidRPr="000A1DBE">
        <w:rPr>
          <w:rFonts w:ascii="Times New Roman" w:eastAsia="Calibri" w:hAnsi="Times New Roman" w:cs="Times New Roman"/>
          <w:sz w:val="24"/>
          <w:szCs w:val="24"/>
          <w:lang w:val="pl-PL"/>
        </w:rPr>
        <w:t>zaświadczenie o pobycie na uczelni zagranicznej zawierające daty rozpoczęcia i zakończenia studiów.</w:t>
      </w:r>
    </w:p>
    <w:p w14:paraId="7036FFEF" w14:textId="3FBD9B58" w:rsidR="003516F1" w:rsidRPr="000A1DBE" w:rsidRDefault="003516F1" w:rsidP="003516F1">
      <w:pPr>
        <w:numPr>
          <w:ilvl w:val="0"/>
          <w:numId w:val="5"/>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t xml:space="preserve">Student powinien zaliczyć ewentualne różnice programowe wyznaczone </w:t>
      </w:r>
      <w:r w:rsidR="00C55149" w:rsidRPr="000A1DBE">
        <w:rPr>
          <w:rFonts w:ascii="Times New Roman" w:eastAsia="Calibri" w:hAnsi="Times New Roman" w:cs="Times New Roman"/>
          <w:sz w:val="24"/>
          <w:szCs w:val="24"/>
          <w:lang w:val="pl-PL"/>
        </w:rPr>
        <w:t>przez Prodziekana</w:t>
      </w:r>
      <w:r w:rsidRPr="000A1DBE">
        <w:rPr>
          <w:rFonts w:ascii="Times New Roman" w:eastAsia="Calibri" w:hAnsi="Times New Roman" w:cs="Times New Roman"/>
          <w:sz w:val="24"/>
          <w:szCs w:val="24"/>
          <w:lang w:val="pl-PL"/>
        </w:rPr>
        <w:t xml:space="preserve"> ds. </w:t>
      </w:r>
      <w:r w:rsidR="00DE3DC0" w:rsidRPr="000A1DBE">
        <w:rPr>
          <w:rFonts w:ascii="Times New Roman" w:eastAsia="Calibri" w:hAnsi="Times New Roman" w:cs="Times New Roman"/>
          <w:sz w:val="24"/>
          <w:szCs w:val="24"/>
          <w:lang w:val="pl-PL"/>
        </w:rPr>
        <w:t>s</w:t>
      </w:r>
      <w:r w:rsidR="00F756C2" w:rsidRPr="000A1DBE">
        <w:rPr>
          <w:rFonts w:ascii="Times New Roman" w:eastAsia="Calibri" w:hAnsi="Times New Roman" w:cs="Times New Roman"/>
          <w:sz w:val="24"/>
          <w:szCs w:val="24"/>
          <w:lang w:val="pl-PL"/>
        </w:rPr>
        <w:t>tudenckich.</w:t>
      </w:r>
    </w:p>
    <w:p w14:paraId="5AC2E7E6" w14:textId="67FD500A" w:rsidR="00343520" w:rsidRDefault="00343520" w:rsidP="00343520">
      <w:pPr>
        <w:numPr>
          <w:ilvl w:val="0"/>
          <w:numId w:val="5"/>
        </w:numPr>
        <w:spacing w:after="0" w:line="276" w:lineRule="auto"/>
        <w:contextualSpacing/>
        <w:jc w:val="both"/>
        <w:rPr>
          <w:rFonts w:ascii="Times New Roman" w:eastAsia="Calibri" w:hAnsi="Times New Roman" w:cs="Times New Roman"/>
          <w:sz w:val="24"/>
          <w:szCs w:val="24"/>
          <w:lang w:val="pl-PL"/>
        </w:rPr>
      </w:pPr>
      <w:r w:rsidRPr="000A1DBE">
        <w:rPr>
          <w:rFonts w:ascii="Times New Roman" w:eastAsia="Calibri" w:hAnsi="Times New Roman" w:cs="Times New Roman"/>
          <w:sz w:val="24"/>
          <w:szCs w:val="24"/>
          <w:lang w:val="pl-PL"/>
        </w:rPr>
        <w:lastRenderedPageBreak/>
        <w:t>Przeliczanie uzyskanych przez studentów ocen w uczelni przyjmującej odbywa się zgodnie z następującymi wytycznymi:</w:t>
      </w:r>
      <w:r w:rsidRPr="000A1DBE">
        <w:rPr>
          <w:rStyle w:val="Odwoanieprzypisudolnego"/>
          <w:rFonts w:ascii="Times New Roman" w:hAnsi="Times New Roman" w:cs="Times New Roman"/>
          <w:b/>
          <w:sz w:val="24"/>
          <w:szCs w:val="24"/>
        </w:rPr>
        <w:footnoteReference w:id="1"/>
      </w:r>
    </w:p>
    <w:p w14:paraId="7BF48C63" w14:textId="77777777" w:rsidR="000A1DBE" w:rsidRPr="000A1DBE" w:rsidRDefault="000A1DBE" w:rsidP="000A1DBE">
      <w:pPr>
        <w:spacing w:after="0" w:line="276" w:lineRule="auto"/>
        <w:ind w:left="720"/>
        <w:contextualSpacing/>
        <w:jc w:val="both"/>
        <w:rPr>
          <w:rFonts w:ascii="Times New Roman" w:eastAsia="Calibri" w:hAnsi="Times New Roman" w:cs="Times New Roman"/>
          <w:sz w:val="24"/>
          <w:szCs w:val="24"/>
          <w:lang w:val="pl-PL"/>
        </w:rPr>
      </w:pPr>
    </w:p>
    <w:tbl>
      <w:tblPr>
        <w:tblStyle w:val="Tabela-Siatka"/>
        <w:tblW w:w="0" w:type="auto"/>
        <w:tblLook w:val="04A0" w:firstRow="1" w:lastRow="0" w:firstColumn="1" w:lastColumn="0" w:noHBand="0" w:noVBand="1"/>
      </w:tblPr>
      <w:tblGrid>
        <w:gridCol w:w="1695"/>
        <w:gridCol w:w="2832"/>
      </w:tblGrid>
      <w:tr w:rsidR="00343520" w:rsidRPr="000A1DBE" w14:paraId="1C607A11" w14:textId="77777777" w:rsidTr="007B5637">
        <w:tc>
          <w:tcPr>
            <w:tcW w:w="0" w:type="auto"/>
          </w:tcPr>
          <w:p w14:paraId="024737AD"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Skala 2-5 Polska</w:t>
            </w:r>
          </w:p>
        </w:tc>
        <w:tc>
          <w:tcPr>
            <w:tcW w:w="0" w:type="auto"/>
          </w:tcPr>
          <w:p w14:paraId="012FA884" w14:textId="3258CA5D" w:rsidR="00343520" w:rsidRPr="000A1DBE" w:rsidRDefault="00343520" w:rsidP="00984EF0">
            <w:pPr>
              <w:rPr>
                <w:rFonts w:ascii="Times New Roman" w:hAnsi="Times New Roman" w:cs="Times New Roman"/>
              </w:rPr>
            </w:pPr>
            <w:r w:rsidRPr="000A1DBE">
              <w:rPr>
                <w:rFonts w:ascii="Times New Roman" w:hAnsi="Times New Roman" w:cs="Times New Roman"/>
              </w:rPr>
              <w:t xml:space="preserve">Skala 2-10 </w:t>
            </w:r>
            <w:r w:rsidR="00984EF0" w:rsidRPr="000A1DBE">
              <w:rPr>
                <w:rFonts w:ascii="Times New Roman" w:hAnsi="Times New Roman" w:cs="Times New Roman"/>
              </w:rPr>
              <w:t>w innym państwie</w:t>
            </w:r>
          </w:p>
        </w:tc>
      </w:tr>
      <w:tr w:rsidR="00343520" w:rsidRPr="000A1DBE" w14:paraId="5FF7630E" w14:textId="77777777" w:rsidTr="007B5637">
        <w:tc>
          <w:tcPr>
            <w:tcW w:w="0" w:type="auto"/>
          </w:tcPr>
          <w:p w14:paraId="3C37ABCC"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c>
          <w:tcPr>
            <w:tcW w:w="0" w:type="auto"/>
          </w:tcPr>
          <w:p w14:paraId="3EC67EB3"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10-9</w:t>
            </w:r>
          </w:p>
        </w:tc>
      </w:tr>
      <w:tr w:rsidR="00343520" w:rsidRPr="000A1DBE" w14:paraId="64D3CF27" w14:textId="77777777" w:rsidTr="007B5637">
        <w:tc>
          <w:tcPr>
            <w:tcW w:w="0" w:type="auto"/>
          </w:tcPr>
          <w:p w14:paraId="309FFB9C"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04845C41"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8</w:t>
            </w:r>
          </w:p>
        </w:tc>
      </w:tr>
      <w:tr w:rsidR="00343520" w:rsidRPr="000A1DBE" w14:paraId="3B8D3F56" w14:textId="77777777" w:rsidTr="007B5637">
        <w:tc>
          <w:tcPr>
            <w:tcW w:w="0" w:type="auto"/>
          </w:tcPr>
          <w:p w14:paraId="2CBEE51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32672F4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7-6</w:t>
            </w:r>
          </w:p>
        </w:tc>
      </w:tr>
      <w:tr w:rsidR="00343520" w:rsidRPr="000A1DBE" w14:paraId="6C05B2C3" w14:textId="77777777" w:rsidTr="007B5637">
        <w:tc>
          <w:tcPr>
            <w:tcW w:w="0" w:type="auto"/>
          </w:tcPr>
          <w:p w14:paraId="34C394D8"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4E31EAB3"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r>
      <w:tr w:rsidR="00343520" w:rsidRPr="000A1DBE" w14:paraId="17672039" w14:textId="77777777" w:rsidTr="007B5637">
        <w:tc>
          <w:tcPr>
            <w:tcW w:w="0" w:type="auto"/>
          </w:tcPr>
          <w:p w14:paraId="31A7C599"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0C5441A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4-3</w:t>
            </w:r>
          </w:p>
        </w:tc>
      </w:tr>
      <w:tr w:rsidR="00343520" w:rsidRPr="000A1DBE" w14:paraId="254432B2" w14:textId="77777777" w:rsidTr="007B5637">
        <w:tc>
          <w:tcPr>
            <w:tcW w:w="0" w:type="auto"/>
          </w:tcPr>
          <w:p w14:paraId="6A4BF6E8"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w:t>
            </w:r>
          </w:p>
        </w:tc>
        <w:tc>
          <w:tcPr>
            <w:tcW w:w="0" w:type="auto"/>
          </w:tcPr>
          <w:p w14:paraId="7F4C1811"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w:t>
            </w:r>
          </w:p>
        </w:tc>
      </w:tr>
    </w:tbl>
    <w:p w14:paraId="3F621BB5" w14:textId="1358293B" w:rsidR="00343520" w:rsidRPr="000A1DBE" w:rsidRDefault="00343520" w:rsidP="00343520">
      <w:pPr>
        <w:rPr>
          <w:rFonts w:ascii="Times New Roman" w:hAnsi="Times New Roman" w:cs="Times New Roman"/>
          <w:b/>
          <w:u w:val="single"/>
        </w:rPr>
      </w:pPr>
    </w:p>
    <w:tbl>
      <w:tblPr>
        <w:tblStyle w:val="Tabela-Siatka"/>
        <w:tblW w:w="0" w:type="auto"/>
        <w:tblLook w:val="04A0" w:firstRow="1" w:lastRow="0" w:firstColumn="1" w:lastColumn="0" w:noHBand="0" w:noVBand="1"/>
      </w:tblPr>
      <w:tblGrid>
        <w:gridCol w:w="1695"/>
        <w:gridCol w:w="2832"/>
      </w:tblGrid>
      <w:tr w:rsidR="00343520" w:rsidRPr="000A1DBE" w14:paraId="630FA841" w14:textId="77777777" w:rsidTr="007B5637">
        <w:tc>
          <w:tcPr>
            <w:tcW w:w="0" w:type="auto"/>
          </w:tcPr>
          <w:p w14:paraId="31CDD389"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Skala 2-5 Polska</w:t>
            </w:r>
          </w:p>
        </w:tc>
        <w:tc>
          <w:tcPr>
            <w:tcW w:w="0" w:type="auto"/>
          </w:tcPr>
          <w:p w14:paraId="4038EE02" w14:textId="54C26084" w:rsidR="00343520" w:rsidRPr="000A1DBE" w:rsidRDefault="00343520" w:rsidP="00984EF0">
            <w:pPr>
              <w:rPr>
                <w:rFonts w:ascii="Times New Roman" w:hAnsi="Times New Roman" w:cs="Times New Roman"/>
              </w:rPr>
            </w:pPr>
            <w:r w:rsidRPr="000A1DBE">
              <w:rPr>
                <w:rFonts w:ascii="Times New Roman" w:hAnsi="Times New Roman" w:cs="Times New Roman"/>
              </w:rPr>
              <w:t xml:space="preserve">Skala 1-12 </w:t>
            </w:r>
            <w:r w:rsidR="00984EF0" w:rsidRPr="000A1DBE">
              <w:rPr>
                <w:rFonts w:ascii="Times New Roman" w:hAnsi="Times New Roman" w:cs="Times New Roman"/>
              </w:rPr>
              <w:t>w innym państwie</w:t>
            </w:r>
          </w:p>
        </w:tc>
      </w:tr>
      <w:tr w:rsidR="00343520" w:rsidRPr="000A1DBE" w14:paraId="51D07210" w14:textId="77777777" w:rsidTr="007B5637">
        <w:tc>
          <w:tcPr>
            <w:tcW w:w="0" w:type="auto"/>
          </w:tcPr>
          <w:p w14:paraId="6AB6A42C"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c>
          <w:tcPr>
            <w:tcW w:w="0" w:type="auto"/>
          </w:tcPr>
          <w:p w14:paraId="7BC50EA9"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12-11</w:t>
            </w:r>
          </w:p>
        </w:tc>
      </w:tr>
      <w:tr w:rsidR="00343520" w:rsidRPr="000A1DBE" w14:paraId="6B893A80" w14:textId="77777777" w:rsidTr="007B5637">
        <w:tc>
          <w:tcPr>
            <w:tcW w:w="0" w:type="auto"/>
          </w:tcPr>
          <w:p w14:paraId="44B4B5A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63A928A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10</w:t>
            </w:r>
          </w:p>
        </w:tc>
      </w:tr>
      <w:tr w:rsidR="00343520" w:rsidRPr="000A1DBE" w14:paraId="1B9F79A5" w14:textId="77777777" w:rsidTr="007B5637">
        <w:tc>
          <w:tcPr>
            <w:tcW w:w="0" w:type="auto"/>
          </w:tcPr>
          <w:p w14:paraId="0A96244F"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3CFB9C1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9-8</w:t>
            </w:r>
          </w:p>
        </w:tc>
      </w:tr>
      <w:tr w:rsidR="00343520" w:rsidRPr="000A1DBE" w14:paraId="00ECFE1C" w14:textId="77777777" w:rsidTr="007B5637">
        <w:tc>
          <w:tcPr>
            <w:tcW w:w="0" w:type="auto"/>
          </w:tcPr>
          <w:p w14:paraId="500A624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3968B4CD"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7</w:t>
            </w:r>
          </w:p>
        </w:tc>
      </w:tr>
      <w:tr w:rsidR="00343520" w:rsidRPr="000A1DBE" w14:paraId="162D2BC1" w14:textId="77777777" w:rsidTr="007B5637">
        <w:tc>
          <w:tcPr>
            <w:tcW w:w="0" w:type="auto"/>
          </w:tcPr>
          <w:p w14:paraId="1EDD1F49"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24060652"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6-5</w:t>
            </w:r>
          </w:p>
        </w:tc>
      </w:tr>
      <w:tr w:rsidR="00343520" w:rsidRPr="000A1DBE" w14:paraId="3D583D36" w14:textId="77777777" w:rsidTr="007B5637">
        <w:tc>
          <w:tcPr>
            <w:tcW w:w="0" w:type="auto"/>
          </w:tcPr>
          <w:p w14:paraId="5DF45088"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w:t>
            </w:r>
          </w:p>
        </w:tc>
        <w:tc>
          <w:tcPr>
            <w:tcW w:w="0" w:type="auto"/>
          </w:tcPr>
          <w:p w14:paraId="00C2698F"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4-1</w:t>
            </w:r>
          </w:p>
        </w:tc>
      </w:tr>
    </w:tbl>
    <w:p w14:paraId="5CA07C5E" w14:textId="3FFD9220" w:rsidR="00343520" w:rsidRPr="000A1DBE" w:rsidRDefault="00343520" w:rsidP="00343520">
      <w:pPr>
        <w:rPr>
          <w:rFonts w:ascii="Times New Roman" w:hAnsi="Times New Roman" w:cs="Times New Roman"/>
          <w:b/>
          <w:u w:val="single"/>
        </w:rPr>
      </w:pPr>
    </w:p>
    <w:tbl>
      <w:tblPr>
        <w:tblStyle w:val="Tabela-Siatka"/>
        <w:tblW w:w="0" w:type="auto"/>
        <w:tblLook w:val="04A0" w:firstRow="1" w:lastRow="0" w:firstColumn="1" w:lastColumn="0" w:noHBand="0" w:noVBand="1"/>
      </w:tblPr>
      <w:tblGrid>
        <w:gridCol w:w="1695"/>
        <w:gridCol w:w="2722"/>
      </w:tblGrid>
      <w:tr w:rsidR="00343520" w:rsidRPr="000A1DBE" w14:paraId="2BC02D8D" w14:textId="77777777" w:rsidTr="007B5637">
        <w:tc>
          <w:tcPr>
            <w:tcW w:w="0" w:type="auto"/>
          </w:tcPr>
          <w:p w14:paraId="13D0071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Skala 2-5 Polska</w:t>
            </w:r>
          </w:p>
        </w:tc>
        <w:tc>
          <w:tcPr>
            <w:tcW w:w="0" w:type="auto"/>
          </w:tcPr>
          <w:p w14:paraId="2EAC5771" w14:textId="295E38D1" w:rsidR="00343520" w:rsidRPr="000A1DBE" w:rsidRDefault="00343520" w:rsidP="007B5637">
            <w:pPr>
              <w:rPr>
                <w:rFonts w:ascii="Times New Roman" w:hAnsi="Times New Roman" w:cs="Times New Roman"/>
              </w:rPr>
            </w:pPr>
            <w:r w:rsidRPr="000A1DBE">
              <w:rPr>
                <w:rFonts w:ascii="Times New Roman" w:hAnsi="Times New Roman" w:cs="Times New Roman"/>
              </w:rPr>
              <w:t xml:space="preserve">Skala 1-5 </w:t>
            </w:r>
            <w:r w:rsidR="00984EF0" w:rsidRPr="000A1DBE">
              <w:rPr>
                <w:rFonts w:ascii="Times New Roman" w:hAnsi="Times New Roman" w:cs="Times New Roman"/>
              </w:rPr>
              <w:t>w innym państwie</w:t>
            </w:r>
          </w:p>
          <w:p w14:paraId="24A36757" w14:textId="77777777" w:rsidR="00343520" w:rsidRPr="000A1DBE" w:rsidRDefault="00343520" w:rsidP="007B5637">
            <w:pPr>
              <w:rPr>
                <w:rFonts w:ascii="Times New Roman" w:hAnsi="Times New Roman" w:cs="Times New Roman"/>
              </w:rPr>
            </w:pPr>
          </w:p>
        </w:tc>
      </w:tr>
      <w:tr w:rsidR="00343520" w:rsidRPr="000A1DBE" w14:paraId="46504AD0" w14:textId="77777777" w:rsidTr="007B5637">
        <w:tc>
          <w:tcPr>
            <w:tcW w:w="0" w:type="auto"/>
          </w:tcPr>
          <w:p w14:paraId="06A055DD"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c>
          <w:tcPr>
            <w:tcW w:w="0" w:type="auto"/>
          </w:tcPr>
          <w:p w14:paraId="500AB861"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1-2,0</w:t>
            </w:r>
          </w:p>
        </w:tc>
      </w:tr>
      <w:tr w:rsidR="00343520" w:rsidRPr="000A1DBE" w14:paraId="39FBCD93" w14:textId="77777777" w:rsidTr="007B5637">
        <w:tc>
          <w:tcPr>
            <w:tcW w:w="0" w:type="auto"/>
          </w:tcPr>
          <w:p w14:paraId="1152E4C8"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341F909E"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2,1-2,5</w:t>
            </w:r>
          </w:p>
        </w:tc>
      </w:tr>
      <w:tr w:rsidR="00343520" w:rsidRPr="000A1DBE" w14:paraId="5212ADA2" w14:textId="77777777" w:rsidTr="007B5637">
        <w:tc>
          <w:tcPr>
            <w:tcW w:w="0" w:type="auto"/>
          </w:tcPr>
          <w:p w14:paraId="0C0A418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008038E1"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2,6-3,5</w:t>
            </w:r>
          </w:p>
        </w:tc>
      </w:tr>
      <w:tr w:rsidR="00343520" w:rsidRPr="000A1DBE" w14:paraId="5F40957D" w14:textId="77777777" w:rsidTr="007B5637">
        <w:tc>
          <w:tcPr>
            <w:tcW w:w="0" w:type="auto"/>
          </w:tcPr>
          <w:p w14:paraId="319C0BE7"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4A815903"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3,6-4,0</w:t>
            </w:r>
          </w:p>
        </w:tc>
      </w:tr>
      <w:tr w:rsidR="00343520" w:rsidRPr="000A1DBE" w14:paraId="2CA05397" w14:textId="77777777" w:rsidTr="007B5637">
        <w:tc>
          <w:tcPr>
            <w:tcW w:w="0" w:type="auto"/>
          </w:tcPr>
          <w:p w14:paraId="4BB3CE9A"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4C09BCE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4,1-4,5</w:t>
            </w:r>
          </w:p>
        </w:tc>
      </w:tr>
      <w:tr w:rsidR="00343520" w:rsidRPr="000A1DBE" w14:paraId="75E59ED8" w14:textId="77777777" w:rsidTr="007B5637">
        <w:tc>
          <w:tcPr>
            <w:tcW w:w="0" w:type="auto"/>
          </w:tcPr>
          <w:p w14:paraId="1DB39CC0"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w:t>
            </w:r>
          </w:p>
        </w:tc>
        <w:tc>
          <w:tcPr>
            <w:tcW w:w="0" w:type="auto"/>
          </w:tcPr>
          <w:p w14:paraId="0E9143E0"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4,5-5,0</w:t>
            </w:r>
          </w:p>
        </w:tc>
      </w:tr>
    </w:tbl>
    <w:p w14:paraId="2FD268D1" w14:textId="1EB67562" w:rsidR="00343520" w:rsidRPr="000A1DBE" w:rsidRDefault="00343520" w:rsidP="00343520">
      <w:pPr>
        <w:rPr>
          <w:rFonts w:ascii="Times New Roman" w:hAnsi="Times New Roman" w:cs="Times New Roman"/>
          <w:b/>
          <w:u w:val="single"/>
        </w:rPr>
      </w:pPr>
    </w:p>
    <w:tbl>
      <w:tblPr>
        <w:tblStyle w:val="Tabela-Siatka"/>
        <w:tblW w:w="0" w:type="auto"/>
        <w:tblLook w:val="04A0" w:firstRow="1" w:lastRow="0" w:firstColumn="1" w:lastColumn="0" w:noHBand="0" w:noVBand="1"/>
      </w:tblPr>
      <w:tblGrid>
        <w:gridCol w:w="1695"/>
        <w:gridCol w:w="2832"/>
      </w:tblGrid>
      <w:tr w:rsidR="00343520" w:rsidRPr="000A1DBE" w14:paraId="40206A7D" w14:textId="77777777" w:rsidTr="007B5637">
        <w:tc>
          <w:tcPr>
            <w:tcW w:w="0" w:type="auto"/>
          </w:tcPr>
          <w:p w14:paraId="360BDEB6"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Skala 2-5 Polska</w:t>
            </w:r>
          </w:p>
        </w:tc>
        <w:tc>
          <w:tcPr>
            <w:tcW w:w="0" w:type="auto"/>
          </w:tcPr>
          <w:p w14:paraId="006BBC38" w14:textId="643836DD" w:rsidR="00343520" w:rsidRPr="000A1DBE" w:rsidRDefault="00343520" w:rsidP="00984EF0">
            <w:pPr>
              <w:rPr>
                <w:rFonts w:ascii="Times New Roman" w:hAnsi="Times New Roman" w:cs="Times New Roman"/>
              </w:rPr>
            </w:pPr>
            <w:r w:rsidRPr="000A1DBE">
              <w:rPr>
                <w:rFonts w:ascii="Times New Roman" w:hAnsi="Times New Roman" w:cs="Times New Roman"/>
              </w:rPr>
              <w:t xml:space="preserve">Skala 1-10 </w:t>
            </w:r>
            <w:r w:rsidR="00984EF0" w:rsidRPr="000A1DBE">
              <w:rPr>
                <w:rFonts w:ascii="Times New Roman" w:hAnsi="Times New Roman" w:cs="Times New Roman"/>
              </w:rPr>
              <w:t>w innym państwie</w:t>
            </w:r>
          </w:p>
        </w:tc>
      </w:tr>
      <w:tr w:rsidR="00343520" w:rsidRPr="000A1DBE" w14:paraId="2A20ECF6" w14:textId="77777777" w:rsidTr="007B5637">
        <w:tc>
          <w:tcPr>
            <w:tcW w:w="0" w:type="auto"/>
          </w:tcPr>
          <w:p w14:paraId="36A2157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c>
          <w:tcPr>
            <w:tcW w:w="0" w:type="auto"/>
          </w:tcPr>
          <w:p w14:paraId="031DD27E"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10-9</w:t>
            </w:r>
          </w:p>
        </w:tc>
      </w:tr>
      <w:tr w:rsidR="00343520" w:rsidRPr="000A1DBE" w14:paraId="37FB6541" w14:textId="77777777" w:rsidTr="007B5637">
        <w:tc>
          <w:tcPr>
            <w:tcW w:w="0" w:type="auto"/>
          </w:tcPr>
          <w:p w14:paraId="4C2F7442"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538BDF1E"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8</w:t>
            </w:r>
          </w:p>
        </w:tc>
      </w:tr>
      <w:tr w:rsidR="00343520" w:rsidRPr="000A1DBE" w14:paraId="6964780A" w14:textId="77777777" w:rsidTr="007B5637">
        <w:tc>
          <w:tcPr>
            <w:tcW w:w="0" w:type="auto"/>
          </w:tcPr>
          <w:p w14:paraId="426842E8"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34DBA562"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7</w:t>
            </w:r>
          </w:p>
        </w:tc>
      </w:tr>
      <w:tr w:rsidR="00343520" w:rsidRPr="000A1DBE" w14:paraId="3264E152" w14:textId="77777777" w:rsidTr="007B5637">
        <w:tc>
          <w:tcPr>
            <w:tcW w:w="0" w:type="auto"/>
          </w:tcPr>
          <w:p w14:paraId="4E5E16DC"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0A9FE019"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6</w:t>
            </w:r>
          </w:p>
        </w:tc>
      </w:tr>
      <w:tr w:rsidR="00343520" w:rsidRPr="000A1DBE" w14:paraId="603BC856" w14:textId="77777777" w:rsidTr="007B5637">
        <w:tc>
          <w:tcPr>
            <w:tcW w:w="0" w:type="auto"/>
          </w:tcPr>
          <w:p w14:paraId="6324D02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1651EE9D"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r>
      <w:tr w:rsidR="00343520" w:rsidRPr="000A1DBE" w14:paraId="1202A6B7" w14:textId="77777777" w:rsidTr="007B5637">
        <w:tc>
          <w:tcPr>
            <w:tcW w:w="0" w:type="auto"/>
          </w:tcPr>
          <w:p w14:paraId="70817A22"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w:t>
            </w:r>
          </w:p>
        </w:tc>
        <w:tc>
          <w:tcPr>
            <w:tcW w:w="0" w:type="auto"/>
          </w:tcPr>
          <w:p w14:paraId="323763F6"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4-1</w:t>
            </w:r>
          </w:p>
        </w:tc>
      </w:tr>
    </w:tbl>
    <w:p w14:paraId="6396186B" w14:textId="5B9DB36B" w:rsidR="00343520" w:rsidRPr="000A1DBE" w:rsidRDefault="00343520" w:rsidP="00343520">
      <w:pPr>
        <w:rPr>
          <w:rFonts w:ascii="Times New Roman" w:hAnsi="Times New Roman" w:cs="Times New Roman"/>
          <w:b/>
          <w:u w:val="single"/>
        </w:rPr>
      </w:pPr>
    </w:p>
    <w:tbl>
      <w:tblPr>
        <w:tblStyle w:val="Tabela-Siatka"/>
        <w:tblW w:w="0" w:type="auto"/>
        <w:tblLook w:val="04A0" w:firstRow="1" w:lastRow="0" w:firstColumn="1" w:lastColumn="0" w:noHBand="0" w:noVBand="1"/>
      </w:tblPr>
      <w:tblGrid>
        <w:gridCol w:w="1695"/>
        <w:gridCol w:w="2832"/>
      </w:tblGrid>
      <w:tr w:rsidR="000A1DBE" w:rsidRPr="000A1DBE" w14:paraId="03C07F41" w14:textId="77777777" w:rsidTr="00B96E1A">
        <w:tc>
          <w:tcPr>
            <w:tcW w:w="0" w:type="auto"/>
          </w:tcPr>
          <w:p w14:paraId="198BAB6C" w14:textId="77777777" w:rsidR="000A1DBE" w:rsidRPr="000A1DBE" w:rsidRDefault="000A1DBE" w:rsidP="00B96E1A">
            <w:pPr>
              <w:rPr>
                <w:rFonts w:ascii="Times New Roman" w:hAnsi="Times New Roman" w:cs="Times New Roman"/>
              </w:rPr>
            </w:pPr>
            <w:r w:rsidRPr="000A1DBE">
              <w:rPr>
                <w:rFonts w:ascii="Times New Roman" w:hAnsi="Times New Roman" w:cs="Times New Roman"/>
              </w:rPr>
              <w:t>Skala 2-5 Polska</w:t>
            </w:r>
          </w:p>
        </w:tc>
        <w:tc>
          <w:tcPr>
            <w:tcW w:w="0" w:type="auto"/>
          </w:tcPr>
          <w:p w14:paraId="1E3C20BC" w14:textId="5155DA0F" w:rsidR="000A1DBE" w:rsidRPr="000A1DBE" w:rsidRDefault="000A1DBE" w:rsidP="00B96E1A">
            <w:pPr>
              <w:rPr>
                <w:rFonts w:ascii="Times New Roman" w:hAnsi="Times New Roman" w:cs="Times New Roman"/>
              </w:rPr>
            </w:pPr>
            <w:r w:rsidRPr="000A1DBE">
              <w:rPr>
                <w:rFonts w:ascii="Times New Roman" w:hAnsi="Times New Roman" w:cs="Times New Roman"/>
              </w:rPr>
              <w:t>Skala 1-30 w innym państwie</w:t>
            </w:r>
          </w:p>
        </w:tc>
      </w:tr>
      <w:tr w:rsidR="000A1DBE" w:rsidRPr="000A1DBE" w14:paraId="4DDE390C" w14:textId="77777777" w:rsidTr="00B96E1A">
        <w:tc>
          <w:tcPr>
            <w:tcW w:w="0" w:type="auto"/>
          </w:tcPr>
          <w:p w14:paraId="0ADE8183" w14:textId="77777777" w:rsidR="000A1DBE" w:rsidRPr="000A1DBE" w:rsidRDefault="000A1DBE" w:rsidP="00B96E1A">
            <w:pPr>
              <w:rPr>
                <w:rFonts w:ascii="Times New Roman" w:hAnsi="Times New Roman" w:cs="Times New Roman"/>
              </w:rPr>
            </w:pPr>
            <w:r w:rsidRPr="000A1DBE">
              <w:rPr>
                <w:rFonts w:ascii="Times New Roman" w:hAnsi="Times New Roman" w:cs="Times New Roman"/>
              </w:rPr>
              <w:t>5</w:t>
            </w:r>
          </w:p>
        </w:tc>
        <w:tc>
          <w:tcPr>
            <w:tcW w:w="0" w:type="auto"/>
          </w:tcPr>
          <w:p w14:paraId="151B281A" w14:textId="70BAA56B" w:rsidR="000A1DBE" w:rsidRPr="000A1DBE" w:rsidRDefault="000A1DBE" w:rsidP="00B96E1A">
            <w:pPr>
              <w:rPr>
                <w:rFonts w:ascii="Times New Roman" w:hAnsi="Times New Roman" w:cs="Times New Roman"/>
              </w:rPr>
            </w:pPr>
            <w:r w:rsidRPr="000A1DBE">
              <w:rPr>
                <w:rFonts w:ascii="Times New Roman" w:hAnsi="Times New Roman" w:cs="Times New Roman"/>
              </w:rPr>
              <w:t>29-30</w:t>
            </w:r>
          </w:p>
        </w:tc>
      </w:tr>
      <w:tr w:rsidR="000A1DBE" w:rsidRPr="000A1DBE" w14:paraId="3DBD2180" w14:textId="77777777" w:rsidTr="00B96E1A">
        <w:tc>
          <w:tcPr>
            <w:tcW w:w="0" w:type="auto"/>
          </w:tcPr>
          <w:p w14:paraId="613F65C3" w14:textId="77777777" w:rsidR="000A1DBE" w:rsidRPr="000A1DBE" w:rsidRDefault="000A1DBE" w:rsidP="00B96E1A">
            <w:pPr>
              <w:rPr>
                <w:rFonts w:ascii="Times New Roman" w:hAnsi="Times New Roman" w:cs="Times New Roman"/>
              </w:rPr>
            </w:pPr>
            <w:r w:rsidRPr="000A1DBE">
              <w:rPr>
                <w:rFonts w:ascii="Times New Roman" w:hAnsi="Times New Roman" w:cs="Times New Roman"/>
              </w:rPr>
              <w:t>4+</w:t>
            </w:r>
          </w:p>
        </w:tc>
        <w:tc>
          <w:tcPr>
            <w:tcW w:w="0" w:type="auto"/>
          </w:tcPr>
          <w:p w14:paraId="582FD2F7" w14:textId="6F281BAD" w:rsidR="000A1DBE" w:rsidRPr="000A1DBE" w:rsidRDefault="000A1DBE" w:rsidP="00B96E1A">
            <w:pPr>
              <w:rPr>
                <w:rFonts w:ascii="Times New Roman" w:hAnsi="Times New Roman" w:cs="Times New Roman"/>
              </w:rPr>
            </w:pPr>
            <w:r w:rsidRPr="000A1DBE">
              <w:rPr>
                <w:rFonts w:ascii="Times New Roman" w:hAnsi="Times New Roman" w:cs="Times New Roman"/>
              </w:rPr>
              <w:t>27-28</w:t>
            </w:r>
          </w:p>
        </w:tc>
      </w:tr>
      <w:tr w:rsidR="000A1DBE" w:rsidRPr="000A1DBE" w14:paraId="3BF9B107" w14:textId="77777777" w:rsidTr="00B96E1A">
        <w:tc>
          <w:tcPr>
            <w:tcW w:w="0" w:type="auto"/>
          </w:tcPr>
          <w:p w14:paraId="1BBB0830" w14:textId="77777777" w:rsidR="000A1DBE" w:rsidRPr="000A1DBE" w:rsidRDefault="000A1DBE" w:rsidP="00B96E1A">
            <w:pPr>
              <w:rPr>
                <w:rFonts w:ascii="Times New Roman" w:hAnsi="Times New Roman" w:cs="Times New Roman"/>
              </w:rPr>
            </w:pPr>
            <w:r w:rsidRPr="000A1DBE">
              <w:rPr>
                <w:rFonts w:ascii="Times New Roman" w:hAnsi="Times New Roman" w:cs="Times New Roman"/>
              </w:rPr>
              <w:t>4</w:t>
            </w:r>
          </w:p>
        </w:tc>
        <w:tc>
          <w:tcPr>
            <w:tcW w:w="0" w:type="auto"/>
          </w:tcPr>
          <w:p w14:paraId="7135E75C" w14:textId="1644F999" w:rsidR="000A1DBE" w:rsidRPr="000A1DBE" w:rsidRDefault="000A1DBE" w:rsidP="00B96E1A">
            <w:pPr>
              <w:rPr>
                <w:rFonts w:ascii="Times New Roman" w:hAnsi="Times New Roman" w:cs="Times New Roman"/>
              </w:rPr>
            </w:pPr>
            <w:r w:rsidRPr="000A1DBE">
              <w:rPr>
                <w:rFonts w:ascii="Times New Roman" w:hAnsi="Times New Roman" w:cs="Times New Roman"/>
              </w:rPr>
              <w:t>24-26</w:t>
            </w:r>
          </w:p>
        </w:tc>
      </w:tr>
      <w:tr w:rsidR="000A1DBE" w:rsidRPr="000A1DBE" w14:paraId="47022308" w14:textId="77777777" w:rsidTr="00B96E1A">
        <w:tc>
          <w:tcPr>
            <w:tcW w:w="0" w:type="auto"/>
          </w:tcPr>
          <w:p w14:paraId="75093614" w14:textId="77777777" w:rsidR="000A1DBE" w:rsidRPr="000A1DBE" w:rsidRDefault="000A1DBE" w:rsidP="00B96E1A">
            <w:pPr>
              <w:rPr>
                <w:rFonts w:ascii="Times New Roman" w:hAnsi="Times New Roman" w:cs="Times New Roman"/>
              </w:rPr>
            </w:pPr>
            <w:r w:rsidRPr="000A1DBE">
              <w:rPr>
                <w:rFonts w:ascii="Times New Roman" w:hAnsi="Times New Roman" w:cs="Times New Roman"/>
              </w:rPr>
              <w:t>3+</w:t>
            </w:r>
          </w:p>
        </w:tc>
        <w:tc>
          <w:tcPr>
            <w:tcW w:w="0" w:type="auto"/>
          </w:tcPr>
          <w:p w14:paraId="7D6C839D" w14:textId="21E62C7A" w:rsidR="000A1DBE" w:rsidRPr="000A1DBE" w:rsidRDefault="000A1DBE" w:rsidP="00B96E1A">
            <w:pPr>
              <w:rPr>
                <w:rFonts w:ascii="Times New Roman" w:hAnsi="Times New Roman" w:cs="Times New Roman"/>
              </w:rPr>
            </w:pPr>
            <w:r w:rsidRPr="000A1DBE">
              <w:rPr>
                <w:rFonts w:ascii="Times New Roman" w:hAnsi="Times New Roman" w:cs="Times New Roman"/>
              </w:rPr>
              <w:t>21-23</w:t>
            </w:r>
          </w:p>
        </w:tc>
      </w:tr>
      <w:tr w:rsidR="000A1DBE" w:rsidRPr="000A1DBE" w14:paraId="6A78F1A8" w14:textId="77777777" w:rsidTr="00B96E1A">
        <w:tc>
          <w:tcPr>
            <w:tcW w:w="0" w:type="auto"/>
          </w:tcPr>
          <w:p w14:paraId="3806D3A2" w14:textId="77777777" w:rsidR="000A1DBE" w:rsidRPr="000A1DBE" w:rsidRDefault="000A1DBE" w:rsidP="00B96E1A">
            <w:pPr>
              <w:rPr>
                <w:rFonts w:ascii="Times New Roman" w:hAnsi="Times New Roman" w:cs="Times New Roman"/>
              </w:rPr>
            </w:pPr>
            <w:r w:rsidRPr="000A1DBE">
              <w:rPr>
                <w:rFonts w:ascii="Times New Roman" w:hAnsi="Times New Roman" w:cs="Times New Roman"/>
              </w:rPr>
              <w:t>3</w:t>
            </w:r>
          </w:p>
        </w:tc>
        <w:tc>
          <w:tcPr>
            <w:tcW w:w="0" w:type="auto"/>
          </w:tcPr>
          <w:p w14:paraId="78F1ACA3" w14:textId="157E1B33" w:rsidR="000A1DBE" w:rsidRPr="000A1DBE" w:rsidRDefault="000A1DBE" w:rsidP="00B96E1A">
            <w:pPr>
              <w:rPr>
                <w:rFonts w:ascii="Times New Roman" w:hAnsi="Times New Roman" w:cs="Times New Roman"/>
              </w:rPr>
            </w:pPr>
            <w:r w:rsidRPr="000A1DBE">
              <w:rPr>
                <w:rFonts w:ascii="Times New Roman" w:hAnsi="Times New Roman" w:cs="Times New Roman"/>
              </w:rPr>
              <w:t>18-20</w:t>
            </w:r>
          </w:p>
        </w:tc>
      </w:tr>
      <w:tr w:rsidR="000A1DBE" w:rsidRPr="000A1DBE" w14:paraId="212742E3" w14:textId="77777777" w:rsidTr="00B96E1A">
        <w:tc>
          <w:tcPr>
            <w:tcW w:w="0" w:type="auto"/>
          </w:tcPr>
          <w:p w14:paraId="3CDBB164" w14:textId="77777777" w:rsidR="000A1DBE" w:rsidRPr="000A1DBE" w:rsidRDefault="000A1DBE" w:rsidP="00B96E1A">
            <w:pPr>
              <w:rPr>
                <w:rFonts w:ascii="Times New Roman" w:hAnsi="Times New Roman" w:cs="Times New Roman"/>
              </w:rPr>
            </w:pPr>
            <w:r w:rsidRPr="000A1DBE">
              <w:rPr>
                <w:rFonts w:ascii="Times New Roman" w:hAnsi="Times New Roman" w:cs="Times New Roman"/>
              </w:rPr>
              <w:t>2</w:t>
            </w:r>
          </w:p>
        </w:tc>
        <w:tc>
          <w:tcPr>
            <w:tcW w:w="0" w:type="auto"/>
          </w:tcPr>
          <w:p w14:paraId="533130BA" w14:textId="659B64FD" w:rsidR="000A1DBE" w:rsidRPr="000A1DBE" w:rsidRDefault="000A1DBE" w:rsidP="00B96E1A">
            <w:pPr>
              <w:rPr>
                <w:rFonts w:ascii="Times New Roman" w:hAnsi="Times New Roman" w:cs="Times New Roman"/>
              </w:rPr>
            </w:pPr>
            <w:r w:rsidRPr="000A1DBE">
              <w:rPr>
                <w:rFonts w:ascii="Times New Roman" w:hAnsi="Times New Roman" w:cs="Times New Roman"/>
              </w:rPr>
              <w:t>1-17</w:t>
            </w:r>
          </w:p>
        </w:tc>
      </w:tr>
    </w:tbl>
    <w:p w14:paraId="6457C1DF" w14:textId="77777777" w:rsidR="000A1DBE" w:rsidRPr="000A1DBE" w:rsidRDefault="000A1DBE" w:rsidP="00343520">
      <w:pPr>
        <w:rPr>
          <w:rFonts w:ascii="Times New Roman" w:hAnsi="Times New Roman" w:cs="Times New Roman"/>
          <w:b/>
          <w:u w:val="single"/>
        </w:rPr>
      </w:pPr>
    </w:p>
    <w:tbl>
      <w:tblPr>
        <w:tblStyle w:val="Tabela-Siatka"/>
        <w:tblW w:w="0" w:type="auto"/>
        <w:tblLook w:val="04A0" w:firstRow="1" w:lastRow="0" w:firstColumn="1" w:lastColumn="0" w:noHBand="0" w:noVBand="1"/>
      </w:tblPr>
      <w:tblGrid>
        <w:gridCol w:w="1695"/>
        <w:gridCol w:w="2893"/>
      </w:tblGrid>
      <w:tr w:rsidR="00343520" w:rsidRPr="000A1DBE" w14:paraId="16DA056E" w14:textId="77777777" w:rsidTr="007B5637">
        <w:tc>
          <w:tcPr>
            <w:tcW w:w="0" w:type="auto"/>
          </w:tcPr>
          <w:p w14:paraId="1033B65D"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lastRenderedPageBreak/>
              <w:t>Skala 2-5 Polska</w:t>
            </w:r>
          </w:p>
        </w:tc>
        <w:tc>
          <w:tcPr>
            <w:tcW w:w="0" w:type="auto"/>
          </w:tcPr>
          <w:p w14:paraId="2AE7BA12" w14:textId="470BB01A" w:rsidR="00343520" w:rsidRPr="000A1DBE" w:rsidRDefault="00984EF0" w:rsidP="007B5637">
            <w:pPr>
              <w:rPr>
                <w:rFonts w:ascii="Times New Roman" w:hAnsi="Times New Roman" w:cs="Times New Roman"/>
              </w:rPr>
            </w:pPr>
            <w:r w:rsidRPr="000A1DBE">
              <w:rPr>
                <w:rFonts w:ascii="Times New Roman" w:hAnsi="Times New Roman" w:cs="Times New Roman"/>
              </w:rPr>
              <w:t>Skala A2-F w innym państwie</w:t>
            </w:r>
          </w:p>
        </w:tc>
      </w:tr>
      <w:tr w:rsidR="00343520" w:rsidRPr="000A1DBE" w14:paraId="7BDA47F8" w14:textId="77777777" w:rsidTr="007B5637">
        <w:tc>
          <w:tcPr>
            <w:tcW w:w="0" w:type="auto"/>
          </w:tcPr>
          <w:p w14:paraId="450F0BFA"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c>
          <w:tcPr>
            <w:tcW w:w="0" w:type="auto"/>
          </w:tcPr>
          <w:p w14:paraId="6D4B4671"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A1-B2</w:t>
            </w:r>
          </w:p>
        </w:tc>
      </w:tr>
      <w:tr w:rsidR="00343520" w:rsidRPr="000A1DBE" w14:paraId="087F260D" w14:textId="77777777" w:rsidTr="007B5637">
        <w:tc>
          <w:tcPr>
            <w:tcW w:w="0" w:type="auto"/>
          </w:tcPr>
          <w:p w14:paraId="0007FD18"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4D8528E8"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B1-C3</w:t>
            </w:r>
          </w:p>
        </w:tc>
      </w:tr>
      <w:tr w:rsidR="00343520" w:rsidRPr="000A1DBE" w14:paraId="18C12A1B" w14:textId="77777777" w:rsidTr="007B5637">
        <w:tc>
          <w:tcPr>
            <w:tcW w:w="0" w:type="auto"/>
          </w:tcPr>
          <w:p w14:paraId="10E372B4"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0" w:type="auto"/>
          </w:tcPr>
          <w:p w14:paraId="00B41CCA"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C2-C1</w:t>
            </w:r>
          </w:p>
        </w:tc>
      </w:tr>
      <w:tr w:rsidR="00343520" w:rsidRPr="000A1DBE" w14:paraId="50A9FE47" w14:textId="77777777" w:rsidTr="007B5637">
        <w:tc>
          <w:tcPr>
            <w:tcW w:w="0" w:type="auto"/>
          </w:tcPr>
          <w:p w14:paraId="4579148B"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5115E97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C2-D3</w:t>
            </w:r>
          </w:p>
        </w:tc>
      </w:tr>
      <w:tr w:rsidR="00343520" w:rsidRPr="000A1DBE" w14:paraId="5DB237C8" w14:textId="77777777" w:rsidTr="007B5637">
        <w:tc>
          <w:tcPr>
            <w:tcW w:w="0" w:type="auto"/>
          </w:tcPr>
          <w:p w14:paraId="248CBC4B"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3</w:t>
            </w:r>
          </w:p>
        </w:tc>
        <w:tc>
          <w:tcPr>
            <w:tcW w:w="0" w:type="auto"/>
          </w:tcPr>
          <w:p w14:paraId="46203C33"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D2-E</w:t>
            </w:r>
          </w:p>
        </w:tc>
      </w:tr>
      <w:tr w:rsidR="00343520" w:rsidRPr="000A1DBE" w14:paraId="764E6D26" w14:textId="77777777" w:rsidTr="007B5637">
        <w:tc>
          <w:tcPr>
            <w:tcW w:w="0" w:type="auto"/>
          </w:tcPr>
          <w:p w14:paraId="1912E9E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2</w:t>
            </w:r>
          </w:p>
        </w:tc>
        <w:tc>
          <w:tcPr>
            <w:tcW w:w="0" w:type="auto"/>
          </w:tcPr>
          <w:p w14:paraId="05A3C1CC"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F</w:t>
            </w:r>
          </w:p>
        </w:tc>
      </w:tr>
    </w:tbl>
    <w:p w14:paraId="50DB054E" w14:textId="266FA10D" w:rsidR="00343520" w:rsidRPr="000A1DBE" w:rsidRDefault="00343520" w:rsidP="00343520">
      <w:pPr>
        <w:rPr>
          <w:rFonts w:ascii="Times New Roman" w:hAnsi="Times New Roman" w:cs="Times New Roman"/>
          <w:b/>
          <w:u w:val="single"/>
        </w:rPr>
      </w:pPr>
    </w:p>
    <w:tbl>
      <w:tblPr>
        <w:tblStyle w:val="Tabela-Siatka"/>
        <w:tblW w:w="0" w:type="auto"/>
        <w:tblLook w:val="04A0" w:firstRow="1" w:lastRow="0" w:firstColumn="1" w:lastColumn="0" w:noHBand="0" w:noVBand="1"/>
      </w:tblPr>
      <w:tblGrid>
        <w:gridCol w:w="1695"/>
        <w:gridCol w:w="1785"/>
        <w:gridCol w:w="2230"/>
      </w:tblGrid>
      <w:tr w:rsidR="00343520" w:rsidRPr="000A1DBE" w14:paraId="6FE68BF4" w14:textId="77777777" w:rsidTr="007B5637">
        <w:tc>
          <w:tcPr>
            <w:tcW w:w="0" w:type="auto"/>
          </w:tcPr>
          <w:p w14:paraId="7D6764FD"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Skala 2-5 Polska</w:t>
            </w:r>
          </w:p>
        </w:tc>
        <w:tc>
          <w:tcPr>
            <w:tcW w:w="0" w:type="auto"/>
            <w:gridSpan w:val="2"/>
          </w:tcPr>
          <w:p w14:paraId="029A2E15" w14:textId="180EBE02" w:rsidR="00343520" w:rsidRPr="000A1DBE" w:rsidRDefault="00343520" w:rsidP="007B5637">
            <w:pPr>
              <w:rPr>
                <w:rFonts w:ascii="Times New Roman" w:hAnsi="Times New Roman" w:cs="Times New Roman"/>
              </w:rPr>
            </w:pPr>
            <w:r w:rsidRPr="000A1DBE">
              <w:rPr>
                <w:rFonts w:ascii="Times New Roman" w:hAnsi="Times New Roman" w:cs="Times New Roman"/>
              </w:rPr>
              <w:t>Ska</w:t>
            </w:r>
            <w:r w:rsidR="00984EF0" w:rsidRPr="000A1DBE">
              <w:rPr>
                <w:rFonts w:ascii="Times New Roman" w:hAnsi="Times New Roman" w:cs="Times New Roman"/>
              </w:rPr>
              <w:t>la A-G w innym państwie</w:t>
            </w:r>
          </w:p>
        </w:tc>
      </w:tr>
      <w:tr w:rsidR="00343520" w:rsidRPr="000A1DBE" w14:paraId="4E59F170" w14:textId="77777777" w:rsidTr="007B5637">
        <w:tc>
          <w:tcPr>
            <w:tcW w:w="0" w:type="auto"/>
          </w:tcPr>
          <w:p w14:paraId="7A9415E9"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5</w:t>
            </w:r>
          </w:p>
        </w:tc>
        <w:tc>
          <w:tcPr>
            <w:tcW w:w="1785" w:type="dxa"/>
          </w:tcPr>
          <w:p w14:paraId="1E198FBF"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A+, A, B, B+</w:t>
            </w:r>
          </w:p>
        </w:tc>
        <w:tc>
          <w:tcPr>
            <w:tcW w:w="2230" w:type="dxa"/>
          </w:tcPr>
          <w:p w14:paraId="55AC4EDA" w14:textId="0B51E3C2" w:rsidR="00343520" w:rsidRPr="000A1DBE" w:rsidRDefault="00BB285A" w:rsidP="007B5637">
            <w:pPr>
              <w:rPr>
                <w:rFonts w:ascii="Times New Roman" w:hAnsi="Times New Roman" w:cs="Times New Roman"/>
              </w:rPr>
            </w:pPr>
            <w:proofErr w:type="spellStart"/>
            <w:r>
              <w:rPr>
                <w:rFonts w:ascii="Times New Roman" w:hAnsi="Times New Roman" w:cs="Times New Roman"/>
              </w:rPr>
              <w:t>excellent</w:t>
            </w:r>
            <w:proofErr w:type="spellEnd"/>
          </w:p>
        </w:tc>
      </w:tr>
      <w:tr w:rsidR="00343520" w:rsidRPr="000A1DBE" w14:paraId="3A4C4B60" w14:textId="77777777" w:rsidTr="007B5637">
        <w:tc>
          <w:tcPr>
            <w:tcW w:w="0" w:type="auto"/>
          </w:tcPr>
          <w:p w14:paraId="6B903345" w14:textId="77777777" w:rsidR="00343520" w:rsidRPr="000A1DBE" w:rsidRDefault="00343520" w:rsidP="007B5637">
            <w:pPr>
              <w:rPr>
                <w:rFonts w:ascii="Times New Roman" w:hAnsi="Times New Roman" w:cs="Times New Roman"/>
              </w:rPr>
            </w:pPr>
            <w:r w:rsidRPr="000A1DBE">
              <w:rPr>
                <w:rFonts w:ascii="Times New Roman" w:hAnsi="Times New Roman" w:cs="Times New Roman"/>
              </w:rPr>
              <w:t>4+</w:t>
            </w:r>
          </w:p>
        </w:tc>
        <w:tc>
          <w:tcPr>
            <w:tcW w:w="1785" w:type="dxa"/>
          </w:tcPr>
          <w:p w14:paraId="160BD940"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B-, C+</w:t>
            </w:r>
          </w:p>
        </w:tc>
        <w:tc>
          <w:tcPr>
            <w:tcW w:w="2230" w:type="dxa"/>
          </w:tcPr>
          <w:p w14:paraId="5F9A3767" w14:textId="27680F4E" w:rsidR="00343520" w:rsidRPr="000A1DBE" w:rsidRDefault="00BB285A" w:rsidP="007B5637">
            <w:pPr>
              <w:rPr>
                <w:rFonts w:ascii="Times New Roman" w:hAnsi="Times New Roman" w:cs="Times New Roman"/>
                <w:lang w:val="en-US"/>
              </w:rPr>
            </w:pPr>
            <w:proofErr w:type="spellStart"/>
            <w:r>
              <w:rPr>
                <w:rFonts w:ascii="Times New Roman" w:hAnsi="Times New Roman" w:cs="Times New Roman"/>
                <w:lang w:val="en-US"/>
              </w:rPr>
              <w:t>aboveaverage</w:t>
            </w:r>
            <w:proofErr w:type="spellEnd"/>
          </w:p>
        </w:tc>
      </w:tr>
      <w:tr w:rsidR="00343520" w:rsidRPr="000A1DBE" w14:paraId="36FE82A3" w14:textId="77777777" w:rsidTr="007B5637">
        <w:tc>
          <w:tcPr>
            <w:tcW w:w="0" w:type="auto"/>
          </w:tcPr>
          <w:p w14:paraId="1BF47D5D"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4</w:t>
            </w:r>
          </w:p>
        </w:tc>
        <w:tc>
          <w:tcPr>
            <w:tcW w:w="1785" w:type="dxa"/>
          </w:tcPr>
          <w:p w14:paraId="0D7A2A50"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 xml:space="preserve">C, C-, D+, </w:t>
            </w:r>
          </w:p>
        </w:tc>
        <w:tc>
          <w:tcPr>
            <w:tcW w:w="2230" w:type="dxa"/>
          </w:tcPr>
          <w:p w14:paraId="22B5E427" w14:textId="77777777" w:rsidR="00343520" w:rsidRPr="000A1DBE" w:rsidRDefault="00343520" w:rsidP="007B5637">
            <w:pPr>
              <w:rPr>
                <w:rFonts w:ascii="Times New Roman" w:hAnsi="Times New Roman" w:cs="Times New Roman"/>
                <w:lang w:val="en-US"/>
              </w:rPr>
            </w:pPr>
            <w:proofErr w:type="spellStart"/>
            <w:r w:rsidRPr="000A1DBE">
              <w:rPr>
                <w:rFonts w:ascii="Times New Roman" w:hAnsi="Times New Roman" w:cs="Times New Roman"/>
              </w:rPr>
              <w:t>average</w:t>
            </w:r>
            <w:proofErr w:type="spellEnd"/>
          </w:p>
        </w:tc>
      </w:tr>
      <w:tr w:rsidR="00343520" w:rsidRPr="000A1DBE" w14:paraId="3504A8BA" w14:textId="77777777" w:rsidTr="007B5637">
        <w:tc>
          <w:tcPr>
            <w:tcW w:w="0" w:type="auto"/>
          </w:tcPr>
          <w:p w14:paraId="5CE67237"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3+</w:t>
            </w:r>
          </w:p>
        </w:tc>
        <w:tc>
          <w:tcPr>
            <w:tcW w:w="1785" w:type="dxa"/>
          </w:tcPr>
          <w:p w14:paraId="0FB8A15E"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D</w:t>
            </w:r>
          </w:p>
        </w:tc>
        <w:tc>
          <w:tcPr>
            <w:tcW w:w="2230" w:type="dxa"/>
          </w:tcPr>
          <w:p w14:paraId="39135084" w14:textId="77777777" w:rsidR="00343520" w:rsidRPr="000A1DBE" w:rsidRDefault="00343520" w:rsidP="007B5637">
            <w:pPr>
              <w:rPr>
                <w:rFonts w:ascii="Times New Roman" w:hAnsi="Times New Roman" w:cs="Times New Roman"/>
                <w:lang w:val="en-US"/>
              </w:rPr>
            </w:pPr>
            <w:proofErr w:type="spellStart"/>
            <w:r w:rsidRPr="000A1DBE">
              <w:rPr>
                <w:rFonts w:ascii="Times New Roman" w:hAnsi="Times New Roman" w:cs="Times New Roman"/>
              </w:rPr>
              <w:t>belowaverage</w:t>
            </w:r>
            <w:proofErr w:type="spellEnd"/>
          </w:p>
        </w:tc>
      </w:tr>
      <w:tr w:rsidR="00343520" w:rsidRPr="000A1DBE" w14:paraId="518C56DB" w14:textId="77777777" w:rsidTr="007B5637">
        <w:tc>
          <w:tcPr>
            <w:tcW w:w="0" w:type="auto"/>
          </w:tcPr>
          <w:p w14:paraId="0EC9BA12"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3</w:t>
            </w:r>
          </w:p>
        </w:tc>
        <w:tc>
          <w:tcPr>
            <w:tcW w:w="1785" w:type="dxa"/>
          </w:tcPr>
          <w:p w14:paraId="6BF3F77D"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E+, E</w:t>
            </w:r>
          </w:p>
        </w:tc>
        <w:tc>
          <w:tcPr>
            <w:tcW w:w="2230" w:type="dxa"/>
          </w:tcPr>
          <w:p w14:paraId="096A6409" w14:textId="77777777" w:rsidR="00343520" w:rsidRPr="000A1DBE" w:rsidRDefault="00343520" w:rsidP="007B5637">
            <w:pPr>
              <w:rPr>
                <w:rFonts w:ascii="Times New Roman" w:hAnsi="Times New Roman" w:cs="Times New Roman"/>
                <w:lang w:val="en-US"/>
              </w:rPr>
            </w:pPr>
            <w:proofErr w:type="spellStart"/>
            <w:r w:rsidRPr="000A1DBE">
              <w:rPr>
                <w:rFonts w:ascii="Times New Roman" w:hAnsi="Times New Roman" w:cs="Times New Roman"/>
              </w:rPr>
              <w:t>minimumpassing</w:t>
            </w:r>
            <w:proofErr w:type="spellEnd"/>
          </w:p>
        </w:tc>
      </w:tr>
      <w:tr w:rsidR="00343520" w:rsidRPr="000A1DBE" w14:paraId="234D16ED" w14:textId="77777777" w:rsidTr="007B5637">
        <w:tc>
          <w:tcPr>
            <w:tcW w:w="0" w:type="auto"/>
          </w:tcPr>
          <w:p w14:paraId="0FECE222"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2</w:t>
            </w:r>
          </w:p>
        </w:tc>
        <w:tc>
          <w:tcPr>
            <w:tcW w:w="1785" w:type="dxa"/>
          </w:tcPr>
          <w:p w14:paraId="0DABEC46" w14:textId="77777777" w:rsidR="00343520" w:rsidRPr="000A1DBE" w:rsidRDefault="00343520" w:rsidP="007B5637">
            <w:pPr>
              <w:rPr>
                <w:rFonts w:ascii="Times New Roman" w:hAnsi="Times New Roman" w:cs="Times New Roman"/>
                <w:lang w:val="en-US"/>
              </w:rPr>
            </w:pPr>
            <w:r w:rsidRPr="000A1DBE">
              <w:rPr>
                <w:rFonts w:ascii="Times New Roman" w:hAnsi="Times New Roman" w:cs="Times New Roman"/>
                <w:lang w:val="en-US"/>
              </w:rPr>
              <w:t>F, G</w:t>
            </w:r>
          </w:p>
        </w:tc>
        <w:tc>
          <w:tcPr>
            <w:tcW w:w="2230" w:type="dxa"/>
          </w:tcPr>
          <w:p w14:paraId="1793FC91" w14:textId="77777777" w:rsidR="00343520" w:rsidRPr="000A1DBE" w:rsidRDefault="00343520" w:rsidP="007B5637">
            <w:pPr>
              <w:rPr>
                <w:rFonts w:ascii="Times New Roman" w:hAnsi="Times New Roman" w:cs="Times New Roman"/>
                <w:lang w:val="en-US"/>
              </w:rPr>
            </w:pPr>
            <w:proofErr w:type="spellStart"/>
            <w:r w:rsidRPr="000A1DBE">
              <w:rPr>
                <w:rFonts w:ascii="Times New Roman" w:hAnsi="Times New Roman" w:cs="Times New Roman"/>
              </w:rPr>
              <w:t>failure</w:t>
            </w:r>
            <w:proofErr w:type="spellEnd"/>
          </w:p>
        </w:tc>
      </w:tr>
    </w:tbl>
    <w:p w14:paraId="62917EF3" w14:textId="77777777" w:rsidR="0089525E" w:rsidRPr="0089525E" w:rsidRDefault="0089525E" w:rsidP="0089525E">
      <w:pPr>
        <w:pStyle w:val="Akapitzlist"/>
        <w:jc w:val="both"/>
        <w:rPr>
          <w:rFonts w:ascii="Times New Roman" w:hAnsi="Times New Roman" w:cs="Times New Roman"/>
          <w:i/>
          <w:iCs/>
          <w:sz w:val="24"/>
          <w:szCs w:val="24"/>
          <w:lang w:val="pl-PL"/>
        </w:rPr>
      </w:pPr>
    </w:p>
    <w:p w14:paraId="3796046C" w14:textId="0AEEADD7" w:rsidR="004B7665" w:rsidRDefault="004B7665" w:rsidP="004B7665">
      <w:pPr>
        <w:pStyle w:val="Akapitzlist"/>
        <w:numPr>
          <w:ilvl w:val="0"/>
          <w:numId w:val="5"/>
        </w:numPr>
        <w:jc w:val="both"/>
        <w:rPr>
          <w:rFonts w:ascii="Times New Roman" w:hAnsi="Times New Roman" w:cs="Times New Roman"/>
          <w:iCs/>
          <w:sz w:val="24"/>
          <w:szCs w:val="24"/>
          <w:lang w:val="pl-PL"/>
        </w:rPr>
      </w:pPr>
      <w:r w:rsidRPr="000A1DBE">
        <w:rPr>
          <w:rFonts w:ascii="Times New Roman" w:hAnsi="Times New Roman" w:cs="Times New Roman"/>
          <w:sz w:val="24"/>
          <w:szCs w:val="24"/>
          <w:lang w:val="pl-PL"/>
        </w:rPr>
        <w:t xml:space="preserve">Po powrocie z wymiany student jest zobowiązany </w:t>
      </w:r>
      <w:r w:rsidR="0089525E" w:rsidRPr="000A1DBE">
        <w:rPr>
          <w:rFonts w:ascii="Times New Roman" w:hAnsi="Times New Roman" w:cs="Times New Roman"/>
          <w:sz w:val="24"/>
          <w:szCs w:val="24"/>
          <w:lang w:val="pl-PL"/>
        </w:rPr>
        <w:t xml:space="preserve">do </w:t>
      </w:r>
      <w:r w:rsidRPr="000A1DBE">
        <w:rPr>
          <w:rFonts w:ascii="Times New Roman" w:hAnsi="Times New Roman" w:cs="Times New Roman"/>
          <w:sz w:val="24"/>
          <w:szCs w:val="24"/>
          <w:lang w:val="pl-PL"/>
        </w:rPr>
        <w:t xml:space="preserve">wypełnienia wydziałowej </w:t>
      </w:r>
      <w:r w:rsidRPr="000A1DBE">
        <w:rPr>
          <w:rFonts w:ascii="Times New Roman" w:hAnsi="Times New Roman" w:cs="Times New Roman"/>
          <w:i/>
          <w:iCs/>
          <w:sz w:val="24"/>
          <w:szCs w:val="24"/>
          <w:lang w:val="pl-PL"/>
        </w:rPr>
        <w:t xml:space="preserve">Ankiety uczestnika mobilności edukacyjnej dla </w:t>
      </w:r>
      <w:r w:rsidR="0089525E" w:rsidRPr="000A1DBE">
        <w:rPr>
          <w:rFonts w:ascii="Times New Roman" w:hAnsi="Times New Roman" w:cs="Times New Roman"/>
          <w:i/>
          <w:iCs/>
          <w:sz w:val="24"/>
          <w:szCs w:val="24"/>
          <w:lang w:val="pl-PL"/>
        </w:rPr>
        <w:t>szkolnictwa wyższego</w:t>
      </w:r>
      <w:r w:rsidR="0089525E" w:rsidRPr="000A1DBE">
        <w:rPr>
          <w:rFonts w:ascii="Times New Roman" w:hAnsi="Times New Roman" w:cs="Times New Roman"/>
          <w:iCs/>
          <w:sz w:val="24"/>
          <w:szCs w:val="24"/>
          <w:lang w:val="pl-PL"/>
        </w:rPr>
        <w:t xml:space="preserve"> – studenci (Załącznik 1a)</w:t>
      </w:r>
    </w:p>
    <w:p w14:paraId="3BC042F3" w14:textId="77777777" w:rsidR="00BB647C" w:rsidRDefault="00BB647C" w:rsidP="00BB647C">
      <w:pPr>
        <w:jc w:val="both"/>
        <w:rPr>
          <w:rFonts w:ascii="Times New Roman" w:hAnsi="Times New Roman" w:cs="Times New Roman"/>
          <w:iCs/>
          <w:sz w:val="24"/>
          <w:szCs w:val="24"/>
          <w:lang w:val="pl-PL"/>
        </w:rPr>
      </w:pPr>
    </w:p>
    <w:p w14:paraId="2DBB3BF7" w14:textId="77777777" w:rsidR="00BB647C" w:rsidRDefault="00BB647C" w:rsidP="00BB647C">
      <w:pPr>
        <w:spacing w:after="0" w:line="240" w:lineRule="auto"/>
        <w:rPr>
          <w:rFonts w:ascii="Times New Roman" w:hAnsi="Times New Roman"/>
          <w:sz w:val="16"/>
          <w:szCs w:val="16"/>
        </w:rPr>
      </w:pPr>
      <w:proofErr w:type="spellStart"/>
      <w:r>
        <w:rPr>
          <w:rFonts w:ascii="Times New Roman" w:hAnsi="Times New Roman"/>
          <w:sz w:val="16"/>
          <w:szCs w:val="16"/>
        </w:rPr>
        <w:t>Kolegium</w:t>
      </w:r>
      <w:proofErr w:type="spellEnd"/>
      <w:r>
        <w:rPr>
          <w:rFonts w:ascii="Times New Roman" w:hAnsi="Times New Roman"/>
          <w:sz w:val="16"/>
          <w:szCs w:val="16"/>
        </w:rPr>
        <w:t xml:space="preserve"> </w:t>
      </w:r>
      <w:proofErr w:type="spellStart"/>
      <w:r>
        <w:rPr>
          <w:rFonts w:ascii="Times New Roman" w:hAnsi="Times New Roman"/>
          <w:sz w:val="16"/>
          <w:szCs w:val="16"/>
        </w:rPr>
        <w:t>Dziekańskie</w:t>
      </w:r>
      <w:proofErr w:type="spellEnd"/>
      <w:r>
        <w:rPr>
          <w:rFonts w:ascii="Times New Roman" w:hAnsi="Times New Roman"/>
          <w:sz w:val="16"/>
          <w:szCs w:val="16"/>
        </w:rPr>
        <w:t xml:space="preserve"> </w:t>
      </w:r>
      <w:proofErr w:type="spellStart"/>
      <w:r>
        <w:rPr>
          <w:rFonts w:ascii="Times New Roman" w:hAnsi="Times New Roman"/>
          <w:sz w:val="16"/>
          <w:szCs w:val="16"/>
        </w:rPr>
        <w:t>WPiP</w:t>
      </w:r>
      <w:proofErr w:type="spellEnd"/>
      <w:r>
        <w:rPr>
          <w:rFonts w:ascii="Times New Roman" w:hAnsi="Times New Roman"/>
          <w:sz w:val="16"/>
          <w:szCs w:val="16"/>
        </w:rPr>
        <w:t xml:space="preserve"> </w:t>
      </w:r>
      <w:proofErr w:type="spellStart"/>
      <w:r>
        <w:rPr>
          <w:rFonts w:ascii="Times New Roman" w:hAnsi="Times New Roman"/>
          <w:sz w:val="16"/>
          <w:szCs w:val="16"/>
        </w:rPr>
        <w:t>na</w:t>
      </w:r>
      <w:proofErr w:type="spellEnd"/>
      <w:r>
        <w:rPr>
          <w:rFonts w:ascii="Times New Roman" w:hAnsi="Times New Roman"/>
          <w:sz w:val="16"/>
          <w:szCs w:val="16"/>
        </w:rPr>
        <w:t xml:space="preserve"> </w:t>
      </w:r>
      <w:proofErr w:type="spellStart"/>
      <w:r>
        <w:rPr>
          <w:rFonts w:ascii="Times New Roman" w:hAnsi="Times New Roman"/>
          <w:sz w:val="16"/>
          <w:szCs w:val="16"/>
        </w:rPr>
        <w:t>posiedzeniu</w:t>
      </w:r>
      <w:proofErr w:type="spellEnd"/>
      <w:r>
        <w:rPr>
          <w:rFonts w:ascii="Times New Roman" w:hAnsi="Times New Roman"/>
          <w:sz w:val="16"/>
          <w:szCs w:val="16"/>
        </w:rPr>
        <w:t xml:space="preserve"> w </w:t>
      </w:r>
      <w:proofErr w:type="spellStart"/>
      <w:r>
        <w:rPr>
          <w:rFonts w:ascii="Times New Roman" w:hAnsi="Times New Roman"/>
          <w:sz w:val="16"/>
          <w:szCs w:val="16"/>
        </w:rPr>
        <w:t>dniu</w:t>
      </w:r>
      <w:proofErr w:type="spellEnd"/>
      <w:r>
        <w:rPr>
          <w:rFonts w:ascii="Times New Roman" w:hAnsi="Times New Roman"/>
          <w:sz w:val="16"/>
          <w:szCs w:val="16"/>
        </w:rPr>
        <w:t xml:space="preserve"> 26.05.2022r.</w:t>
      </w:r>
    </w:p>
    <w:p w14:paraId="02F83160" w14:textId="77777777" w:rsidR="00BB647C" w:rsidRDefault="00BB647C" w:rsidP="00BB647C">
      <w:pPr>
        <w:spacing w:after="0"/>
        <w:jc w:val="both"/>
        <w:rPr>
          <w:rFonts w:ascii="Times New Roman" w:hAnsi="Times New Roman" w:cs="Times New Roman"/>
          <w:b/>
          <w:sz w:val="24"/>
          <w:szCs w:val="24"/>
        </w:rPr>
      </w:pPr>
      <w:proofErr w:type="spellStart"/>
      <w:r>
        <w:rPr>
          <w:rFonts w:ascii="Times New Roman" w:hAnsi="Times New Roman"/>
          <w:sz w:val="16"/>
          <w:szCs w:val="16"/>
        </w:rPr>
        <w:t>jednogłośnie</w:t>
      </w:r>
      <w:proofErr w:type="spellEnd"/>
      <w:r>
        <w:rPr>
          <w:rFonts w:ascii="Times New Roman" w:hAnsi="Times New Roman"/>
          <w:sz w:val="16"/>
          <w:szCs w:val="16"/>
        </w:rPr>
        <w:t xml:space="preserve"> </w:t>
      </w:r>
      <w:proofErr w:type="spellStart"/>
      <w:r>
        <w:rPr>
          <w:rFonts w:ascii="Times New Roman" w:hAnsi="Times New Roman"/>
          <w:sz w:val="16"/>
          <w:szCs w:val="16"/>
        </w:rPr>
        <w:t>zaakceptowało</w:t>
      </w:r>
      <w:proofErr w:type="spellEnd"/>
    </w:p>
    <w:p w14:paraId="6339935D" w14:textId="77777777" w:rsidR="00BB647C" w:rsidRPr="00BB647C" w:rsidRDefault="00BB647C" w:rsidP="00BB647C">
      <w:pPr>
        <w:jc w:val="both"/>
        <w:rPr>
          <w:rFonts w:ascii="Times New Roman" w:hAnsi="Times New Roman" w:cs="Times New Roman"/>
          <w:iCs/>
          <w:sz w:val="24"/>
          <w:szCs w:val="24"/>
          <w:lang w:val="pl-PL"/>
        </w:rPr>
      </w:pPr>
      <w:bookmarkStart w:id="3" w:name="_GoBack"/>
      <w:bookmarkEnd w:id="3"/>
    </w:p>
    <w:sectPr w:rsidR="00BB647C" w:rsidRPr="00BB647C">
      <w:foot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94E7D" w16cex:dateUtc="2022-04-14T20:23:00Z"/>
  <w16cex:commentExtensible w16cex:durableId="261979F4" w16cex:dateUtc="2022-05-01T19:28:00Z"/>
  <w16cex:commentExtensible w16cex:durableId="26194E7E" w16cex:dateUtc="2022-04-14T20:26:00Z"/>
  <w16cex:commentExtensible w16cex:durableId="26197C92" w16cex:dateUtc="2022-05-01T19:39:00Z"/>
  <w16cex:commentExtensible w16cex:durableId="26194E80" w16cex:dateUtc="2022-04-14T20:25:00Z"/>
  <w16cex:commentExtensible w16cex:durableId="26194E81" w16cex:dateUtc="2022-04-14T20:28:00Z"/>
  <w16cex:commentExtensible w16cex:durableId="26194E83" w16cex:dateUtc="2022-04-14T20:32:00Z"/>
  <w16cex:commentExtensible w16cex:durableId="26197FD6" w16cex:dateUtc="2022-05-01T19:53: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AF169" w14:textId="77777777" w:rsidR="00597F99" w:rsidRDefault="00597F99" w:rsidP="00343520">
      <w:pPr>
        <w:spacing w:after="0" w:line="240" w:lineRule="auto"/>
      </w:pPr>
      <w:r>
        <w:separator/>
      </w:r>
    </w:p>
  </w:endnote>
  <w:endnote w:type="continuationSeparator" w:id="0">
    <w:p w14:paraId="173A2669" w14:textId="77777777" w:rsidR="00597F99" w:rsidRDefault="00597F99" w:rsidP="0034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929743"/>
      <w:docPartObj>
        <w:docPartGallery w:val="Page Numbers (Bottom of Page)"/>
        <w:docPartUnique/>
      </w:docPartObj>
    </w:sdtPr>
    <w:sdtEndPr/>
    <w:sdtContent>
      <w:p w14:paraId="1A5C1EE1" w14:textId="75F15547" w:rsidR="00A813A6" w:rsidRDefault="00A813A6">
        <w:pPr>
          <w:pStyle w:val="Stopka"/>
          <w:jc w:val="right"/>
        </w:pPr>
        <w:r>
          <w:fldChar w:fldCharType="begin"/>
        </w:r>
        <w:r>
          <w:instrText>PAGE   \* MERGEFORMAT</w:instrText>
        </w:r>
        <w:r>
          <w:fldChar w:fldCharType="separate"/>
        </w:r>
        <w:r w:rsidR="00BB647C" w:rsidRPr="00BB647C">
          <w:rPr>
            <w:noProof/>
            <w:lang w:val="pl-PL"/>
          </w:rPr>
          <w:t>4</w:t>
        </w:r>
        <w:r>
          <w:fldChar w:fldCharType="end"/>
        </w:r>
      </w:p>
    </w:sdtContent>
  </w:sdt>
  <w:p w14:paraId="5DBBE446" w14:textId="77777777" w:rsidR="00A813A6" w:rsidRDefault="00A813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D05AE" w14:textId="77777777" w:rsidR="00597F99" w:rsidRDefault="00597F99" w:rsidP="00343520">
      <w:pPr>
        <w:spacing w:after="0" w:line="240" w:lineRule="auto"/>
      </w:pPr>
      <w:r>
        <w:separator/>
      </w:r>
    </w:p>
  </w:footnote>
  <w:footnote w:type="continuationSeparator" w:id="0">
    <w:p w14:paraId="637E66F5" w14:textId="77777777" w:rsidR="00597F99" w:rsidRDefault="00597F99" w:rsidP="00343520">
      <w:pPr>
        <w:spacing w:after="0" w:line="240" w:lineRule="auto"/>
      </w:pPr>
      <w:r>
        <w:continuationSeparator/>
      </w:r>
    </w:p>
  </w:footnote>
  <w:footnote w:id="1">
    <w:p w14:paraId="1EB9E43A" w14:textId="77777777" w:rsidR="00343520" w:rsidRPr="00B2131C" w:rsidRDefault="00343520" w:rsidP="00343520">
      <w:pPr>
        <w:pStyle w:val="Default"/>
        <w:jc w:val="both"/>
        <w:rPr>
          <w:sz w:val="22"/>
          <w:szCs w:val="22"/>
        </w:rPr>
      </w:pPr>
      <w:r w:rsidRPr="00B2131C">
        <w:rPr>
          <w:rStyle w:val="Odwoanieprzypisudolnego"/>
          <w:sz w:val="22"/>
          <w:szCs w:val="22"/>
        </w:rPr>
        <w:footnoteRef/>
      </w:r>
      <w:r w:rsidRPr="00B2131C">
        <w:rPr>
          <w:sz w:val="22"/>
          <w:szCs w:val="22"/>
        </w:rPr>
        <w:t xml:space="preserve"> Sposób przeliczania ocen przygotowano na podstawie </w:t>
      </w:r>
      <w:r w:rsidRPr="00B2131C">
        <w:rPr>
          <w:i/>
          <w:iCs/>
          <w:sz w:val="22"/>
          <w:szCs w:val="22"/>
        </w:rPr>
        <w:t xml:space="preserve">Załącznika nr 3 do Uchwały Nr XXV-9.27/21 </w:t>
      </w:r>
    </w:p>
    <w:p w14:paraId="5C75473B" w14:textId="77777777" w:rsidR="00343520" w:rsidRPr="00B2131C" w:rsidRDefault="00343520" w:rsidP="00343520">
      <w:pPr>
        <w:pStyle w:val="Default"/>
        <w:jc w:val="both"/>
        <w:rPr>
          <w:sz w:val="22"/>
          <w:szCs w:val="22"/>
        </w:rPr>
      </w:pPr>
      <w:r w:rsidRPr="00B2131C">
        <w:rPr>
          <w:i/>
          <w:iCs/>
          <w:sz w:val="22"/>
          <w:szCs w:val="22"/>
        </w:rPr>
        <w:t xml:space="preserve">SENATU UMCS w Lublinie z dnia 30 czerwca 2021r. </w:t>
      </w:r>
      <w:r w:rsidRPr="00B2131C">
        <w:rPr>
          <w:bCs/>
          <w:sz w:val="22"/>
          <w:szCs w:val="22"/>
        </w:rPr>
        <w:t>Sposób przeliczania ocen z dyplomów równorzędnych świadectwu polskiej szkoły ponadpodstawowej, wydanych kandydatom kwalifikowanym na studia jednolite magisterskie i studia pierwszego stopnia</w:t>
      </w:r>
      <w:r>
        <w:rPr>
          <w:bCs/>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647F"/>
    <w:multiLevelType w:val="hybridMultilevel"/>
    <w:tmpl w:val="691E0178"/>
    <w:lvl w:ilvl="0" w:tplc="978EB75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37F01"/>
    <w:multiLevelType w:val="hybridMultilevel"/>
    <w:tmpl w:val="BDC6E566"/>
    <w:lvl w:ilvl="0" w:tplc="03AC29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20078"/>
    <w:multiLevelType w:val="hybridMultilevel"/>
    <w:tmpl w:val="AD4CCD88"/>
    <w:lvl w:ilvl="0" w:tplc="FCC0F1E6">
      <w:start w:val="1"/>
      <w:numFmt w:val="decimal"/>
      <w:lvlText w:val="%1."/>
      <w:lvlJc w:val="left"/>
      <w:pPr>
        <w:ind w:left="720" w:hanging="360"/>
      </w:pPr>
      <w:rPr>
        <w:rFonts w:ascii="Times" w:hAnsi="Times" w:hint="default"/>
        <w:b w:val="0"/>
        <w:i w:val="0"/>
        <w:sz w:val="22"/>
        <w:szCs w:val="26"/>
      </w:rPr>
    </w:lvl>
    <w:lvl w:ilvl="1" w:tplc="655C0448">
      <w:start w:val="1"/>
      <w:numFmt w:val="decimal"/>
      <w:lvlText w:val="%2)"/>
      <w:lvlJc w:val="left"/>
      <w:pPr>
        <w:ind w:left="1494" w:hanging="360"/>
      </w:pPr>
      <w:rPr>
        <w:rFonts w:hint="default"/>
        <w:b w:val="0"/>
        <w:i w:val="0"/>
        <w:sz w:val="22"/>
        <w:szCs w:val="26"/>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0422F"/>
    <w:multiLevelType w:val="hybridMultilevel"/>
    <w:tmpl w:val="142EA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E256FB"/>
    <w:multiLevelType w:val="hybridMultilevel"/>
    <w:tmpl w:val="C9DCB74E"/>
    <w:lvl w:ilvl="0" w:tplc="AEF0DB7A">
      <w:start w:val="1"/>
      <w:numFmt w:val="decimal"/>
      <w:lvlText w:val="%1."/>
      <w:lvlJc w:val="left"/>
      <w:pPr>
        <w:ind w:left="36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C06EDA"/>
    <w:multiLevelType w:val="hybridMultilevel"/>
    <w:tmpl w:val="4118A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7610B3"/>
    <w:multiLevelType w:val="hybridMultilevel"/>
    <w:tmpl w:val="BD8ACFD6"/>
    <w:lvl w:ilvl="0" w:tplc="FCC0F1E6">
      <w:start w:val="1"/>
      <w:numFmt w:val="decimal"/>
      <w:lvlText w:val="%1."/>
      <w:lvlJc w:val="left"/>
      <w:pPr>
        <w:ind w:left="720" w:hanging="360"/>
      </w:pPr>
      <w:rPr>
        <w:rFonts w:ascii="Times" w:hAnsi="Times" w:hint="default"/>
        <w:b w:val="0"/>
        <w:i w:val="0"/>
        <w:sz w:val="22"/>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6654D"/>
    <w:multiLevelType w:val="hybridMultilevel"/>
    <w:tmpl w:val="137A9FEE"/>
    <w:lvl w:ilvl="0" w:tplc="763C5A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7352C23"/>
    <w:multiLevelType w:val="hybridMultilevel"/>
    <w:tmpl w:val="059A4168"/>
    <w:lvl w:ilvl="0" w:tplc="763C5A5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67CF4712"/>
    <w:multiLevelType w:val="hybridMultilevel"/>
    <w:tmpl w:val="9D3C8314"/>
    <w:lvl w:ilvl="0" w:tplc="FCC0F1E6">
      <w:start w:val="1"/>
      <w:numFmt w:val="decimal"/>
      <w:lvlText w:val="%1."/>
      <w:lvlJc w:val="left"/>
      <w:pPr>
        <w:ind w:left="720" w:hanging="360"/>
      </w:pPr>
      <w:rPr>
        <w:rFonts w:ascii="Times" w:hAnsi="Times" w:hint="default"/>
        <w:b w:val="0"/>
        <w:i w:val="0"/>
        <w:sz w:val="22"/>
        <w:szCs w:val="26"/>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306E25"/>
    <w:multiLevelType w:val="hybridMultilevel"/>
    <w:tmpl w:val="38105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3F2D3F"/>
    <w:multiLevelType w:val="hybridMultilevel"/>
    <w:tmpl w:val="35C05132"/>
    <w:lvl w:ilvl="0" w:tplc="61D6A794">
      <w:start w:val="1"/>
      <w:numFmt w:val="upperLetter"/>
      <w:lvlText w:val="%1)"/>
      <w:lvlJc w:val="left"/>
      <w:pPr>
        <w:tabs>
          <w:tab w:val="num" w:pos="720"/>
        </w:tabs>
        <w:ind w:left="720" w:hanging="360"/>
      </w:pPr>
      <w:rPr>
        <w:rFonts w:ascii="Times New Roman" w:eastAsia="Times New Roman" w:hAnsi="Times New Roman" w:cs="Times New Roman"/>
      </w:rPr>
    </w:lvl>
    <w:lvl w:ilvl="1" w:tplc="7BDC1358">
      <w:start w:val="1"/>
      <w:numFmt w:val="decimal"/>
      <w:lvlText w:val="%2."/>
      <w:lvlJc w:val="left"/>
      <w:pPr>
        <w:ind w:left="360" w:hanging="360"/>
      </w:pPr>
      <w:rPr>
        <w:rFonts w:hint="default"/>
        <w:b w:val="0"/>
      </w:rPr>
    </w:lvl>
    <w:lvl w:ilvl="2" w:tplc="573ACD64" w:tentative="1">
      <w:start w:val="1"/>
      <w:numFmt w:val="decimal"/>
      <w:lvlText w:val="%3)"/>
      <w:lvlJc w:val="left"/>
      <w:pPr>
        <w:tabs>
          <w:tab w:val="num" w:pos="2160"/>
        </w:tabs>
        <w:ind w:left="2160" w:hanging="360"/>
      </w:pPr>
    </w:lvl>
    <w:lvl w:ilvl="3" w:tplc="15D04C72" w:tentative="1">
      <w:start w:val="1"/>
      <w:numFmt w:val="decimal"/>
      <w:lvlText w:val="%4)"/>
      <w:lvlJc w:val="left"/>
      <w:pPr>
        <w:tabs>
          <w:tab w:val="num" w:pos="2880"/>
        </w:tabs>
        <w:ind w:left="2880" w:hanging="360"/>
      </w:pPr>
    </w:lvl>
    <w:lvl w:ilvl="4" w:tplc="26CCAA80" w:tentative="1">
      <w:start w:val="1"/>
      <w:numFmt w:val="decimal"/>
      <w:lvlText w:val="%5)"/>
      <w:lvlJc w:val="left"/>
      <w:pPr>
        <w:tabs>
          <w:tab w:val="num" w:pos="3600"/>
        </w:tabs>
        <w:ind w:left="3600" w:hanging="360"/>
      </w:pPr>
    </w:lvl>
    <w:lvl w:ilvl="5" w:tplc="7A8CF164" w:tentative="1">
      <w:start w:val="1"/>
      <w:numFmt w:val="decimal"/>
      <w:lvlText w:val="%6)"/>
      <w:lvlJc w:val="left"/>
      <w:pPr>
        <w:tabs>
          <w:tab w:val="num" w:pos="4320"/>
        </w:tabs>
        <w:ind w:left="4320" w:hanging="360"/>
      </w:pPr>
    </w:lvl>
    <w:lvl w:ilvl="6" w:tplc="370658C6" w:tentative="1">
      <w:start w:val="1"/>
      <w:numFmt w:val="decimal"/>
      <w:lvlText w:val="%7)"/>
      <w:lvlJc w:val="left"/>
      <w:pPr>
        <w:tabs>
          <w:tab w:val="num" w:pos="5040"/>
        </w:tabs>
        <w:ind w:left="5040" w:hanging="360"/>
      </w:pPr>
    </w:lvl>
    <w:lvl w:ilvl="7" w:tplc="0856055E" w:tentative="1">
      <w:start w:val="1"/>
      <w:numFmt w:val="decimal"/>
      <w:lvlText w:val="%8)"/>
      <w:lvlJc w:val="left"/>
      <w:pPr>
        <w:tabs>
          <w:tab w:val="num" w:pos="5760"/>
        </w:tabs>
        <w:ind w:left="5760" w:hanging="360"/>
      </w:pPr>
    </w:lvl>
    <w:lvl w:ilvl="8" w:tplc="50E262A0" w:tentative="1">
      <w:start w:val="1"/>
      <w:numFmt w:val="decimal"/>
      <w:lvlText w:val="%9)"/>
      <w:lvlJc w:val="left"/>
      <w:pPr>
        <w:tabs>
          <w:tab w:val="num" w:pos="6480"/>
        </w:tabs>
        <w:ind w:left="6480" w:hanging="360"/>
      </w:pPr>
    </w:lvl>
  </w:abstractNum>
  <w:num w:numId="1">
    <w:abstractNumId w:val="11"/>
  </w:num>
  <w:num w:numId="2">
    <w:abstractNumId w:val="9"/>
  </w:num>
  <w:num w:numId="3">
    <w:abstractNumId w:val="2"/>
  </w:num>
  <w:num w:numId="4">
    <w:abstractNumId w:val="6"/>
  </w:num>
  <w:num w:numId="5">
    <w:abstractNumId w:val="5"/>
  </w:num>
  <w:num w:numId="6">
    <w:abstractNumId w:val="3"/>
  </w:num>
  <w:num w:numId="7">
    <w:abstractNumId w:val="7"/>
  </w:num>
  <w:num w:numId="8">
    <w:abstractNumId w:val="8"/>
  </w:num>
  <w:num w:numId="9">
    <w:abstractNumId w:val="1"/>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F1"/>
    <w:rsid w:val="000A1DBE"/>
    <w:rsid w:val="002411DF"/>
    <w:rsid w:val="00262194"/>
    <w:rsid w:val="002B5401"/>
    <w:rsid w:val="002F263F"/>
    <w:rsid w:val="00342B1B"/>
    <w:rsid w:val="00343520"/>
    <w:rsid w:val="003516F1"/>
    <w:rsid w:val="00412C2B"/>
    <w:rsid w:val="004B7665"/>
    <w:rsid w:val="004C68CA"/>
    <w:rsid w:val="004D04FA"/>
    <w:rsid w:val="004D671A"/>
    <w:rsid w:val="004F3262"/>
    <w:rsid w:val="00597F99"/>
    <w:rsid w:val="005F52CE"/>
    <w:rsid w:val="006073EB"/>
    <w:rsid w:val="00664D1E"/>
    <w:rsid w:val="006A0153"/>
    <w:rsid w:val="00813BD2"/>
    <w:rsid w:val="00846A04"/>
    <w:rsid w:val="0089525E"/>
    <w:rsid w:val="008B7830"/>
    <w:rsid w:val="008F628A"/>
    <w:rsid w:val="00912D58"/>
    <w:rsid w:val="00984EF0"/>
    <w:rsid w:val="00A17C06"/>
    <w:rsid w:val="00A813A6"/>
    <w:rsid w:val="00AD7029"/>
    <w:rsid w:val="00B033D9"/>
    <w:rsid w:val="00B358AC"/>
    <w:rsid w:val="00B81B1C"/>
    <w:rsid w:val="00BB285A"/>
    <w:rsid w:val="00BB647C"/>
    <w:rsid w:val="00C55149"/>
    <w:rsid w:val="00C65A7E"/>
    <w:rsid w:val="00C87AA1"/>
    <w:rsid w:val="00D86B2C"/>
    <w:rsid w:val="00DE3DC0"/>
    <w:rsid w:val="00DF7D6D"/>
    <w:rsid w:val="00E629DE"/>
    <w:rsid w:val="00E63796"/>
    <w:rsid w:val="00F60C52"/>
    <w:rsid w:val="00F756C2"/>
    <w:rsid w:val="00F869E5"/>
    <w:rsid w:val="00FC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6A05"/>
  <w15:chartTrackingRefBased/>
  <w15:docId w15:val="{B0F41CBC-AFFC-4993-8011-3CBDC5C9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DB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3516F1"/>
    <w:pPr>
      <w:spacing w:line="240" w:lineRule="auto"/>
    </w:pPr>
    <w:rPr>
      <w:sz w:val="20"/>
      <w:szCs w:val="20"/>
    </w:rPr>
  </w:style>
  <w:style w:type="character" w:customStyle="1" w:styleId="TekstkomentarzaZnak">
    <w:name w:val="Tekst komentarza Znak"/>
    <w:basedOn w:val="Domylnaczcionkaakapitu"/>
    <w:link w:val="Tekstkomentarza"/>
    <w:uiPriority w:val="99"/>
    <w:rsid w:val="003516F1"/>
    <w:rPr>
      <w:sz w:val="20"/>
      <w:szCs w:val="20"/>
    </w:rPr>
  </w:style>
  <w:style w:type="character" w:styleId="Odwoaniedokomentarza">
    <w:name w:val="annotation reference"/>
    <w:uiPriority w:val="99"/>
    <w:semiHidden/>
    <w:unhideWhenUsed/>
    <w:rsid w:val="003516F1"/>
    <w:rPr>
      <w:sz w:val="16"/>
      <w:szCs w:val="16"/>
    </w:rPr>
  </w:style>
  <w:style w:type="paragraph" w:styleId="Tekstdymka">
    <w:name w:val="Balloon Text"/>
    <w:basedOn w:val="Normalny"/>
    <w:link w:val="TekstdymkaZnak"/>
    <w:uiPriority w:val="99"/>
    <w:semiHidden/>
    <w:unhideWhenUsed/>
    <w:rsid w:val="003516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16F1"/>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B033D9"/>
    <w:rPr>
      <w:b/>
      <w:bCs/>
    </w:rPr>
  </w:style>
  <w:style w:type="character" w:customStyle="1" w:styleId="TematkomentarzaZnak">
    <w:name w:val="Temat komentarza Znak"/>
    <w:basedOn w:val="TekstkomentarzaZnak"/>
    <w:link w:val="Tematkomentarza"/>
    <w:uiPriority w:val="99"/>
    <w:semiHidden/>
    <w:rsid w:val="00B033D9"/>
    <w:rPr>
      <w:b/>
      <w:bCs/>
      <w:sz w:val="20"/>
      <w:szCs w:val="20"/>
    </w:rPr>
  </w:style>
  <w:style w:type="paragraph" w:styleId="Akapitzlist">
    <w:name w:val="List Paragraph"/>
    <w:basedOn w:val="Normalny"/>
    <w:uiPriority w:val="34"/>
    <w:qFormat/>
    <w:rsid w:val="004F3262"/>
    <w:pPr>
      <w:ind w:left="720"/>
      <w:contextualSpacing/>
    </w:pPr>
  </w:style>
  <w:style w:type="table" w:styleId="Tabela-Siatka">
    <w:name w:val="Table Grid"/>
    <w:basedOn w:val="Standardowy"/>
    <w:uiPriority w:val="39"/>
    <w:rsid w:val="00343520"/>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343520"/>
    <w:rPr>
      <w:vertAlign w:val="superscript"/>
    </w:rPr>
  </w:style>
  <w:style w:type="paragraph" w:customStyle="1" w:styleId="Default">
    <w:name w:val="Default"/>
    <w:rsid w:val="00343520"/>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Nagwek">
    <w:name w:val="header"/>
    <w:basedOn w:val="Normalny"/>
    <w:link w:val="NagwekZnak"/>
    <w:uiPriority w:val="99"/>
    <w:unhideWhenUsed/>
    <w:rsid w:val="00A813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13A6"/>
  </w:style>
  <w:style w:type="paragraph" w:styleId="Stopka">
    <w:name w:val="footer"/>
    <w:basedOn w:val="Normalny"/>
    <w:link w:val="StopkaZnak"/>
    <w:uiPriority w:val="99"/>
    <w:unhideWhenUsed/>
    <w:rsid w:val="00A813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1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76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1759</Words>
  <Characters>10560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Chimicz</dc:creator>
  <cp:keywords/>
  <dc:description/>
  <cp:lastModifiedBy>Użytkownik</cp:lastModifiedBy>
  <cp:revision>3</cp:revision>
  <dcterms:created xsi:type="dcterms:W3CDTF">2022-05-25T11:12:00Z</dcterms:created>
  <dcterms:modified xsi:type="dcterms:W3CDTF">2022-05-30T12:28:00Z</dcterms:modified>
</cp:coreProperties>
</file>