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"/>
        <w:tblW w:w="9464" w:type="dxa"/>
        <w:tblLook w:val="04A0" w:firstRow="1" w:lastRow="0" w:firstColumn="1" w:lastColumn="0" w:noHBand="0" w:noVBand="1"/>
      </w:tblPr>
      <w:tblGrid>
        <w:gridCol w:w="1083"/>
        <w:gridCol w:w="318"/>
        <w:gridCol w:w="112"/>
        <w:gridCol w:w="8943"/>
      </w:tblGrid>
      <w:tr w:rsidR="00012EB8" w:rsidRPr="009A0351" w14:paraId="616DB583" w14:textId="77777777" w:rsidTr="001E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711649F" w14:textId="77777777" w:rsidR="00012EB8" w:rsidRPr="00BD6932" w:rsidRDefault="00012EB8" w:rsidP="009A0351">
            <w:pPr>
              <w:rPr>
                <w:rFonts w:eastAsia="Cambria" w:cstheme="minorHAnsi"/>
                <w:bCs w:val="0"/>
                <w:color w:val="auto"/>
                <w:lang w:val="pl-PL"/>
              </w:rPr>
            </w:pPr>
            <w:r w:rsidRPr="00BD6932">
              <w:rPr>
                <w:rFonts w:eastAsia="Cambria" w:cstheme="minorHAnsi"/>
                <w:bCs w:val="0"/>
                <w:color w:val="auto"/>
                <w:lang w:val="pl-PL"/>
              </w:rPr>
              <w:t>COURSE TITLE</w:t>
            </w:r>
          </w:p>
        </w:tc>
        <w:tc>
          <w:tcPr>
            <w:tcW w:w="7060" w:type="dxa"/>
            <w:gridSpan w:val="2"/>
          </w:tcPr>
          <w:p w14:paraId="414DD192" w14:textId="461BDF9F" w:rsidR="00012EB8" w:rsidRPr="006C44DF" w:rsidRDefault="00646DA4" w:rsidP="009A03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auto"/>
              </w:rPr>
            </w:pPr>
            <w:r w:rsidRPr="006C44DF">
              <w:rPr>
                <w:rFonts w:eastAsia="Cambria" w:cstheme="minorHAnsi"/>
                <w:color w:val="auto"/>
              </w:rPr>
              <w:t>Activating methods in classroom</w:t>
            </w:r>
            <w:r w:rsidR="00BD6932" w:rsidRPr="006C44DF">
              <w:rPr>
                <w:rFonts w:eastAsia="Cambria" w:cstheme="minorHAnsi"/>
                <w:color w:val="auto"/>
              </w:rPr>
              <w:t xml:space="preserve"> - </w:t>
            </w:r>
            <w:r w:rsidR="00BD6932" w:rsidRPr="00BD6932">
              <w:rPr>
                <w:color w:val="auto"/>
              </w:rPr>
              <w:t>practicum course</w:t>
            </w:r>
          </w:p>
        </w:tc>
      </w:tr>
      <w:tr w:rsidR="00012EB8" w:rsidRPr="009A0351" w14:paraId="09EE7DDA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A244987" w14:textId="748E0722" w:rsidR="00012EB8" w:rsidRPr="009A0351" w:rsidRDefault="00012EB8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C</w:t>
            </w:r>
            <w:r w:rsidR="000B460B" w:rsidRPr="009A0351">
              <w:rPr>
                <w:rFonts w:eastAsia="Cambria" w:cstheme="minorHAnsi"/>
                <w:bCs w:val="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5D25B06F" w14:textId="446ECC50" w:rsidR="00012EB8" w:rsidRPr="009A0351" w:rsidRDefault="00433C7C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pl-PL"/>
              </w:rPr>
            </w:pPr>
            <w:r>
              <w:rPr>
                <w:rFonts w:eastAsia="Cambria" w:cstheme="minorHAnsi"/>
                <w:lang w:val="pl-PL"/>
              </w:rPr>
              <w:t>5</w:t>
            </w:r>
          </w:p>
        </w:tc>
      </w:tr>
      <w:tr w:rsidR="000B460B" w:rsidRPr="009A0351" w14:paraId="6F446D4C" w14:textId="77777777" w:rsidTr="001E470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ED78F85" w14:textId="70A352B1" w:rsidR="000B460B" w:rsidRPr="009A0351" w:rsidRDefault="000B460B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LANGUAGE OF INSTRUCTION</w:t>
            </w:r>
          </w:p>
        </w:tc>
        <w:tc>
          <w:tcPr>
            <w:tcW w:w="7060" w:type="dxa"/>
            <w:gridSpan w:val="2"/>
          </w:tcPr>
          <w:p w14:paraId="1EA9B2FE" w14:textId="7F8C6538" w:rsidR="000B460B" w:rsidRPr="009A0351" w:rsidRDefault="00646DA4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pl-PL"/>
              </w:rPr>
              <w:t>English</w:t>
            </w:r>
          </w:p>
        </w:tc>
      </w:tr>
      <w:tr w:rsidR="00012EB8" w:rsidRPr="009A0351" w14:paraId="2B2D4FE6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8D95CDF" w14:textId="1A8F436F" w:rsidR="00012EB8" w:rsidRPr="009A0351" w:rsidRDefault="00012EB8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 xml:space="preserve"> DEPARTMENT</w:t>
            </w:r>
            <w:r w:rsidR="00930C62" w:rsidRPr="009A0351">
              <w:rPr>
                <w:rFonts w:eastAsia="Cambria" w:cstheme="minorHAnsi"/>
                <w:bCs w:val="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5CCC1A2" w14:textId="2A6C0C63" w:rsidR="00012EB8" w:rsidRPr="009A0351" w:rsidRDefault="00646DA4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Pedagogy and Psychology</w:t>
            </w:r>
          </w:p>
        </w:tc>
      </w:tr>
      <w:tr w:rsidR="00012EB8" w:rsidRPr="006C44DF" w14:paraId="497F263C" w14:textId="77777777" w:rsidTr="001E4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930476" w14:textId="6750EF0B" w:rsidR="00012EB8" w:rsidRPr="009A0351" w:rsidRDefault="000B460B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LECTURER(S)</w:t>
            </w:r>
          </w:p>
        </w:tc>
        <w:tc>
          <w:tcPr>
            <w:tcW w:w="7060" w:type="dxa"/>
            <w:gridSpan w:val="2"/>
          </w:tcPr>
          <w:p w14:paraId="501ED285" w14:textId="380ADAA1" w:rsidR="00012EB8" w:rsidRPr="009A0351" w:rsidRDefault="00646DA4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pl-PL"/>
              </w:rPr>
              <w:t>Dr hab. Agnieszka Lewicka-Zelent, prof. UMCS</w:t>
            </w:r>
          </w:p>
        </w:tc>
      </w:tr>
      <w:tr w:rsidR="001E4701" w:rsidRPr="009A0351" w14:paraId="56B3CCB9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09030FB" w14:textId="01451A2D" w:rsidR="001E4701" w:rsidRPr="009A0351" w:rsidRDefault="001E4701" w:rsidP="009A0351">
            <w:pPr>
              <w:jc w:val="center"/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pl-PL"/>
              </w:rPr>
              <w:t>COURSE OBJECTIVES</w:t>
            </w:r>
          </w:p>
        </w:tc>
      </w:tr>
      <w:tr w:rsidR="00012EB8" w:rsidRPr="009A0351" w14:paraId="66E0B524" w14:textId="77777777" w:rsidTr="009A0351">
        <w:trPr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859FE2E" w14:textId="77777777" w:rsidR="00012EB8" w:rsidRPr="009A0351" w:rsidRDefault="000B460B" w:rsidP="009A0351">
            <w:pPr>
              <w:rPr>
                <w:rFonts w:eastAsia="Cambria" w:cstheme="minorHAnsi"/>
                <w:b w:val="0"/>
                <w:bCs w:val="0"/>
                <w:lang w:val="en-US"/>
              </w:rPr>
            </w:pPr>
            <w:r w:rsidRPr="009A0351">
              <w:rPr>
                <w:rFonts w:eastAsia="Cambria" w:cstheme="minorHAnsi"/>
                <w:b w:val="0"/>
                <w:bCs w:val="0"/>
                <w:lang w:val="en-US"/>
              </w:rPr>
              <w:t>Students who successfully complete this course will have a basic knowledge of and insight into:</w:t>
            </w:r>
          </w:p>
          <w:p w14:paraId="227E3592" w14:textId="77777777" w:rsidR="002D4778" w:rsidRPr="00F236D2" w:rsidRDefault="002D4778" w:rsidP="002D4778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lang w:val="en" w:eastAsia="pl-PL"/>
              </w:rPr>
            </w:pPr>
            <w:r w:rsidRPr="00F236D2">
              <w:rPr>
                <w:rFonts w:eastAsia="Times New Roman" w:cstheme="minorHAnsi"/>
                <w:b w:val="0"/>
                <w:lang w:val="en" w:eastAsia="pl-PL"/>
              </w:rPr>
              <w:t>The graduate critically evaluates and creatively uses activating methods</w:t>
            </w:r>
          </w:p>
          <w:p w14:paraId="5ED9F1FC" w14:textId="34063E37" w:rsidR="002D4778" w:rsidRPr="00F236D2" w:rsidRDefault="002A307A" w:rsidP="002D4778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lang w:val="en" w:eastAsia="pl-PL"/>
              </w:rPr>
            </w:pPr>
            <w:r w:rsidRPr="00F236D2">
              <w:rPr>
                <w:rFonts w:eastAsia="Times New Roman" w:cstheme="minorHAnsi"/>
                <w:b w:val="0"/>
                <w:lang w:val="en" w:eastAsia="pl-PL"/>
              </w:rPr>
              <w:t xml:space="preserve">The graduate knows </w:t>
            </w:r>
            <w:r w:rsidR="002D4778" w:rsidRPr="00F236D2">
              <w:rPr>
                <w:rFonts w:eastAsia="Times New Roman" w:cstheme="minorHAnsi"/>
                <w:b w:val="0"/>
                <w:lang w:val="en" w:eastAsia="pl-PL"/>
              </w:rPr>
              <w:t>the procedure and principles of conducting didactic and educational activities with the use of the activating method</w:t>
            </w:r>
          </w:p>
          <w:p w14:paraId="6A25497B" w14:textId="0549CA76" w:rsidR="002D4778" w:rsidRPr="00F236D2" w:rsidRDefault="002A307A" w:rsidP="002D4778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lang w:val="en" w:eastAsia="pl-PL"/>
              </w:rPr>
            </w:pPr>
            <w:r w:rsidRPr="00F236D2">
              <w:rPr>
                <w:rFonts w:eastAsia="Times New Roman" w:cstheme="minorHAnsi"/>
                <w:b w:val="0"/>
                <w:lang w:val="en" w:eastAsia="pl-PL"/>
              </w:rPr>
              <w:t xml:space="preserve">The graduate </w:t>
            </w:r>
            <w:r w:rsidR="00F236D2" w:rsidRPr="00F236D2">
              <w:rPr>
                <w:rFonts w:eastAsia="Times New Roman" w:cstheme="minorHAnsi"/>
                <w:b w:val="0"/>
                <w:lang w:val="en" w:eastAsia="pl-PL"/>
              </w:rPr>
              <w:t>can plane</w:t>
            </w:r>
            <w:r w:rsidR="002D4778" w:rsidRPr="00F236D2">
              <w:rPr>
                <w:rFonts w:eastAsia="Times New Roman" w:cstheme="minorHAnsi"/>
                <w:b w:val="0"/>
                <w:lang w:val="en" w:eastAsia="pl-PL"/>
              </w:rPr>
              <w:t xml:space="preserve"> </w:t>
            </w:r>
            <w:r w:rsidR="00BD6932">
              <w:rPr>
                <w:rFonts w:eastAsia="Times New Roman" w:cstheme="minorHAnsi"/>
                <w:b w:val="0"/>
                <w:lang w:val="en" w:eastAsia="pl-PL"/>
              </w:rPr>
              <w:t xml:space="preserve">and conduct </w:t>
            </w:r>
            <w:r w:rsidR="00F236D2" w:rsidRPr="00F236D2">
              <w:rPr>
                <w:rFonts w:eastAsia="Times New Roman" w:cstheme="minorHAnsi"/>
                <w:b w:val="0"/>
                <w:lang w:val="en" w:eastAsia="pl-PL"/>
              </w:rPr>
              <w:t>educational and didactic lessons</w:t>
            </w:r>
            <w:r w:rsidR="002D4778" w:rsidRPr="00F236D2">
              <w:rPr>
                <w:rFonts w:eastAsia="Times New Roman" w:cstheme="minorHAnsi"/>
                <w:b w:val="0"/>
                <w:lang w:val="en" w:eastAsia="pl-PL"/>
              </w:rPr>
              <w:t xml:space="preserve"> using innovative activating methods</w:t>
            </w:r>
          </w:p>
          <w:p w14:paraId="3380D3F8" w14:textId="613E1EC5" w:rsidR="002D4778" w:rsidRPr="00F236D2" w:rsidRDefault="00F236D2" w:rsidP="002D4778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lang w:val="en" w:eastAsia="pl-PL"/>
              </w:rPr>
            </w:pPr>
            <w:r w:rsidRPr="00F236D2">
              <w:rPr>
                <w:rFonts w:eastAsia="Times New Roman" w:cstheme="minorHAnsi"/>
                <w:b w:val="0"/>
                <w:lang w:val="en" w:eastAsia="pl-PL"/>
              </w:rPr>
              <w:t xml:space="preserve">The graduate </w:t>
            </w:r>
            <w:r w:rsidR="002D4778" w:rsidRPr="00F236D2">
              <w:rPr>
                <w:rFonts w:eastAsia="Times New Roman" w:cstheme="minorHAnsi"/>
                <w:b w:val="0"/>
                <w:lang w:val="en" w:eastAsia="pl-PL"/>
              </w:rPr>
              <w:t>is ready to evaluate the assessment of the evaluation of the activating methods and make i</w:t>
            </w:r>
            <w:r w:rsidRPr="00F236D2">
              <w:rPr>
                <w:rFonts w:eastAsia="Times New Roman" w:cstheme="minorHAnsi"/>
                <w:b w:val="0"/>
                <w:lang w:val="en" w:eastAsia="pl-PL"/>
              </w:rPr>
              <w:t>ndependent decisions about this</w:t>
            </w:r>
            <w:r w:rsidR="002D4778" w:rsidRPr="00F236D2">
              <w:rPr>
                <w:rFonts w:eastAsia="Times New Roman" w:cstheme="minorHAnsi"/>
                <w:b w:val="0"/>
                <w:lang w:val="en" w:eastAsia="pl-PL"/>
              </w:rPr>
              <w:t xml:space="preserve"> choice</w:t>
            </w:r>
          </w:p>
          <w:p w14:paraId="328657BD" w14:textId="023FB572" w:rsidR="000B460B" w:rsidRPr="00F236D2" w:rsidRDefault="002D4778" w:rsidP="00F236D2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en" w:eastAsia="pl-PL"/>
              </w:rPr>
            </w:pPr>
            <w:r w:rsidRPr="00F236D2">
              <w:rPr>
                <w:rFonts w:eastAsia="Times New Roman" w:cstheme="minorHAnsi"/>
                <w:b w:val="0"/>
                <w:lang w:val="en" w:eastAsia="pl-PL"/>
              </w:rPr>
              <w:t xml:space="preserve">The graduate is prepared to critically evaluate </w:t>
            </w:r>
            <w:r w:rsidR="00F236D2" w:rsidRPr="00F236D2">
              <w:rPr>
                <w:rFonts w:eastAsia="Times New Roman" w:cstheme="minorHAnsi"/>
                <w:b w:val="0"/>
                <w:lang w:val="en" w:eastAsia="pl-PL"/>
              </w:rPr>
              <w:t xml:space="preserve">own’s and other people’ </w:t>
            </w:r>
            <w:r w:rsidRPr="00F236D2">
              <w:rPr>
                <w:rFonts w:eastAsia="Times New Roman" w:cstheme="minorHAnsi"/>
                <w:b w:val="0"/>
                <w:lang w:val="en" w:eastAsia="pl-PL"/>
              </w:rPr>
              <w:t>action</w:t>
            </w:r>
            <w:r w:rsidRPr="00F236D2">
              <w:rPr>
                <w:rFonts w:eastAsia="Times New Roman" w:cstheme="minorHAnsi"/>
                <w:lang w:val="en" w:eastAsia="pl-PL"/>
              </w:rPr>
              <w:t xml:space="preserve"> </w:t>
            </w:r>
          </w:p>
        </w:tc>
      </w:tr>
      <w:tr w:rsidR="00012EB8" w:rsidRPr="009A0351" w14:paraId="3AE45F6C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920ADB" w14:textId="77777777" w:rsidR="00012EB8" w:rsidRPr="009A0351" w:rsidRDefault="00012EB8" w:rsidP="009A0351">
            <w:pPr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5EB75929" w14:textId="26EF6545" w:rsidR="00012EB8" w:rsidRPr="009A0351" w:rsidRDefault="00012EB8" w:rsidP="009A0351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</w:p>
        </w:tc>
      </w:tr>
      <w:tr w:rsidR="001E4701" w:rsidRPr="009A0351" w14:paraId="60064A3B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CFE3A10" w14:textId="7BDE8292" w:rsidR="001E4701" w:rsidRPr="009A0351" w:rsidRDefault="001E4701" w:rsidP="009A0351">
            <w:pPr>
              <w:spacing w:after="200"/>
              <w:jc w:val="center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COURSE ORGANISATION –LEARNING FORMAT AND NUMBER OF HOURS</w:t>
            </w:r>
          </w:p>
        </w:tc>
      </w:tr>
      <w:tr w:rsidR="00012EB8" w:rsidRPr="009A0351" w14:paraId="06AAF5D7" w14:textId="77777777" w:rsidTr="009A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27DB9616" w14:textId="4EB3F3DA" w:rsidR="00930C62" w:rsidRPr="009A0351" w:rsidRDefault="00BD6932" w:rsidP="009A0351">
            <w:pPr>
              <w:jc w:val="both"/>
              <w:rPr>
                <w:rFonts w:eastAsia="Cambria" w:cstheme="minorHAnsi"/>
                <w:b w:val="0"/>
                <w:bCs w:val="0"/>
                <w:lang w:val="en-US"/>
              </w:rPr>
            </w:pPr>
            <w:r>
              <w:rPr>
                <w:rFonts w:eastAsia="Cambria" w:cstheme="minorHAnsi"/>
                <w:b w:val="0"/>
                <w:bCs w:val="0"/>
                <w:lang w:val="en-US"/>
              </w:rPr>
              <w:t>10</w:t>
            </w:r>
            <w:r w:rsidR="00012EB8" w:rsidRPr="009A0351">
              <w:rPr>
                <w:rFonts w:eastAsia="Cambria" w:cstheme="minorHAnsi"/>
                <w:b w:val="0"/>
                <w:bCs w:val="0"/>
                <w:lang w:val="en-US"/>
              </w:rPr>
              <w:t xml:space="preserve"> </w:t>
            </w:r>
            <w:r w:rsidR="00930C62" w:rsidRPr="009A0351">
              <w:rPr>
                <w:rFonts w:eastAsia="Cambria" w:cstheme="minorHAnsi"/>
                <w:b w:val="0"/>
                <w:bCs w:val="0"/>
                <w:lang w:val="en-US"/>
              </w:rPr>
              <w:t xml:space="preserve">hours of </w:t>
            </w:r>
            <w:proofErr w:type="gramStart"/>
            <w:r w:rsidR="00012EB8" w:rsidRPr="009A0351">
              <w:rPr>
                <w:rFonts w:eastAsia="Cambria" w:cstheme="minorHAnsi"/>
                <w:b w:val="0"/>
                <w:bCs w:val="0"/>
                <w:lang w:val="en-US"/>
              </w:rPr>
              <w:t>workshops</w:t>
            </w:r>
            <w:r w:rsidR="00930C62" w:rsidRPr="009A0351">
              <w:rPr>
                <w:rFonts w:eastAsia="Cambria" w:cstheme="minorHAnsi"/>
                <w:b w:val="0"/>
                <w:bCs w:val="0"/>
                <w:lang w:val="en-US"/>
              </w:rPr>
              <w:t xml:space="preserve">  </w:t>
            </w:r>
            <w:r w:rsidR="00D3035F">
              <w:rPr>
                <w:rFonts w:eastAsia="Cambria" w:cstheme="minorHAnsi"/>
                <w:b w:val="0"/>
                <w:bCs w:val="0"/>
                <w:lang w:val="en-US"/>
              </w:rPr>
              <w:t>(</w:t>
            </w:r>
            <w:proofErr w:type="gramEnd"/>
            <w:r w:rsidR="00D3035F">
              <w:rPr>
                <w:rFonts w:eastAsia="Cambria" w:cstheme="minorHAnsi"/>
                <w:b w:val="0"/>
                <w:bCs w:val="0"/>
                <w:lang w:val="en-US"/>
              </w:rPr>
              <w:t>if it will be necessary on-line)</w:t>
            </w:r>
          </w:p>
          <w:p w14:paraId="373AABB7" w14:textId="6D10D754" w:rsidR="00BB709B" w:rsidRPr="009A0351" w:rsidRDefault="00433C7C" w:rsidP="009A0351">
            <w:pPr>
              <w:jc w:val="both"/>
              <w:rPr>
                <w:rFonts w:eastAsia="Cambria" w:cstheme="minorHAnsi"/>
                <w:b w:val="0"/>
                <w:bCs w:val="0"/>
                <w:lang w:val="en-US"/>
              </w:rPr>
            </w:pPr>
            <w:r>
              <w:rPr>
                <w:rFonts w:eastAsia="Cambria" w:cstheme="minorHAnsi"/>
                <w:b w:val="0"/>
                <w:bCs w:val="0"/>
                <w:lang w:val="en-US"/>
              </w:rPr>
              <w:t>35</w:t>
            </w:r>
            <w:r w:rsidR="00BB709B" w:rsidRPr="009A0351">
              <w:rPr>
                <w:rFonts w:eastAsia="Cambria" w:cstheme="minorHAnsi"/>
                <w:b w:val="0"/>
                <w:bCs w:val="0"/>
                <w:lang w:val="en-US"/>
              </w:rPr>
              <w:t xml:space="preserve"> hours of working at school</w:t>
            </w:r>
          </w:p>
          <w:p w14:paraId="3669749A" w14:textId="77777777" w:rsidR="00012EB8" w:rsidRPr="009A0351" w:rsidRDefault="00012EB8" w:rsidP="009A0351">
            <w:pPr>
              <w:jc w:val="both"/>
              <w:rPr>
                <w:rFonts w:eastAsia="Cambria" w:cstheme="minorHAnsi"/>
                <w:lang w:val="en-US"/>
              </w:rPr>
            </w:pPr>
          </w:p>
        </w:tc>
      </w:tr>
      <w:tr w:rsidR="00012EB8" w:rsidRPr="009A0351" w14:paraId="63A59F7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7A5EDEE" w14:textId="77777777" w:rsidR="00012EB8" w:rsidRPr="009A0351" w:rsidRDefault="00012EB8" w:rsidP="009A0351">
            <w:pPr>
              <w:jc w:val="center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 COURSE DESCRIPTION</w:t>
            </w:r>
          </w:p>
        </w:tc>
      </w:tr>
      <w:tr w:rsidR="00012EB8" w:rsidRPr="009A0351" w14:paraId="73B50263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0C5954AD" w14:textId="77777777" w:rsidR="002C12D7" w:rsidRPr="009A0351" w:rsidRDefault="002C12D7" w:rsidP="009A0351">
            <w:pPr>
              <w:jc w:val="both"/>
              <w:rPr>
                <w:rFonts w:eastAsia="Cambria" w:cstheme="minorHAnsi"/>
                <w:b w:val="0"/>
                <w:bCs w:val="0"/>
                <w:lang w:val="en-US"/>
              </w:rPr>
            </w:pPr>
          </w:p>
          <w:p w14:paraId="3E9FFCB6" w14:textId="1AAEB9BF" w:rsidR="00BD6932" w:rsidRPr="00B564D8" w:rsidRDefault="002C12D7" w:rsidP="00BD6932">
            <w:pPr>
              <w:pStyle w:val="HTML-wstpniesformatowany"/>
              <w:rPr>
                <w:rFonts w:asciiTheme="minorHAnsi" w:eastAsia="Times New Roman" w:hAnsiTheme="minorHAnsi" w:cstheme="minorHAnsi"/>
                <w:b w:val="0"/>
                <w:lang w:val="pl-PL" w:eastAsia="pl-PL"/>
              </w:rPr>
            </w:pPr>
            <w:r w:rsidRPr="00B564D8">
              <w:rPr>
                <w:rFonts w:asciiTheme="minorHAnsi" w:eastAsia="Cambria" w:hAnsiTheme="minorHAnsi" w:cstheme="minorHAnsi"/>
                <w:b w:val="0"/>
                <w:bCs w:val="0"/>
                <w:lang w:val="en-US"/>
              </w:rPr>
              <w:t xml:space="preserve">The aim of the course is to familiarize students with various activation methods </w:t>
            </w:r>
            <w:r w:rsidR="00167172" w:rsidRPr="00B564D8">
              <w:rPr>
                <w:rFonts w:asciiTheme="minorHAnsi" w:eastAsia="Cambria" w:hAnsiTheme="minorHAnsi" w:cstheme="minorHAnsi"/>
                <w:b w:val="0"/>
                <w:bCs w:val="0"/>
                <w:lang w:val="en-US"/>
              </w:rPr>
              <w:t>which</w:t>
            </w:r>
            <w:r w:rsidRPr="00B564D8">
              <w:rPr>
                <w:rFonts w:asciiTheme="minorHAnsi" w:eastAsia="Cambria" w:hAnsiTheme="minorHAnsi" w:cstheme="minorHAnsi"/>
                <w:b w:val="0"/>
                <w:bCs w:val="0"/>
                <w:lang w:val="en-US"/>
              </w:rPr>
              <w:t xml:space="preserve"> can be used in working with students. They will learn their advantages and limitations. They will develop their skills related to observing students during learning, preparing a case study and class scenario using activating methods. Students will have the opportunity to gain competence during classes at the university and at school.</w:t>
            </w:r>
            <w:r w:rsidR="00BD6932" w:rsidRPr="00B564D8">
              <w:rPr>
                <w:rFonts w:asciiTheme="minorHAnsi" w:eastAsia="Times New Roman" w:hAnsiTheme="minorHAnsi" w:cstheme="minorHAnsi"/>
                <w:b w:val="0"/>
                <w:lang w:val="en" w:eastAsia="pl-PL"/>
              </w:rPr>
              <w:t xml:space="preserve"> They will conduct their own secondary school lessons.</w:t>
            </w:r>
          </w:p>
          <w:p w14:paraId="1D4824B5" w14:textId="7A7B05F5" w:rsidR="00012EB8" w:rsidRPr="009A0351" w:rsidRDefault="00012EB8" w:rsidP="009A0351">
            <w:pPr>
              <w:jc w:val="both"/>
              <w:rPr>
                <w:rFonts w:eastAsia="Cambria" w:cstheme="minorHAnsi"/>
                <w:b w:val="0"/>
                <w:bCs w:val="0"/>
                <w:lang w:val="en-US"/>
              </w:rPr>
            </w:pPr>
          </w:p>
        </w:tc>
      </w:tr>
      <w:tr w:rsidR="001E4701" w:rsidRPr="009A0351" w14:paraId="4F9EDAFB" w14:textId="77777777" w:rsidTr="001E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33B2F679" w14:textId="1FE7C87B" w:rsidR="001E4701" w:rsidRPr="009A0351" w:rsidRDefault="001E4701" w:rsidP="009A0351">
            <w:pPr>
              <w:rPr>
                <w:rFonts w:eastAsia="Cambria" w:cstheme="minorHAnsi"/>
                <w:b w:val="0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73A65885" w14:textId="10326FF9" w:rsidR="001E4701" w:rsidRPr="009A0351" w:rsidRDefault="00167172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l</w:t>
            </w:r>
            <w:r w:rsidR="001E4701" w:rsidRPr="009A0351">
              <w:rPr>
                <w:rFonts w:eastAsia="Cambria" w:cstheme="minorHAnsi"/>
                <w:lang w:val="en-US"/>
              </w:rPr>
              <w:t>ecture, discussion, didactic film, reading assignments, demonstrations, case studies</w:t>
            </w:r>
            <w:r w:rsidRPr="009A0351">
              <w:rPr>
                <w:rFonts w:eastAsia="Cambria" w:cstheme="minorHAnsi"/>
                <w:lang w:val="en-US"/>
              </w:rPr>
              <w:t>, presentation, practice classes</w:t>
            </w:r>
          </w:p>
        </w:tc>
      </w:tr>
      <w:tr w:rsidR="00012EB8" w:rsidRPr="009A0351" w14:paraId="22CA5EB0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187FF6" w14:textId="77777777" w:rsidR="00012EB8" w:rsidRPr="009A0351" w:rsidRDefault="00012EB8" w:rsidP="009A0351">
            <w:pPr>
              <w:jc w:val="both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47F208D0" w14:textId="77777777" w:rsidR="00012EB8" w:rsidRPr="009A0351" w:rsidRDefault="00012EB8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* Attendance and active participation in classes</w:t>
            </w:r>
          </w:p>
          <w:p w14:paraId="2B48E490" w14:textId="14D0C8F5" w:rsidR="00012EB8" w:rsidRPr="009A0351" w:rsidRDefault="00012EB8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*</w:t>
            </w:r>
            <w:r w:rsidR="00167172" w:rsidRPr="009A0351">
              <w:rPr>
                <w:rFonts w:eastAsia="Cambria" w:cstheme="minorHAnsi"/>
                <w:lang w:val="en-US"/>
              </w:rPr>
              <w:t xml:space="preserve"> Preparing a case study</w:t>
            </w:r>
          </w:p>
          <w:p w14:paraId="18E5E089" w14:textId="77777777" w:rsidR="00A06161" w:rsidRDefault="00012EB8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* </w:t>
            </w:r>
            <w:r w:rsidR="00167172" w:rsidRPr="009A0351">
              <w:rPr>
                <w:rFonts w:eastAsia="Cambria" w:cstheme="minorHAnsi"/>
                <w:lang w:val="en-US"/>
              </w:rPr>
              <w:t>Preparing an observation card</w:t>
            </w:r>
          </w:p>
          <w:p w14:paraId="2675295A" w14:textId="18C7E542" w:rsidR="00012EB8" w:rsidRPr="009A0351" w:rsidRDefault="00A06161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>
              <w:rPr>
                <w:rFonts w:eastAsia="Cambria" w:cstheme="minorHAnsi"/>
                <w:lang w:val="en-US"/>
              </w:rPr>
              <w:t>* Preparing Mind Mapping</w:t>
            </w:r>
            <w:r w:rsidR="00012EB8" w:rsidRPr="009A0351">
              <w:rPr>
                <w:rFonts w:eastAsia="Cambria" w:cstheme="minorHAnsi"/>
                <w:lang w:val="en-US"/>
              </w:rPr>
              <w:t xml:space="preserve"> </w:t>
            </w:r>
          </w:p>
          <w:p w14:paraId="166C3590" w14:textId="77777777" w:rsidR="00012EB8" w:rsidRDefault="00012EB8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* </w:t>
            </w:r>
            <w:r w:rsidR="00167172" w:rsidRPr="009A0351">
              <w:rPr>
                <w:rFonts w:eastAsia="Cambria" w:cstheme="minorHAnsi"/>
                <w:lang w:val="en-US"/>
              </w:rPr>
              <w:t>Preparing class scenario</w:t>
            </w:r>
          </w:p>
          <w:p w14:paraId="1C192D6F" w14:textId="5AF8D682" w:rsidR="00B564D8" w:rsidRDefault="00B564D8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>
              <w:rPr>
                <w:rFonts w:eastAsia="Cambria" w:cstheme="minorHAnsi"/>
                <w:lang w:val="en-US"/>
              </w:rPr>
              <w:t>* Conducting two lessons in the secondary school</w:t>
            </w:r>
          </w:p>
          <w:p w14:paraId="504F9A78" w14:textId="77777777" w:rsidR="00A06161" w:rsidRDefault="00A06161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</w:p>
          <w:p w14:paraId="77C02EA5" w14:textId="4601DA6D" w:rsidR="00A06161" w:rsidRPr="009A0351" w:rsidRDefault="00A06161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</w:p>
        </w:tc>
      </w:tr>
      <w:tr w:rsidR="00012EB8" w:rsidRPr="009A0351" w14:paraId="1590BF92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489F4B65" w14:textId="77777777" w:rsidR="00012EB8" w:rsidRPr="009A0351" w:rsidRDefault="00012EB8" w:rsidP="009A0351">
            <w:pPr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 </w:t>
            </w:r>
            <w:r w:rsidRPr="009A0351">
              <w:rPr>
                <w:rFonts w:eastAsia="Cambria" w:cstheme="minorHAnsi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221C4A25" w14:textId="77777777" w:rsidR="00012EB8" w:rsidRPr="009A0351" w:rsidRDefault="00012EB8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Success in this course depends on attending class regularly, actively participating in class, and taking thorough notes. </w:t>
            </w:r>
          </w:p>
          <w:p w14:paraId="325528DC" w14:textId="2343C32C" w:rsidR="00012EB8" w:rsidRPr="009A0351" w:rsidRDefault="00734DD8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 w:eastAsia="pl-PL"/>
              </w:rPr>
            </w:pPr>
            <w:r w:rsidRPr="009A0351">
              <w:rPr>
                <w:rFonts w:eastAsia="Times New Roman" w:cstheme="minorHAnsi"/>
                <w:b/>
                <w:bCs/>
                <w:lang w:val="en-US" w:eastAsia="pl-PL"/>
              </w:rPr>
              <w:t>Observation card</w:t>
            </w:r>
            <w:r w:rsidR="00012EB8" w:rsidRPr="009A0351">
              <w:rPr>
                <w:rFonts w:eastAsia="Times New Roman" w:cstheme="minorHAnsi"/>
                <w:b/>
                <w:bCs/>
                <w:lang w:val="en-US" w:eastAsia="pl-PL"/>
              </w:rPr>
              <w:t xml:space="preserve">: </w:t>
            </w:r>
            <w:r w:rsidR="00012EB8" w:rsidRPr="009A0351">
              <w:rPr>
                <w:rFonts w:eastAsia="Times New Roman" w:cstheme="minorHAnsi"/>
                <w:bCs/>
                <w:lang w:val="en-US" w:eastAsia="pl-PL"/>
              </w:rPr>
              <w:t xml:space="preserve">Students will </w:t>
            </w:r>
            <w:r w:rsidRPr="009A0351">
              <w:rPr>
                <w:rFonts w:eastAsia="Times New Roman" w:cstheme="minorHAnsi"/>
                <w:bCs/>
                <w:lang w:val="en-US" w:eastAsia="pl-PL"/>
              </w:rPr>
              <w:t xml:space="preserve">prepare </w:t>
            </w:r>
            <w:r w:rsidR="00A90704" w:rsidRPr="009A0351">
              <w:rPr>
                <w:rFonts w:eastAsia="Times New Roman" w:cstheme="minorHAnsi"/>
                <w:bCs/>
                <w:lang w:val="en-US" w:eastAsia="pl-PL"/>
              </w:rPr>
              <w:t>5 observations card from school</w:t>
            </w:r>
          </w:p>
          <w:p w14:paraId="518BE8AB" w14:textId="079C77C4" w:rsidR="00012EB8" w:rsidRPr="009A0351" w:rsidRDefault="00A90704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pl-PL"/>
              </w:rPr>
            </w:pPr>
            <w:r w:rsidRPr="009A0351">
              <w:rPr>
                <w:rFonts w:eastAsia="Times New Roman" w:cstheme="minorHAnsi"/>
                <w:b/>
                <w:bCs/>
                <w:lang w:val="en-US" w:eastAsia="pl-PL"/>
              </w:rPr>
              <w:t>Case study</w:t>
            </w:r>
            <w:r w:rsidR="00012EB8" w:rsidRPr="009A0351">
              <w:rPr>
                <w:rFonts w:eastAsia="Times New Roman" w:cstheme="minorHAnsi"/>
                <w:b/>
                <w:bCs/>
                <w:lang w:val="en-US" w:eastAsia="pl-PL"/>
              </w:rPr>
              <w:t xml:space="preserve">: </w:t>
            </w:r>
            <w:r w:rsidRPr="009A0351">
              <w:rPr>
                <w:rFonts w:eastAsia="Times New Roman" w:cstheme="minorHAnsi"/>
                <w:lang w:val="en-US" w:eastAsia="pl-PL"/>
              </w:rPr>
              <w:t xml:space="preserve">Students will prepare a case study </w:t>
            </w:r>
            <w:r w:rsidR="00132719" w:rsidRPr="009A0351">
              <w:rPr>
                <w:rFonts w:eastAsia="Times New Roman" w:cstheme="minorHAnsi"/>
                <w:lang w:val="en-US" w:eastAsia="pl-PL"/>
              </w:rPr>
              <w:t>one child with emotional or social problem</w:t>
            </w:r>
          </w:p>
          <w:p w14:paraId="7DF96B7D" w14:textId="77777777" w:rsidR="00012EB8" w:rsidRDefault="00132719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b/>
                <w:bCs/>
                <w:lang w:val="en-US"/>
              </w:rPr>
              <w:t xml:space="preserve">Class scenario: </w:t>
            </w:r>
            <w:r w:rsidRPr="009A0351">
              <w:rPr>
                <w:rFonts w:eastAsia="Cambria" w:cstheme="minorHAnsi"/>
                <w:lang w:val="en-US"/>
              </w:rPr>
              <w:t>Students will prepare a class scenario (3 hours) with activating methods</w:t>
            </w:r>
          </w:p>
          <w:p w14:paraId="47B2CF92" w14:textId="301854ED" w:rsidR="00A06161" w:rsidRDefault="00A0616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A06161">
              <w:rPr>
                <w:rFonts w:eastAsia="Cambria" w:cstheme="minorHAnsi"/>
                <w:b/>
                <w:lang w:val="en-US"/>
              </w:rPr>
              <w:t xml:space="preserve">Mind Mapping: </w:t>
            </w:r>
            <w:r w:rsidRPr="00A06161">
              <w:rPr>
                <w:rFonts w:eastAsia="Cambria" w:cstheme="minorHAnsi"/>
                <w:lang w:val="en-US"/>
              </w:rPr>
              <w:t>Students will prepare one Mind Mapping</w:t>
            </w:r>
          </w:p>
          <w:p w14:paraId="41EF7222" w14:textId="62EAFF7A" w:rsidR="00B564D8" w:rsidRPr="00A06161" w:rsidRDefault="00B564D8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B564D8">
              <w:rPr>
                <w:rFonts w:eastAsia="Cambria" w:cstheme="minorHAnsi"/>
                <w:b/>
                <w:lang w:val="en-US"/>
              </w:rPr>
              <w:t xml:space="preserve">Lessons: </w:t>
            </w:r>
            <w:r>
              <w:rPr>
                <w:rFonts w:eastAsia="Cambria" w:cstheme="minorHAnsi"/>
                <w:lang w:val="en-US"/>
              </w:rPr>
              <w:t xml:space="preserve">Students will conduct two lessons at the secondary school </w:t>
            </w:r>
          </w:p>
          <w:p w14:paraId="0B24E319" w14:textId="77777777" w:rsidR="009A0351" w:rsidRPr="00A06161" w:rsidRDefault="009A035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Cs/>
                <w:lang w:val="en-US"/>
              </w:rPr>
            </w:pPr>
          </w:p>
          <w:p w14:paraId="7F69B6A4" w14:textId="5A096418" w:rsidR="009A0351" w:rsidRPr="009A0351" w:rsidRDefault="009A0351" w:rsidP="006C44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bCs/>
                <w:lang w:val="en-US"/>
              </w:rPr>
            </w:pPr>
          </w:p>
        </w:tc>
      </w:tr>
      <w:tr w:rsidR="00012EB8" w:rsidRPr="009A0351" w14:paraId="127FD4E2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6D11FF9B" w14:textId="77777777" w:rsidR="00012EB8" w:rsidRPr="009A0351" w:rsidRDefault="00012EB8" w:rsidP="009A0351">
            <w:pPr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lastRenderedPageBreak/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p w14:paraId="6687C6A8" w14:textId="40464A3B" w:rsidR="00012EB8" w:rsidRPr="009A0351" w:rsidRDefault="00012EB8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Cs/>
                <w:color w:val="FF0000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9A0351" w14:paraId="217D2D1A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D03DC" w14:textId="77777777" w:rsidR="00012EB8" w:rsidRPr="009A0351" w:rsidRDefault="00012EB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b/>
                      <w:lang w:val="pl-PL"/>
                    </w:rPr>
                  </w:pPr>
                  <w:r w:rsidRPr="009A0351">
                    <w:rPr>
                      <w:rFonts w:eastAsia="Cambria" w:cstheme="minorHAnsi"/>
                      <w:b/>
                      <w:lang w:val="pl-PL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C6D2" w14:textId="77777777" w:rsidR="00012EB8" w:rsidRPr="009A0351" w:rsidRDefault="00012EB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b/>
                      <w:lang w:val="pl-PL"/>
                    </w:rPr>
                  </w:pPr>
                  <w:proofErr w:type="spellStart"/>
                  <w:r w:rsidRPr="009A0351">
                    <w:rPr>
                      <w:rFonts w:eastAsia="Cambria" w:cstheme="minorHAnsi"/>
                      <w:b/>
                      <w:lang w:val="pl-PL"/>
                    </w:rPr>
                    <w:t>Hours</w:t>
                  </w:r>
                  <w:proofErr w:type="spellEnd"/>
                  <w:r w:rsidRPr="009A0351">
                    <w:rPr>
                      <w:rFonts w:eastAsia="Cambria" w:cstheme="minorHAnsi"/>
                      <w:b/>
                      <w:lang w:val="pl-PL"/>
                    </w:rPr>
                    <w:t>:</w:t>
                  </w:r>
                </w:p>
              </w:tc>
            </w:tr>
            <w:tr w:rsidR="00012EB8" w:rsidRPr="009A0351" w14:paraId="0659B084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6F29" w14:textId="77777777" w:rsidR="00012EB8" w:rsidRPr="009A0351" w:rsidRDefault="00012EB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399" w14:textId="006CADF7" w:rsidR="00012EB8" w:rsidRPr="009A0351" w:rsidRDefault="00B564D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10</w:t>
                  </w:r>
                </w:p>
              </w:tc>
            </w:tr>
            <w:tr w:rsidR="00132719" w:rsidRPr="009A0351" w14:paraId="0CF4E046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11FA3" w14:textId="5FD35943" w:rsidR="00132719" w:rsidRPr="009A0351" w:rsidRDefault="00132719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Work</w:t>
                  </w:r>
                  <w:proofErr w:type="spellEnd"/>
                  <w:r w:rsidRPr="009A0351"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at</w:t>
                  </w:r>
                  <w:proofErr w:type="spellEnd"/>
                  <w:r w:rsidRPr="009A0351"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school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7A3D5" w14:textId="39BCF0D1" w:rsidR="00132719" w:rsidRPr="009A0351" w:rsidRDefault="00433C7C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35</w:t>
                  </w:r>
                </w:p>
              </w:tc>
            </w:tr>
            <w:tr w:rsidR="00012EB8" w:rsidRPr="009A0351" w14:paraId="1964C3C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57C37" w14:textId="77777777" w:rsidR="00012EB8" w:rsidRPr="009A0351" w:rsidRDefault="00012EB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en-US"/>
                    </w:rPr>
                  </w:pPr>
                  <w:r w:rsidRPr="009A0351">
                    <w:rPr>
                      <w:rFonts w:eastAsia="Cambria" w:cstheme="minorHAnsi"/>
                      <w:lang w:val="en-US"/>
                    </w:rPr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0FAA" w14:textId="63E8C8B7" w:rsidR="00012EB8" w:rsidRPr="009A0351" w:rsidRDefault="00911F17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2</w:t>
                  </w:r>
                  <w:r w:rsidR="00DB4930" w:rsidRPr="009A0351">
                    <w:rPr>
                      <w:rFonts w:eastAsia="Cambria" w:cstheme="minorHAnsi"/>
                      <w:lang w:val="pl-PL"/>
                    </w:rPr>
                    <w:t>0</w:t>
                  </w:r>
                </w:p>
              </w:tc>
            </w:tr>
            <w:tr w:rsidR="00012EB8" w:rsidRPr="009A0351" w14:paraId="6F13BCE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6722B" w14:textId="3A6779FD" w:rsidR="00012EB8" w:rsidRPr="009A0351" w:rsidRDefault="00012EB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proofErr w:type="spellStart"/>
                  <w:proofErr w:type="gramStart"/>
                  <w:r w:rsidRPr="009A0351">
                    <w:rPr>
                      <w:rFonts w:eastAsia="Cambria" w:cstheme="minorHAnsi"/>
                      <w:lang w:val="pl-PL"/>
                    </w:rPr>
                    <w:t>Preparing</w:t>
                  </w:r>
                  <w:proofErr w:type="spellEnd"/>
                  <w:r w:rsidRPr="009A0351"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r w:rsidR="00132719" w:rsidRPr="009A0351"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 w:rsidR="00132719" w:rsidRPr="009A0351">
                    <w:rPr>
                      <w:rFonts w:eastAsia="Cambria" w:cstheme="minorHAnsi"/>
                      <w:lang w:val="pl-PL"/>
                    </w:rPr>
                    <w:t>observation</w:t>
                  </w:r>
                  <w:proofErr w:type="spellEnd"/>
                  <w:proofErr w:type="gramEnd"/>
                  <w:r w:rsidR="00132719" w:rsidRPr="009A0351"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 w:rsidR="00132719" w:rsidRPr="009A0351">
                    <w:rPr>
                      <w:rFonts w:eastAsia="Cambria" w:cstheme="minorHAnsi"/>
                      <w:lang w:val="pl-PL"/>
                    </w:rPr>
                    <w:t>cards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B828" w14:textId="751BD48E" w:rsidR="00012EB8" w:rsidRPr="009A0351" w:rsidRDefault="00911F17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2</w:t>
                  </w:r>
                  <w:r w:rsidR="00DB4930" w:rsidRPr="009A0351">
                    <w:rPr>
                      <w:rFonts w:eastAsia="Cambria" w:cstheme="minorHAnsi"/>
                      <w:lang w:val="pl-PL"/>
                    </w:rPr>
                    <w:t>0</w:t>
                  </w:r>
                </w:p>
              </w:tc>
            </w:tr>
            <w:tr w:rsidR="00012EB8" w:rsidRPr="009A0351" w14:paraId="38FEEAF8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208BC" w14:textId="3A6EC0AB" w:rsidR="00012EB8" w:rsidRPr="009A0351" w:rsidRDefault="00132719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Preparing</w:t>
                  </w:r>
                  <w:proofErr w:type="spellEnd"/>
                  <w:r w:rsidRPr="009A0351">
                    <w:rPr>
                      <w:rFonts w:eastAsia="Cambria" w:cstheme="minorHAnsi"/>
                      <w:lang w:val="pl-PL"/>
                    </w:rPr>
                    <w:t xml:space="preserve"> a </w:t>
                  </w: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case</w:t>
                  </w:r>
                  <w:proofErr w:type="spellEnd"/>
                  <w:r w:rsidRPr="009A0351"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study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FE05" w14:textId="4C76B9D1" w:rsidR="00012EB8" w:rsidRPr="009A0351" w:rsidRDefault="00911F17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2</w:t>
                  </w:r>
                  <w:r w:rsidR="00433C7C">
                    <w:rPr>
                      <w:rFonts w:eastAsia="Cambria" w:cstheme="minorHAnsi"/>
                      <w:lang w:val="pl-PL"/>
                    </w:rPr>
                    <w:t>5</w:t>
                  </w:r>
                </w:p>
              </w:tc>
            </w:tr>
            <w:tr w:rsidR="00012EB8" w:rsidRPr="009A0351" w14:paraId="17EAFC49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90E54" w14:textId="33D6A690" w:rsidR="00012EB8" w:rsidRPr="009A0351" w:rsidRDefault="00132719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Preparing</w:t>
                  </w:r>
                  <w:proofErr w:type="spellEnd"/>
                  <w:r w:rsidRPr="009A0351"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 w:rsidRPr="009A0351">
                    <w:rPr>
                      <w:rFonts w:eastAsia="Cambria" w:cstheme="minorHAnsi"/>
                      <w:lang w:val="pl-PL"/>
                    </w:rPr>
                    <w:t>scenario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6502" w14:textId="5963D8DA" w:rsidR="00012EB8" w:rsidRPr="009A0351" w:rsidRDefault="00433C7C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30</w:t>
                  </w:r>
                </w:p>
              </w:tc>
            </w:tr>
            <w:tr w:rsidR="00A06161" w:rsidRPr="009A0351" w14:paraId="77E0B8D7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02EC" w14:textId="408B2A3E" w:rsidR="00A06161" w:rsidRPr="009A0351" w:rsidRDefault="00A06161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proofErr w:type="spellStart"/>
                  <w:r>
                    <w:rPr>
                      <w:rFonts w:eastAsia="Cambria" w:cstheme="minorHAnsi"/>
                      <w:lang w:val="pl-PL"/>
                    </w:rPr>
                    <w:t>Preparing</w:t>
                  </w:r>
                  <w:proofErr w:type="spellEnd"/>
                  <w:r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eastAsia="Cambria" w:cstheme="minorHAnsi"/>
                      <w:lang w:val="pl-PL"/>
                    </w:rPr>
                    <w:t>Mind</w:t>
                  </w:r>
                  <w:proofErr w:type="spellEnd"/>
                  <w:r>
                    <w:rPr>
                      <w:rFonts w:eastAsia="Cambria" w:cstheme="minorHAnsi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eastAsia="Cambria" w:cstheme="minorHAnsi"/>
                      <w:lang w:val="pl-PL"/>
                    </w:rPr>
                    <w:t>Mapping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0C19F" w14:textId="35E06683" w:rsidR="00A06161" w:rsidRPr="009A0351" w:rsidRDefault="00A06161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10</w:t>
                  </w:r>
                </w:p>
              </w:tc>
            </w:tr>
            <w:tr w:rsidR="00012EB8" w:rsidRPr="009A0351" w14:paraId="7D07A6A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280E" w14:textId="77777777" w:rsidR="00012EB8" w:rsidRPr="009A0351" w:rsidRDefault="00012EB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 w:rsidRPr="009A0351">
                    <w:rPr>
                      <w:rFonts w:eastAsia="Cambria" w:cstheme="minorHAnsi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6905" w14:textId="29270528" w:rsidR="00012EB8" w:rsidRPr="009A0351" w:rsidRDefault="00433C7C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15</w:t>
                  </w:r>
                  <w:r w:rsidR="00DB4930" w:rsidRPr="009A0351">
                    <w:rPr>
                      <w:rFonts w:eastAsia="Cambria" w:cstheme="minorHAnsi"/>
                      <w:lang w:val="pl-PL"/>
                    </w:rPr>
                    <w:t>0</w:t>
                  </w:r>
                </w:p>
              </w:tc>
            </w:tr>
            <w:tr w:rsidR="00012EB8" w:rsidRPr="009A0351" w14:paraId="3960B3B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2E17" w14:textId="77777777" w:rsidR="00012EB8" w:rsidRPr="009A0351" w:rsidRDefault="00012EB8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 w:rsidRPr="009A0351">
                    <w:rPr>
                      <w:rFonts w:eastAsia="Cambria" w:cstheme="minorHAnsi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E9EA" w14:textId="6865BF4D" w:rsidR="00012EB8" w:rsidRPr="009A0351" w:rsidRDefault="00433C7C" w:rsidP="009A0351">
                  <w:pPr>
                    <w:spacing w:after="0" w:line="240" w:lineRule="auto"/>
                    <w:contextualSpacing/>
                    <w:jc w:val="both"/>
                    <w:rPr>
                      <w:rFonts w:eastAsia="Cambria" w:cstheme="minorHAnsi"/>
                      <w:lang w:val="pl-PL"/>
                    </w:rPr>
                  </w:pPr>
                  <w:r>
                    <w:rPr>
                      <w:rFonts w:eastAsia="Cambria" w:cstheme="minorHAnsi"/>
                      <w:lang w:val="pl-PL"/>
                    </w:rPr>
                    <w:t>5</w:t>
                  </w:r>
                </w:p>
              </w:tc>
            </w:tr>
          </w:tbl>
          <w:p w14:paraId="4DDC2B8E" w14:textId="77777777" w:rsidR="00012EB8" w:rsidRPr="009A0351" w:rsidRDefault="00012EB8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/>
                <w:lang w:val="en-US"/>
              </w:rPr>
            </w:pPr>
          </w:p>
        </w:tc>
      </w:tr>
      <w:tr w:rsidR="00012EB8" w:rsidRPr="009A0351" w14:paraId="267D32B7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055051A3" w14:textId="6638858A" w:rsidR="00012EB8" w:rsidRPr="009A0351" w:rsidRDefault="00930C62" w:rsidP="009A0351">
            <w:pPr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STUDY</w:t>
            </w:r>
            <w:r w:rsidR="00012EB8" w:rsidRPr="009A0351">
              <w:rPr>
                <w:rFonts w:eastAsia="Cambria" w:cstheme="minorHAnsi"/>
                <w:bCs w:val="0"/>
                <w:lang w:val="pl-PL"/>
              </w:rPr>
              <w:t xml:space="preserve"> </w:t>
            </w:r>
            <w:r w:rsidR="00012EB8" w:rsidRPr="009A0351">
              <w:rPr>
                <w:rFonts w:eastAsia="Cambria" w:cstheme="minorHAnsi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75588705" w14:textId="2167FC91" w:rsidR="00012EB8" w:rsidRPr="009A0351" w:rsidRDefault="00012EB8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lang w:val="de-DE"/>
              </w:rPr>
            </w:pPr>
            <w:r w:rsidRPr="009A0351">
              <w:rPr>
                <w:rFonts w:eastAsia="Cambria" w:cstheme="minorHAnsi"/>
                <w:b/>
                <w:lang w:val="de-DE"/>
              </w:rPr>
              <w:t>PRIMARY OR REQUIRED BOOKS/READINGS:</w:t>
            </w:r>
          </w:p>
          <w:p w14:paraId="30C51471" w14:textId="1D692B8E" w:rsidR="009A0351" w:rsidRPr="009A0351" w:rsidRDefault="009A035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lang w:val="de-DE"/>
              </w:rPr>
            </w:pPr>
            <w:r w:rsidRPr="009A0351">
              <w:rPr>
                <w:rFonts w:cstheme="minorHAnsi"/>
              </w:rPr>
              <w:t xml:space="preserve">Cawthon, S.W., Dawson, K., </w:t>
            </w:r>
            <w:proofErr w:type="spellStart"/>
            <w:r w:rsidRPr="009A0351">
              <w:rPr>
                <w:rFonts w:cstheme="minorHAnsi"/>
              </w:rPr>
              <w:t>Ihorn</w:t>
            </w:r>
            <w:proofErr w:type="spellEnd"/>
            <w:r w:rsidRPr="009A0351">
              <w:rPr>
                <w:rFonts w:cstheme="minorHAnsi"/>
              </w:rPr>
              <w:t xml:space="preserve">, (2011). S. Activating Student Engagement Through Drama-Based. Journal for Learning through the Arts, 7(1).  </w:t>
            </w:r>
            <w:hyperlink r:id="rId5" w:history="1">
              <w:r w:rsidRPr="009A0351">
                <w:rPr>
                  <w:rStyle w:val="Hipercze"/>
                  <w:rFonts w:cstheme="minorHAnsi"/>
                </w:rPr>
                <w:t>https://escholarship.org/uc/item/6qc4b7pt</w:t>
              </w:r>
            </w:hyperlink>
          </w:p>
          <w:p w14:paraId="139F41A1" w14:textId="77777777" w:rsidR="009A0351" w:rsidRPr="009A0351" w:rsidRDefault="009A035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F2C483" w14:textId="13ADF511" w:rsidR="00975870" w:rsidRPr="009A0351" w:rsidRDefault="00975870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A0351">
              <w:rPr>
                <w:rFonts w:cstheme="minorHAnsi"/>
              </w:rPr>
              <w:t xml:space="preserve">Mertens, E. Activating teaching methods for lectures and seminars. </w:t>
            </w:r>
            <w:hyperlink r:id="rId6" w:history="1">
              <w:r w:rsidRPr="009A0351">
                <w:rPr>
                  <w:rStyle w:val="Hipercze"/>
                  <w:rFonts w:cstheme="minorHAnsi"/>
                </w:rPr>
                <w:t>http://www.kolleg.loel.hs-anhalt.de/landschaftsinformatik-4.2.6/fileadmin/user_upload/_temp_/2011/Proceedings/703_MERTENS_2011May11_E.pdf</w:t>
              </w:r>
            </w:hyperlink>
          </w:p>
          <w:p w14:paraId="5F7305AD" w14:textId="77777777" w:rsidR="00975870" w:rsidRPr="009A0351" w:rsidRDefault="00975870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28990F" w14:textId="3DD2EA4B" w:rsidR="00130241" w:rsidRPr="006C44DF" w:rsidRDefault="0013024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l-PL"/>
              </w:rPr>
            </w:pPr>
            <w:r w:rsidRPr="009A0351">
              <w:rPr>
                <w:rFonts w:cstheme="minorHAnsi"/>
              </w:rPr>
              <w:t xml:space="preserve">Rosenberg, R. Tools for Activating Materials and Tasks in the English Language Classroom. </w:t>
            </w:r>
            <w:hyperlink r:id="rId7" w:history="1">
              <w:r w:rsidRPr="006C44DF">
                <w:rPr>
                  <w:rStyle w:val="Hipercze"/>
                  <w:rFonts w:cstheme="minorHAnsi"/>
                  <w:lang w:val="pl-PL"/>
                </w:rPr>
                <w:t>https://files.eric.ed.gov/fulltext/EJ923460.pdf</w:t>
              </w:r>
            </w:hyperlink>
          </w:p>
          <w:p w14:paraId="6865F0F2" w14:textId="77777777" w:rsidR="00130241" w:rsidRPr="006C44DF" w:rsidRDefault="0013024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l-PL"/>
              </w:rPr>
            </w:pPr>
          </w:p>
          <w:p w14:paraId="5A93CEDB" w14:textId="66B8A466" w:rsidR="002E7735" w:rsidRPr="009A0351" w:rsidRDefault="0013024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C44DF">
              <w:rPr>
                <w:rFonts w:cstheme="minorHAnsi"/>
                <w:lang w:val="pl-PL"/>
              </w:rPr>
              <w:t>Struyven</w:t>
            </w:r>
            <w:proofErr w:type="spellEnd"/>
            <w:r w:rsidRPr="006C44DF">
              <w:rPr>
                <w:rFonts w:cstheme="minorHAnsi"/>
                <w:lang w:val="pl-PL"/>
              </w:rPr>
              <w:t xml:space="preserve">, K., </w:t>
            </w:r>
            <w:proofErr w:type="spellStart"/>
            <w:r w:rsidRPr="006C44DF">
              <w:rPr>
                <w:rFonts w:cstheme="minorHAnsi"/>
                <w:lang w:val="pl-PL"/>
              </w:rPr>
              <w:t>Dochy</w:t>
            </w:r>
            <w:proofErr w:type="spellEnd"/>
            <w:r w:rsidRPr="006C44DF">
              <w:rPr>
                <w:rFonts w:cstheme="minorHAnsi"/>
                <w:lang w:val="pl-PL"/>
              </w:rPr>
              <w:t xml:space="preserve">, F. (2008). </w:t>
            </w:r>
            <w:r w:rsidRPr="009A0351">
              <w:rPr>
                <w:rFonts w:cstheme="minorHAnsi"/>
              </w:rPr>
              <w:t xml:space="preserve">Students’ likes and dislikes regarding student-activating and lecture-based educational settings: Consequences for students’ perceptions of the learning environment, student learning and performance. </w:t>
            </w:r>
            <w:r w:rsidR="00AF419A" w:rsidRPr="009A0351">
              <w:rPr>
                <w:rFonts w:cstheme="minorHAnsi"/>
              </w:rPr>
              <w:t>European Journal of Psychology of Education</w:t>
            </w:r>
            <w:r w:rsidRPr="009A0351">
              <w:rPr>
                <w:rFonts w:cstheme="minorHAnsi"/>
              </w:rPr>
              <w:t xml:space="preserve">, 3 (23), p. </w:t>
            </w:r>
            <w:r w:rsidR="00AF419A" w:rsidRPr="009A0351">
              <w:rPr>
                <w:rFonts w:cstheme="minorHAnsi"/>
              </w:rPr>
              <w:t>295-317</w:t>
            </w:r>
            <w:r w:rsidRPr="009A0351">
              <w:rPr>
                <w:rFonts w:cstheme="minorHAnsi"/>
              </w:rPr>
              <w:t>.</w:t>
            </w:r>
            <w:r w:rsidR="00E973D3" w:rsidRPr="009A0351">
              <w:rPr>
                <w:rFonts w:cstheme="minorHAnsi"/>
              </w:rPr>
              <w:t xml:space="preserve"> </w:t>
            </w:r>
            <w:hyperlink r:id="rId8" w:history="1">
              <w:r w:rsidR="00E973D3" w:rsidRPr="009A0351">
                <w:rPr>
                  <w:rStyle w:val="Hipercze"/>
                  <w:rFonts w:cstheme="minorHAnsi"/>
                </w:rPr>
                <w:t>https://www.researchgate.net/profile/Katrien_Struyven/publication/225523643_Students'_likes_and_dislikes_regarding_student-activating_and_lecture-based_educational_settings_Consequences_for_students'_perceptions_of_the_learning_environment_student_learning_and_performance/links/54ec4de50cf2465f532dd24f/Students-likes-and-dislikes-regarding-student-activating-and-lecture-based-educational-settings-Consequences-for-students-perceptions-of-the-learning-environment-student-learning-and-performance.pdf</w:t>
              </w:r>
            </w:hyperlink>
          </w:p>
          <w:p w14:paraId="0AB8EEBF" w14:textId="73ABDD17" w:rsidR="00DC09FC" w:rsidRPr="009A0351" w:rsidRDefault="00DC09FC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34DB50B" w14:textId="683448B4" w:rsidR="00DC09FC" w:rsidRPr="009A0351" w:rsidRDefault="00975870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A0351">
              <w:rPr>
                <w:rFonts w:cstheme="minorHAnsi"/>
              </w:rPr>
              <w:t>Vilonen</w:t>
            </w:r>
            <w:proofErr w:type="spellEnd"/>
            <w:r w:rsidRPr="009A0351">
              <w:rPr>
                <w:rFonts w:cstheme="minorHAnsi"/>
              </w:rPr>
              <w:t xml:space="preserve">, K.M., </w:t>
            </w:r>
            <w:proofErr w:type="spellStart"/>
            <w:r w:rsidRPr="009A0351">
              <w:rPr>
                <w:rFonts w:cstheme="minorHAnsi"/>
              </w:rPr>
              <w:t>Zitting</w:t>
            </w:r>
            <w:proofErr w:type="spellEnd"/>
            <w:r w:rsidRPr="009A0351">
              <w:rPr>
                <w:rFonts w:cstheme="minorHAnsi"/>
              </w:rPr>
              <w:t xml:space="preserve">, E., Krause, A. </w:t>
            </w:r>
            <w:r w:rsidR="00DC09FC" w:rsidRPr="009A0351">
              <w:rPr>
                <w:rFonts w:cstheme="minorHAnsi"/>
              </w:rPr>
              <w:t>The use of activating teaching methods in an introductory course on chemical processes</w:t>
            </w:r>
            <w:r w:rsidRPr="009A0351">
              <w:rPr>
                <w:rFonts w:cstheme="minorHAnsi"/>
              </w:rPr>
              <w:t>.</w:t>
            </w:r>
            <w:r w:rsidR="00DC09FC" w:rsidRPr="009A0351">
              <w:rPr>
                <w:rFonts w:cstheme="minorHAnsi"/>
              </w:rPr>
              <w:t xml:space="preserve"> </w:t>
            </w:r>
            <w:hyperlink r:id="rId9" w:history="1">
              <w:r w:rsidR="00DC09FC" w:rsidRPr="009A0351">
                <w:rPr>
                  <w:rStyle w:val="Hipercze"/>
                  <w:rFonts w:cstheme="minorHAnsi"/>
                </w:rPr>
                <w:t>https://s3.amazonaws.com/academia.edu.documents/6559153/1232.pdf?response-content-disposition=inline%3B%20filename%3DUse_of_activating_teaching_methods_in_an.pdf&amp;X-Amz-Algorithm=AWS4-HMAC-SHA256&amp;X-Amz-Credential=AKIAIWOWYYGZ2Y53UL3A%2F20200227%2Fus-east-1%2Fs3%2Faws4_request&amp;X-Amz-Date=20200227T195058Z&amp;X-Amz-Expires=3600&amp;X-Amz-SignedHeaders=host&amp;X-Amz-Signature=50534bc65f32596482cd9c1616e808034b5a872558ac39fa3ad37bb2e59d9b2c</w:t>
              </w:r>
            </w:hyperlink>
          </w:p>
          <w:p w14:paraId="3E8AD0C7" w14:textId="77777777" w:rsidR="00930C62" w:rsidRPr="009A0351" w:rsidRDefault="00930C62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lang w:val="de-DE"/>
              </w:rPr>
            </w:pPr>
          </w:p>
          <w:p w14:paraId="559DBD40" w14:textId="313AD448" w:rsidR="00012EB8" w:rsidRPr="009A0351" w:rsidRDefault="00012EB8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lang w:val="de-DE"/>
              </w:rPr>
            </w:pPr>
            <w:r w:rsidRPr="009A0351">
              <w:rPr>
                <w:rFonts w:eastAsia="Cambria" w:cstheme="minorHAnsi"/>
                <w:b/>
                <w:lang w:val="de-DE"/>
              </w:rPr>
              <w:t xml:space="preserve">SUPPLEMENTAL OR </w:t>
            </w:r>
            <w:r w:rsidR="001E4701" w:rsidRPr="009A0351">
              <w:rPr>
                <w:rFonts w:eastAsia="Cambria" w:cstheme="minorHAnsi"/>
                <w:b/>
                <w:lang w:val="de-DE"/>
              </w:rPr>
              <w:t>OPTIONAL BOOKS</w:t>
            </w:r>
            <w:r w:rsidRPr="009A0351">
              <w:rPr>
                <w:rFonts w:eastAsia="Cambria" w:cstheme="minorHAnsi"/>
                <w:b/>
                <w:lang w:val="de-DE"/>
              </w:rPr>
              <w:t>/READINGS:</w:t>
            </w:r>
          </w:p>
          <w:p w14:paraId="58898433" w14:textId="2F596C51" w:rsidR="00FE3969" w:rsidRPr="009A0351" w:rsidRDefault="00FE3969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44DF">
              <w:rPr>
                <w:rFonts w:cstheme="minorHAnsi"/>
                <w:lang w:val="pl-PL"/>
              </w:rPr>
              <w:t>Filipiak</w:t>
            </w:r>
            <w:r w:rsidR="00424F40" w:rsidRPr="006C44DF">
              <w:rPr>
                <w:rFonts w:cstheme="minorHAnsi"/>
                <w:lang w:val="pl-PL"/>
              </w:rPr>
              <w:t>,</w:t>
            </w:r>
            <w:r w:rsidRPr="006C44DF">
              <w:rPr>
                <w:rFonts w:cstheme="minorHAnsi"/>
                <w:lang w:val="pl-PL"/>
              </w:rPr>
              <w:t xml:space="preserve"> E.</w:t>
            </w:r>
            <w:r w:rsidR="00424F40" w:rsidRPr="006C44DF">
              <w:rPr>
                <w:rFonts w:cstheme="minorHAnsi"/>
                <w:lang w:val="pl-PL"/>
              </w:rPr>
              <w:t xml:space="preserve"> (2012). </w:t>
            </w:r>
            <w:r w:rsidRPr="006C44DF">
              <w:rPr>
                <w:rFonts w:cstheme="minorHAnsi"/>
                <w:lang w:val="pl-PL"/>
              </w:rPr>
              <w:t xml:space="preserve">Rozwijanie zdolności uczenia się: z </w:t>
            </w:r>
            <w:proofErr w:type="spellStart"/>
            <w:r w:rsidRPr="006C44DF">
              <w:rPr>
                <w:rFonts w:cstheme="minorHAnsi"/>
                <w:lang w:val="pl-PL"/>
              </w:rPr>
              <w:t>Wygotskim</w:t>
            </w:r>
            <w:proofErr w:type="spellEnd"/>
            <w:r w:rsidRPr="006C44DF">
              <w:rPr>
                <w:rFonts w:cstheme="minorHAnsi"/>
                <w:lang w:val="pl-PL"/>
              </w:rPr>
              <w:t xml:space="preserve"> i Brunerem w tle, Gdańsk. </w:t>
            </w:r>
            <w:proofErr w:type="spellStart"/>
            <w:r w:rsidRPr="009A0351">
              <w:rPr>
                <w:rFonts w:cstheme="minorHAnsi"/>
              </w:rPr>
              <w:t>Hunziker</w:t>
            </w:r>
            <w:proofErr w:type="spellEnd"/>
            <w:r w:rsidRPr="009A0351">
              <w:rPr>
                <w:rFonts w:cstheme="minorHAnsi"/>
              </w:rPr>
              <w:t xml:space="preserve">, </w:t>
            </w:r>
            <w:r w:rsidR="009A0351" w:rsidRPr="009A0351">
              <w:rPr>
                <w:rFonts w:cstheme="minorHAnsi"/>
              </w:rPr>
              <w:t xml:space="preserve">D. (2018). </w:t>
            </w:r>
            <w:proofErr w:type="spellStart"/>
            <w:r w:rsidRPr="009A0351">
              <w:rPr>
                <w:rFonts w:cstheme="minorHAnsi"/>
              </w:rPr>
              <w:t>Kompetencje</w:t>
            </w:r>
            <w:proofErr w:type="spellEnd"/>
            <w:r w:rsidRPr="009A0351">
              <w:rPr>
                <w:rFonts w:cstheme="minorHAnsi"/>
              </w:rPr>
              <w:t xml:space="preserve"> bez </w:t>
            </w:r>
            <w:proofErr w:type="spellStart"/>
            <w:r w:rsidRPr="009A0351">
              <w:rPr>
                <w:rFonts w:cstheme="minorHAnsi"/>
              </w:rPr>
              <w:t>tajemnic</w:t>
            </w:r>
            <w:proofErr w:type="spellEnd"/>
            <w:r w:rsidRPr="009A0351">
              <w:rPr>
                <w:rFonts w:cstheme="minorHAnsi"/>
              </w:rPr>
              <w:t xml:space="preserve">, </w:t>
            </w:r>
            <w:proofErr w:type="spellStart"/>
            <w:r w:rsidRPr="009A0351">
              <w:rPr>
                <w:rFonts w:cstheme="minorHAnsi"/>
              </w:rPr>
              <w:t>Słupsk</w:t>
            </w:r>
            <w:proofErr w:type="spellEnd"/>
            <w:r w:rsidRPr="009A0351">
              <w:rPr>
                <w:rFonts w:cstheme="minorHAnsi"/>
              </w:rPr>
              <w:t>/Warszawa.</w:t>
            </w:r>
          </w:p>
          <w:p w14:paraId="269B14E4" w14:textId="4242F1DE" w:rsidR="00012EB8" w:rsidRPr="009A0351" w:rsidRDefault="00012EB8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</w:p>
        </w:tc>
      </w:tr>
    </w:tbl>
    <w:p w14:paraId="0C47AA1D" w14:textId="77777777" w:rsidR="006E3EA6" w:rsidRDefault="00000000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124A6"/>
    <w:multiLevelType w:val="hybridMultilevel"/>
    <w:tmpl w:val="486E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48939">
    <w:abstractNumId w:val="0"/>
  </w:num>
  <w:num w:numId="2" w16cid:durableId="150385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8"/>
    <w:rsid w:val="00012EB8"/>
    <w:rsid w:val="00031E39"/>
    <w:rsid w:val="000B460B"/>
    <w:rsid w:val="000F402A"/>
    <w:rsid w:val="00130241"/>
    <w:rsid w:val="00132719"/>
    <w:rsid w:val="00167172"/>
    <w:rsid w:val="001E4701"/>
    <w:rsid w:val="002A307A"/>
    <w:rsid w:val="002A3F84"/>
    <w:rsid w:val="002C12D7"/>
    <w:rsid w:val="002D4778"/>
    <w:rsid w:val="002E7735"/>
    <w:rsid w:val="00424F40"/>
    <w:rsid w:val="00433C7C"/>
    <w:rsid w:val="00646DA4"/>
    <w:rsid w:val="00664D1E"/>
    <w:rsid w:val="006C44DF"/>
    <w:rsid w:val="00734DD8"/>
    <w:rsid w:val="008B7830"/>
    <w:rsid w:val="008E7293"/>
    <w:rsid w:val="008F41AE"/>
    <w:rsid w:val="00911F17"/>
    <w:rsid w:val="00930C62"/>
    <w:rsid w:val="00975870"/>
    <w:rsid w:val="0099025B"/>
    <w:rsid w:val="009A0351"/>
    <w:rsid w:val="00A06161"/>
    <w:rsid w:val="00A90704"/>
    <w:rsid w:val="00AF419A"/>
    <w:rsid w:val="00B564D8"/>
    <w:rsid w:val="00BB709B"/>
    <w:rsid w:val="00BD6932"/>
    <w:rsid w:val="00C87AA1"/>
    <w:rsid w:val="00D3035F"/>
    <w:rsid w:val="00DB4930"/>
    <w:rsid w:val="00DC09FC"/>
    <w:rsid w:val="00E973D3"/>
    <w:rsid w:val="00F236D2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B13"/>
  <w15:chartTrackingRefBased/>
  <w15:docId w15:val="{3456FEF4-DADB-4311-899A-49C895E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1">
    <w:name w:val="List Table 4 Accent 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73D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2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477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69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693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Katrien_Struyven/publication/225523643_Students'_likes_and_dislikes_regarding_student-activating_and_lecture-based_educational_settings_Consequences_for_students'_perceptions_of_the_learning_environment_student_learning_and_performance/links/54ec4de50cf2465f532dd24f/Students-likes-and-dislikes-regarding-student-activating-and-lecture-based-educational-settings-Consequences-for-students-perceptions-of-the-learning-environment-student-learning-and-perform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eric.ed.gov/fulltext/EJ9234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leg.loel.hs-anhalt.de/landschaftsinformatik-4.2.6/fileadmin/user_upload/_temp_/2011/Proceedings/703_MERTENS_2011May11_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cholarship.org/uc/item/6qc4b7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academia.edu.documents/6559153/1232.pdf?response-content-disposition=inline%3B%20filename%3DUse_of_activating_teaching_methods_in_an.pdf&amp;X-Amz-Algorithm=AWS4-HMAC-SHA256&amp;X-Amz-Credential=AKIAIWOWYYGZ2Y53UL3A%2F20200227%2Fus-east-1%2Fs3%2Faws4_request&amp;X-Amz-Date=20200227T195058Z&amp;X-Amz-Expires=3600&amp;X-Amz-SignedHeaders=host&amp;X-Amz-Signature=50534bc65f32596482cd9c1616e808034b5a872558ac39fa3ad37bb2e59d9b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2022-08-23T09:36:00Z</dcterms:created>
  <dcterms:modified xsi:type="dcterms:W3CDTF">2022-08-23T09:36:00Z</dcterms:modified>
</cp:coreProperties>
</file>