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3227"/>
        <w:gridCol w:w="6946"/>
      </w:tblGrid>
      <w:tr w:rsidR="001843FB" w:rsidRPr="00A76008"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754C7B" w:rsidRDefault="00754C7B" w:rsidP="00754C7B">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270A8BAE" w:rsidR="001843FB" w:rsidRPr="00A1336B" w:rsidRDefault="00A1336B" w:rsidP="00754C7B">
            <w:pPr>
              <w:rPr>
                <w:rFonts w:cstheme="minorHAnsi"/>
                <w:bCs/>
                <w:sz w:val="20"/>
                <w:szCs w:val="20"/>
              </w:rPr>
            </w:pPr>
            <w:r w:rsidRPr="00A1336B">
              <w:rPr>
                <w:rFonts w:cstheme="minorHAnsi"/>
                <w:bCs/>
                <w:sz w:val="20"/>
                <w:szCs w:val="20"/>
              </w:rPr>
              <w:t xml:space="preserve">Dr hab. </w:t>
            </w:r>
            <w:r>
              <w:rPr>
                <w:rFonts w:cstheme="minorHAnsi"/>
                <w:bCs/>
                <w:sz w:val="20"/>
                <w:szCs w:val="20"/>
              </w:rPr>
              <w:t>Paweł Pasierbiak</w:t>
            </w:r>
          </w:p>
        </w:tc>
      </w:tr>
      <w:tr w:rsidR="00754C7B" w:rsidRPr="00A76008"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754C7B" w:rsidRPr="00754C7B" w:rsidRDefault="00754C7B" w:rsidP="001F5B67">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5A9D545F" w:rsidR="00754C7B" w:rsidRPr="00A1336B" w:rsidRDefault="00754C7B" w:rsidP="00A1336B">
            <w:pPr>
              <w:rPr>
                <w:rFonts w:cstheme="minorHAnsi"/>
                <w:bCs/>
                <w:sz w:val="20"/>
                <w:szCs w:val="20"/>
              </w:rPr>
            </w:pPr>
            <w:r w:rsidRPr="00A1336B">
              <w:rPr>
                <w:rFonts w:cstheme="minorHAnsi"/>
                <w:bCs/>
                <w:sz w:val="20"/>
                <w:szCs w:val="20"/>
              </w:rPr>
              <w:t>TAK</w:t>
            </w:r>
          </w:p>
        </w:tc>
      </w:tr>
      <w:tr w:rsidR="001843FB" w:rsidRPr="00A76008"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754C7B" w:rsidRDefault="001843FB" w:rsidP="00754C7B">
            <w:pPr>
              <w:rPr>
                <w:rFonts w:cstheme="minorHAnsi"/>
                <w:b/>
                <w:sz w:val="20"/>
                <w:szCs w:val="20"/>
              </w:rPr>
            </w:pPr>
            <w:r w:rsidRPr="00754C7B">
              <w:rPr>
                <w:rFonts w:cstheme="minorHAnsi"/>
                <w:b/>
                <w:sz w:val="20"/>
                <w:szCs w:val="20"/>
              </w:rPr>
              <w:t>Oferta PJOE</w:t>
            </w:r>
            <w:r w:rsidR="00754C7B" w:rsidRPr="00754C7B">
              <w:rPr>
                <w:rFonts w:cstheme="minorHAnsi"/>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60BAA943" w:rsidR="001843FB" w:rsidRPr="00A1336B" w:rsidRDefault="001843FB" w:rsidP="00A1336B">
            <w:pPr>
              <w:rPr>
                <w:rFonts w:cstheme="minorHAnsi"/>
                <w:bCs/>
                <w:sz w:val="20"/>
                <w:szCs w:val="20"/>
              </w:rPr>
            </w:pPr>
            <w:r w:rsidRPr="00A1336B">
              <w:rPr>
                <w:rFonts w:cstheme="minorHAnsi"/>
                <w:bCs/>
                <w:sz w:val="20"/>
                <w:szCs w:val="20"/>
              </w:rPr>
              <w:t>TAK</w:t>
            </w:r>
          </w:p>
        </w:tc>
      </w:tr>
      <w:tr w:rsidR="001843FB" w:rsidRPr="00A76008"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9789805" w:rsidR="001843FB" w:rsidRPr="00754C7B" w:rsidRDefault="001843FB" w:rsidP="00754C7B">
            <w:pPr>
              <w:rPr>
                <w:rFonts w:cstheme="minorHAnsi"/>
                <w:b/>
                <w:sz w:val="20"/>
                <w:szCs w:val="20"/>
              </w:rPr>
            </w:pPr>
            <w:r w:rsidRPr="00754C7B">
              <w:rPr>
                <w:rFonts w:cstheme="minorHAnsi"/>
                <w:b/>
                <w:sz w:val="20"/>
                <w:szCs w:val="20"/>
              </w:rPr>
              <w:t>Kierunek</w:t>
            </w:r>
            <w:r w:rsidR="00754C7B" w:rsidRPr="00754C7B">
              <w:rPr>
                <w:rFonts w:cstheme="minorHAnsi"/>
                <w:b/>
                <w:sz w:val="20"/>
                <w:szCs w:val="20"/>
              </w:rPr>
              <w:t xml:space="preserve">, rok, stopień </w:t>
            </w:r>
            <w:r w:rsidRPr="00754C7B">
              <w:rPr>
                <w:rFonts w:cstheme="minorHAnsi"/>
                <w:b/>
                <w:sz w:val="20"/>
                <w:szCs w:val="20"/>
              </w:rPr>
              <w:t>dla PJO</w:t>
            </w:r>
            <w:r w:rsidR="00961677">
              <w:rPr>
                <w:rFonts w:cstheme="minorHAnsi"/>
                <w:b/>
                <w:sz w:val="20"/>
                <w:szCs w:val="20"/>
              </w:rPr>
              <w:t xml:space="preserve"> (*obowiązkowe)</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3C0DF29B" w:rsidR="001843FB" w:rsidRPr="00754C7B" w:rsidRDefault="00A1336B" w:rsidP="00754C7B">
            <w:pPr>
              <w:rPr>
                <w:rFonts w:cstheme="minorHAnsi"/>
                <w:bCs/>
                <w:sz w:val="20"/>
                <w:szCs w:val="20"/>
              </w:rPr>
            </w:pPr>
            <w:r>
              <w:rPr>
                <w:rFonts w:cstheme="minorHAnsi"/>
                <w:bCs/>
                <w:sz w:val="20"/>
                <w:szCs w:val="20"/>
              </w:rPr>
              <w:t>II stopień, wszystkie kierunki</w:t>
            </w:r>
          </w:p>
        </w:tc>
      </w:tr>
      <w:tr w:rsidR="001843FB" w:rsidRPr="00A76008"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21A828A8" w:rsidR="001843FB" w:rsidRPr="00754C7B" w:rsidRDefault="001843FB" w:rsidP="00754C7B">
            <w:pPr>
              <w:rPr>
                <w:rFonts w:cstheme="minorHAnsi"/>
                <w:b/>
                <w:sz w:val="20"/>
                <w:szCs w:val="20"/>
              </w:rPr>
            </w:pPr>
            <w:r w:rsidRPr="00754C7B">
              <w:rPr>
                <w:rFonts w:cstheme="minorHAnsi"/>
                <w:b/>
                <w:sz w:val="20"/>
                <w:szCs w:val="20"/>
              </w:rPr>
              <w:t>Semestr roku 202</w:t>
            </w:r>
            <w:r w:rsidR="00D503FD">
              <w:rPr>
                <w:rFonts w:cstheme="minorHAnsi"/>
                <w:b/>
                <w:sz w:val="20"/>
                <w:szCs w:val="20"/>
              </w:rPr>
              <w:t>2</w:t>
            </w:r>
            <w:r w:rsidRPr="00754C7B">
              <w:rPr>
                <w:rFonts w:cstheme="minorHAnsi"/>
                <w:b/>
                <w:sz w:val="20"/>
                <w:szCs w:val="20"/>
              </w:rPr>
              <w:t>/202</w:t>
            </w:r>
            <w:r w:rsidR="00D503FD">
              <w:rPr>
                <w:rFonts w:cstheme="minorHAnsi"/>
                <w:b/>
                <w:sz w:val="20"/>
                <w:szCs w:val="20"/>
              </w:rPr>
              <w:t>3</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5158B0C6" w:rsidR="001843FB" w:rsidRPr="00754C7B" w:rsidRDefault="00754C7B" w:rsidP="00A1336B">
            <w:pPr>
              <w:rPr>
                <w:rFonts w:cstheme="minorHAnsi"/>
                <w:bCs/>
                <w:sz w:val="20"/>
                <w:szCs w:val="20"/>
              </w:rPr>
            </w:pPr>
            <w:r w:rsidRPr="00754C7B">
              <w:rPr>
                <w:rFonts w:cstheme="minorHAnsi"/>
                <w:bCs/>
                <w:sz w:val="20"/>
                <w:szCs w:val="20"/>
              </w:rPr>
              <w:t>letni</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1843FB" w:rsidRPr="00A76008"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3D1DA3" w:rsidRDefault="001843FB" w:rsidP="00762272">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3C2C718E" w:rsidR="001843FB" w:rsidRPr="003D1DA3" w:rsidRDefault="00A1336B" w:rsidP="00762272">
            <w:pPr>
              <w:rPr>
                <w:rFonts w:cstheme="minorHAnsi"/>
                <w:bCs/>
                <w:sz w:val="20"/>
                <w:szCs w:val="20"/>
                <w:lang w:val="en-US"/>
              </w:rPr>
            </w:pPr>
            <w:r>
              <w:rPr>
                <w:rFonts w:cstheme="minorHAnsi"/>
                <w:bCs/>
                <w:sz w:val="20"/>
                <w:szCs w:val="20"/>
                <w:lang w:val="en-US"/>
              </w:rPr>
              <w:t>Basics of International Business</w:t>
            </w:r>
          </w:p>
        </w:tc>
      </w:tr>
      <w:tr w:rsidR="00DD1534"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3D1DA3" w:rsidRDefault="00DD1534">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451E7BD7" w:rsidR="00DD1534" w:rsidRPr="003D1DA3" w:rsidRDefault="00DD1534">
            <w:pPr>
              <w:rPr>
                <w:rFonts w:cstheme="minorHAnsi"/>
                <w:bCs/>
                <w:sz w:val="20"/>
                <w:szCs w:val="20"/>
                <w:lang w:val="en-US"/>
              </w:rPr>
            </w:pPr>
          </w:p>
        </w:tc>
      </w:tr>
      <w:tr w:rsidR="00DD1534"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3D1DA3" w:rsidRDefault="00DD1534">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3EA6B978" w:rsidR="00DD1534" w:rsidRPr="003D1DA3" w:rsidRDefault="00A1336B">
            <w:pPr>
              <w:rPr>
                <w:rFonts w:cstheme="minorHAnsi"/>
                <w:bCs/>
                <w:sz w:val="20"/>
                <w:szCs w:val="20"/>
                <w:lang w:val="en-US"/>
              </w:rPr>
            </w:pPr>
            <w:r>
              <w:rPr>
                <w:rFonts w:cstheme="minorHAnsi"/>
                <w:bCs/>
                <w:sz w:val="20"/>
                <w:szCs w:val="20"/>
                <w:lang w:val="en-US"/>
              </w:rPr>
              <w:t>0311</w:t>
            </w:r>
          </w:p>
        </w:tc>
      </w:tr>
      <w:tr w:rsidR="00DD1534"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641CC461" w:rsidR="00DD1534" w:rsidRPr="00A1336B" w:rsidRDefault="00A1336B">
            <w:pPr>
              <w:rPr>
                <w:rFonts w:cstheme="minorHAnsi"/>
                <w:bCs/>
                <w:sz w:val="20"/>
                <w:szCs w:val="20"/>
              </w:rPr>
            </w:pPr>
            <w:r>
              <w:rPr>
                <w:rFonts w:cstheme="minorHAnsi"/>
                <w:bCs/>
                <w:sz w:val="20"/>
                <w:szCs w:val="20"/>
                <w:lang w:val="en-US"/>
              </w:rPr>
              <w:t>English</w:t>
            </w:r>
          </w:p>
        </w:tc>
      </w:tr>
      <w:tr w:rsidR="00DD1534" w:rsidRPr="00C16322"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1B17B27E" w:rsidR="00C16322" w:rsidRPr="00C16322" w:rsidRDefault="00821CCC">
            <w:pPr>
              <w:rPr>
                <w:rFonts w:cstheme="minorHAnsi"/>
                <w:bCs/>
                <w:color w:val="0000FF" w:themeColor="hyperlink"/>
                <w:sz w:val="20"/>
                <w:szCs w:val="20"/>
                <w:u w:val="single"/>
              </w:rPr>
            </w:pPr>
            <w:hyperlink r:id="rId8" w:history="1">
              <w:r w:rsidR="00D503FD" w:rsidRPr="008E7F02">
                <w:rPr>
                  <w:rStyle w:val="Hipercze"/>
                </w:rPr>
                <w:t>https://www.umcs.pl/en/courses-in-english-2021-2022,21582.htm</w:t>
              </w:r>
            </w:hyperlink>
            <w:r w:rsidR="00D503FD">
              <w:t xml:space="preserve"> </w:t>
            </w:r>
            <w:r w:rsidR="00C16322">
              <w:rPr>
                <w:rStyle w:val="Hipercze"/>
                <w:rFonts w:cstheme="minorHAnsi"/>
                <w:bCs/>
                <w:sz w:val="20"/>
                <w:szCs w:val="20"/>
              </w:rPr>
              <w:br/>
            </w:r>
            <w:r w:rsidR="00C16322" w:rsidRPr="00C16322">
              <w:rPr>
                <w:rFonts w:cstheme="minorHAnsi"/>
                <w:bCs/>
                <w:sz w:val="20"/>
                <w:szCs w:val="20"/>
              </w:rPr>
              <w:t>(dla PJOE)</w:t>
            </w:r>
          </w:p>
        </w:tc>
      </w:tr>
      <w:tr w:rsidR="00DD1534" w:rsidRPr="00A76008"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618A0A0B" w:rsidR="00DD1534" w:rsidRPr="003D1DA3" w:rsidRDefault="00FB458A">
            <w:pPr>
              <w:rPr>
                <w:rFonts w:cstheme="minorHAnsi"/>
                <w:bCs/>
                <w:sz w:val="20"/>
                <w:szCs w:val="20"/>
                <w:lang w:val="en-US"/>
              </w:rPr>
            </w:pPr>
            <w:r>
              <w:rPr>
                <w:rFonts w:cstheme="minorHAnsi"/>
                <w:bCs/>
                <w:sz w:val="20"/>
                <w:szCs w:val="20"/>
                <w:lang w:val="en-US"/>
              </w:rPr>
              <w:t>Basics of economics</w:t>
            </w:r>
          </w:p>
        </w:tc>
      </w:tr>
      <w:tr w:rsidR="00DD1534" w:rsidRPr="00092F75"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1C3DA5F4" w14:textId="77777777" w:rsidR="006444D6" w:rsidRPr="006444D6" w:rsidRDefault="006444D6" w:rsidP="006444D6">
            <w:pPr>
              <w:rPr>
                <w:rFonts w:eastAsia="Times New Roman" w:cstheme="minorHAnsi"/>
                <w:bCs/>
                <w:sz w:val="20"/>
                <w:szCs w:val="20"/>
                <w:lang w:val="en-GB"/>
              </w:rPr>
            </w:pPr>
            <w:r w:rsidRPr="006444D6">
              <w:rPr>
                <w:rFonts w:eastAsia="Times New Roman" w:cstheme="minorHAnsi"/>
                <w:bCs/>
                <w:sz w:val="20"/>
                <w:szCs w:val="20"/>
                <w:lang w:val="en-GB"/>
              </w:rPr>
              <w:t xml:space="preserve">Contact hours (with the participation of an academic teacher): </w:t>
            </w:r>
          </w:p>
          <w:p w14:paraId="0414344C" w14:textId="77777777" w:rsidR="006444D6" w:rsidRPr="006444D6" w:rsidRDefault="006444D6" w:rsidP="006444D6">
            <w:pPr>
              <w:rPr>
                <w:rFonts w:eastAsia="Times New Roman" w:cstheme="minorHAnsi"/>
                <w:bCs/>
                <w:sz w:val="20"/>
                <w:szCs w:val="20"/>
                <w:lang w:val="en-GB"/>
              </w:rPr>
            </w:pPr>
            <w:r w:rsidRPr="006444D6">
              <w:rPr>
                <w:rFonts w:eastAsia="Times New Roman" w:cstheme="minorHAnsi"/>
                <w:bCs/>
                <w:sz w:val="20"/>
                <w:szCs w:val="20"/>
                <w:lang w:val="en-GB"/>
              </w:rPr>
              <w:t>lecture 15h</w:t>
            </w:r>
          </w:p>
          <w:p w14:paraId="1626F2FF" w14:textId="77777777" w:rsidR="006444D6" w:rsidRPr="006444D6" w:rsidRDefault="006444D6" w:rsidP="006444D6">
            <w:pPr>
              <w:rPr>
                <w:rFonts w:eastAsia="Times New Roman" w:cstheme="minorHAnsi"/>
                <w:bCs/>
                <w:sz w:val="20"/>
                <w:szCs w:val="20"/>
                <w:lang w:val="en-GB"/>
              </w:rPr>
            </w:pPr>
            <w:r w:rsidRPr="006444D6">
              <w:rPr>
                <w:rFonts w:eastAsia="Times New Roman" w:cstheme="minorHAnsi"/>
                <w:bCs/>
                <w:sz w:val="20"/>
                <w:szCs w:val="20"/>
                <w:lang w:val="en-GB"/>
              </w:rPr>
              <w:t>Total contact hours: 15h/1.5 ECTS</w:t>
            </w:r>
          </w:p>
          <w:p w14:paraId="6F44DAA1" w14:textId="77777777" w:rsidR="006444D6" w:rsidRPr="006444D6" w:rsidRDefault="006444D6" w:rsidP="006444D6">
            <w:pPr>
              <w:rPr>
                <w:rFonts w:eastAsia="Times New Roman" w:cstheme="minorHAnsi"/>
                <w:bCs/>
                <w:sz w:val="20"/>
                <w:szCs w:val="20"/>
                <w:lang w:val="en-GB"/>
              </w:rPr>
            </w:pPr>
          </w:p>
          <w:p w14:paraId="3F8442F5" w14:textId="77777777" w:rsidR="006444D6" w:rsidRPr="006444D6" w:rsidRDefault="006444D6" w:rsidP="006444D6">
            <w:pPr>
              <w:rPr>
                <w:rFonts w:eastAsia="Times New Roman" w:cstheme="minorHAnsi"/>
                <w:bCs/>
                <w:sz w:val="20"/>
                <w:szCs w:val="20"/>
                <w:lang w:val="en-GB"/>
              </w:rPr>
            </w:pPr>
            <w:r w:rsidRPr="006444D6">
              <w:rPr>
                <w:rFonts w:eastAsia="Times New Roman" w:cstheme="minorHAnsi"/>
                <w:bCs/>
                <w:sz w:val="20"/>
                <w:szCs w:val="20"/>
                <w:lang w:val="en-GB"/>
              </w:rPr>
              <w:t xml:space="preserve">Non-contact hours (students' own work): </w:t>
            </w:r>
          </w:p>
          <w:p w14:paraId="50097D35" w14:textId="77777777" w:rsidR="006444D6" w:rsidRPr="006444D6" w:rsidRDefault="006444D6" w:rsidP="006444D6">
            <w:pPr>
              <w:rPr>
                <w:rFonts w:eastAsia="Times New Roman" w:cstheme="minorHAnsi"/>
                <w:bCs/>
                <w:sz w:val="20"/>
                <w:szCs w:val="20"/>
                <w:lang w:val="en-GB"/>
              </w:rPr>
            </w:pPr>
            <w:r w:rsidRPr="006444D6">
              <w:rPr>
                <w:rFonts w:eastAsia="Times New Roman" w:cstheme="minorHAnsi"/>
                <w:bCs/>
                <w:sz w:val="20"/>
                <w:szCs w:val="20"/>
                <w:lang w:val="en-GB"/>
              </w:rPr>
              <w:t>preparation for final exam: 15h</w:t>
            </w:r>
          </w:p>
          <w:p w14:paraId="171529AE" w14:textId="77777777" w:rsidR="006444D6" w:rsidRPr="006444D6" w:rsidRDefault="006444D6" w:rsidP="006444D6">
            <w:pPr>
              <w:rPr>
                <w:rFonts w:eastAsia="Times New Roman" w:cstheme="minorHAnsi"/>
                <w:bCs/>
                <w:sz w:val="20"/>
                <w:szCs w:val="20"/>
                <w:lang w:val="en-GB"/>
              </w:rPr>
            </w:pPr>
            <w:r w:rsidRPr="006444D6">
              <w:rPr>
                <w:rFonts w:eastAsia="Times New Roman" w:cstheme="minorHAnsi"/>
                <w:bCs/>
                <w:sz w:val="20"/>
                <w:szCs w:val="20"/>
                <w:lang w:val="en-GB"/>
              </w:rPr>
              <w:t>Total non-contact hours: 15h/1.5 ECTS</w:t>
            </w:r>
          </w:p>
          <w:p w14:paraId="21ECC05E" w14:textId="77777777" w:rsidR="006444D6" w:rsidRPr="006444D6" w:rsidRDefault="006444D6" w:rsidP="006444D6">
            <w:pPr>
              <w:rPr>
                <w:rFonts w:eastAsia="Times New Roman" w:cstheme="minorHAnsi"/>
                <w:bCs/>
                <w:sz w:val="20"/>
                <w:szCs w:val="20"/>
                <w:lang w:val="en-GB"/>
              </w:rPr>
            </w:pPr>
          </w:p>
          <w:p w14:paraId="552A100D" w14:textId="129CACEB" w:rsidR="00DD1534" w:rsidRPr="006444D6" w:rsidRDefault="006444D6" w:rsidP="006444D6">
            <w:pPr>
              <w:rPr>
                <w:rFonts w:cstheme="minorHAnsi"/>
                <w:bCs/>
                <w:sz w:val="20"/>
                <w:szCs w:val="20"/>
                <w:lang w:val="en-GB"/>
              </w:rPr>
            </w:pPr>
            <w:r w:rsidRPr="006444D6">
              <w:rPr>
                <w:rFonts w:eastAsia="Times New Roman" w:cstheme="minorHAnsi"/>
                <w:bCs/>
                <w:sz w:val="20"/>
                <w:szCs w:val="20"/>
                <w:lang w:val="en-GB"/>
              </w:rPr>
              <w:t>The total number of ECTS points for the module: 3</w:t>
            </w:r>
          </w:p>
        </w:tc>
      </w:tr>
      <w:tr w:rsidR="00DD1534" w:rsidRPr="00FB458A"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552A1013" w14:textId="41C03A80" w:rsidR="00DD1534" w:rsidRPr="003D1DA3" w:rsidRDefault="00092F75" w:rsidP="00A1336B">
            <w:pPr>
              <w:rPr>
                <w:rFonts w:cstheme="minorHAnsi"/>
                <w:bCs/>
                <w:sz w:val="20"/>
                <w:szCs w:val="20"/>
                <w:lang w:val="en-US"/>
              </w:rPr>
            </w:pPr>
            <w:r w:rsidRPr="00E1271F">
              <w:rPr>
                <w:rFonts w:cstheme="minorHAnsi"/>
                <w:bCs/>
                <w:sz w:val="20"/>
                <w:szCs w:val="20"/>
                <w:lang w:val="en-US"/>
              </w:rPr>
              <w:t>Final written test</w:t>
            </w:r>
          </w:p>
        </w:tc>
      </w:tr>
      <w:tr w:rsidR="00DD1534" w:rsidRPr="00092F75"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552A1016" w14:textId="13EC15B5" w:rsidR="00DD1534" w:rsidRPr="003D1DA3" w:rsidRDefault="006444D6" w:rsidP="00F053C7">
            <w:pPr>
              <w:jc w:val="both"/>
              <w:rPr>
                <w:rFonts w:eastAsia="Times New Roman" w:cstheme="minorHAnsi"/>
                <w:bCs/>
                <w:sz w:val="20"/>
                <w:szCs w:val="20"/>
                <w:lang w:val="en-US"/>
              </w:rPr>
            </w:pPr>
            <w:r w:rsidRPr="006444D6">
              <w:rPr>
                <w:rFonts w:eastAsia="Times New Roman" w:cstheme="minorHAnsi"/>
                <w:bCs/>
                <w:sz w:val="20"/>
                <w:szCs w:val="20"/>
                <w:lang w:val="en-US"/>
              </w:rPr>
              <w:t>The main goal of the course is to familiarize students with the fundamental issues related to running a business on an international scale. Students should be aware that modern enterprises operate in a constantly changing international environment. The effect of the course will be to develop the conviction among students that all decisions made in the enterprise should take into account the internal and external conditions of the company's operation in international business. As a result, students will have a broader perspective about the activities of modern enterprises.</w:t>
            </w:r>
          </w:p>
        </w:tc>
      </w:tr>
      <w:tr w:rsidR="00DD1534" w:rsidRPr="00092F75"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Reading list</w:t>
            </w:r>
          </w:p>
        </w:tc>
        <w:tc>
          <w:tcPr>
            <w:tcW w:w="6946" w:type="dxa"/>
            <w:tcBorders>
              <w:top w:val="single" w:sz="4" w:space="0" w:color="auto"/>
              <w:left w:val="single" w:sz="4" w:space="0" w:color="auto"/>
              <w:bottom w:val="single" w:sz="4" w:space="0" w:color="auto"/>
              <w:right w:val="single" w:sz="4" w:space="0" w:color="auto"/>
            </w:tcBorders>
          </w:tcPr>
          <w:p w14:paraId="7132BFBB" w14:textId="77777777" w:rsidR="006444D6" w:rsidRPr="006444D6" w:rsidRDefault="006444D6" w:rsidP="006444D6">
            <w:pPr>
              <w:rPr>
                <w:rFonts w:cstheme="minorHAnsi"/>
                <w:bCs/>
                <w:color w:val="333333"/>
                <w:sz w:val="20"/>
                <w:szCs w:val="20"/>
                <w:shd w:val="clear" w:color="auto" w:fill="FFFFFF"/>
                <w:lang w:val="en-US"/>
              </w:rPr>
            </w:pPr>
            <w:r w:rsidRPr="006444D6">
              <w:rPr>
                <w:rFonts w:cstheme="minorHAnsi"/>
                <w:bCs/>
                <w:color w:val="333333"/>
                <w:sz w:val="20"/>
                <w:szCs w:val="20"/>
                <w:shd w:val="clear" w:color="auto" w:fill="FFFFFF"/>
                <w:lang w:val="en-US"/>
              </w:rPr>
              <w:t xml:space="preserve">Basic reading: </w:t>
            </w:r>
          </w:p>
          <w:p w14:paraId="42F259B3" w14:textId="77777777" w:rsidR="006444D6" w:rsidRPr="006444D6" w:rsidRDefault="006444D6" w:rsidP="006444D6">
            <w:pPr>
              <w:pStyle w:val="Akapitzlist"/>
              <w:numPr>
                <w:ilvl w:val="0"/>
                <w:numId w:val="1"/>
              </w:numPr>
              <w:ind w:left="348"/>
              <w:rPr>
                <w:rFonts w:cstheme="minorHAnsi"/>
                <w:bCs/>
                <w:color w:val="333333"/>
                <w:sz w:val="20"/>
                <w:szCs w:val="20"/>
                <w:shd w:val="clear" w:color="auto" w:fill="FFFFFF"/>
                <w:lang w:val="en-US"/>
              </w:rPr>
            </w:pPr>
            <w:r w:rsidRPr="006444D6">
              <w:rPr>
                <w:rFonts w:cstheme="minorHAnsi"/>
                <w:bCs/>
                <w:color w:val="333333"/>
                <w:sz w:val="20"/>
                <w:szCs w:val="20"/>
                <w:shd w:val="clear" w:color="auto" w:fill="FFFFFF"/>
                <w:lang w:val="en-US"/>
              </w:rPr>
              <w:t>Tamer Cavusgil A., Knight G. Riesenberger J., International Business, The New Realities, 5th Edition, Global Edition, Pearson, Boston 2020.</w:t>
            </w:r>
          </w:p>
          <w:p w14:paraId="6668101A" w14:textId="77777777" w:rsidR="006444D6" w:rsidRPr="006444D6" w:rsidRDefault="006444D6" w:rsidP="006444D6">
            <w:pPr>
              <w:pStyle w:val="Akapitzlist"/>
              <w:numPr>
                <w:ilvl w:val="0"/>
                <w:numId w:val="1"/>
              </w:numPr>
              <w:ind w:left="348"/>
              <w:rPr>
                <w:rFonts w:cstheme="minorHAnsi"/>
                <w:bCs/>
                <w:color w:val="333333"/>
                <w:sz w:val="20"/>
                <w:szCs w:val="20"/>
                <w:shd w:val="clear" w:color="auto" w:fill="FFFFFF"/>
                <w:lang w:val="en-US"/>
              </w:rPr>
            </w:pPr>
            <w:r w:rsidRPr="006444D6">
              <w:rPr>
                <w:rFonts w:cstheme="minorHAnsi"/>
                <w:bCs/>
                <w:color w:val="333333"/>
                <w:sz w:val="20"/>
                <w:szCs w:val="20"/>
                <w:shd w:val="clear" w:color="auto" w:fill="FFFFFF"/>
                <w:lang w:val="en-US"/>
              </w:rPr>
              <w:t>Daniels J. D., Radebaugh Lee H., Sullivan D. P., Click R. W., International Business. Environments&amp;Operations, Pearson, Boston 2021.</w:t>
            </w:r>
          </w:p>
          <w:p w14:paraId="413E9AC0" w14:textId="77777777" w:rsidR="006444D6" w:rsidRPr="006444D6" w:rsidRDefault="006444D6" w:rsidP="006444D6">
            <w:pPr>
              <w:pStyle w:val="Akapitzlist"/>
              <w:numPr>
                <w:ilvl w:val="0"/>
                <w:numId w:val="1"/>
              </w:numPr>
              <w:ind w:left="348"/>
              <w:rPr>
                <w:rFonts w:cstheme="minorHAnsi"/>
                <w:bCs/>
                <w:color w:val="333333"/>
                <w:sz w:val="20"/>
                <w:szCs w:val="20"/>
                <w:shd w:val="clear" w:color="auto" w:fill="FFFFFF"/>
              </w:rPr>
            </w:pPr>
            <w:r w:rsidRPr="006444D6">
              <w:rPr>
                <w:rFonts w:cstheme="minorHAnsi"/>
                <w:bCs/>
                <w:color w:val="333333"/>
                <w:sz w:val="20"/>
                <w:szCs w:val="20"/>
                <w:shd w:val="clear" w:color="auto" w:fill="FFFFFF"/>
              </w:rPr>
              <w:t>Rymarczyk J., Biznes międzynarodowy, PWE, Warszawa 2012 (in Polish).</w:t>
            </w:r>
          </w:p>
          <w:p w14:paraId="19C38168" w14:textId="77777777" w:rsidR="006444D6" w:rsidRPr="006444D6" w:rsidRDefault="006444D6" w:rsidP="006444D6">
            <w:pPr>
              <w:pStyle w:val="Akapitzlist"/>
              <w:ind w:left="348"/>
              <w:rPr>
                <w:rFonts w:cstheme="minorHAnsi"/>
                <w:bCs/>
                <w:color w:val="333333"/>
                <w:sz w:val="20"/>
                <w:szCs w:val="20"/>
                <w:shd w:val="clear" w:color="auto" w:fill="FFFFFF"/>
              </w:rPr>
            </w:pPr>
          </w:p>
          <w:p w14:paraId="7C483B75" w14:textId="77777777" w:rsidR="006444D6" w:rsidRPr="006444D6" w:rsidRDefault="006444D6" w:rsidP="006444D6">
            <w:pPr>
              <w:rPr>
                <w:rFonts w:cstheme="minorHAnsi"/>
                <w:bCs/>
                <w:color w:val="333333"/>
                <w:sz w:val="20"/>
                <w:szCs w:val="20"/>
                <w:shd w:val="clear" w:color="auto" w:fill="FFFFFF"/>
                <w:lang w:val="en-US"/>
              </w:rPr>
            </w:pPr>
            <w:r w:rsidRPr="006444D6">
              <w:rPr>
                <w:rFonts w:cstheme="minorHAnsi"/>
                <w:bCs/>
                <w:color w:val="333333"/>
                <w:sz w:val="20"/>
                <w:szCs w:val="20"/>
                <w:shd w:val="clear" w:color="auto" w:fill="FFFFFF"/>
                <w:lang w:val="en-US"/>
              </w:rPr>
              <w:t>Complementary reading:</w:t>
            </w:r>
          </w:p>
          <w:p w14:paraId="7A1DFF0C" w14:textId="77777777" w:rsidR="006444D6" w:rsidRPr="006444D6" w:rsidRDefault="006444D6" w:rsidP="006444D6">
            <w:pPr>
              <w:pStyle w:val="Akapitzlist"/>
              <w:numPr>
                <w:ilvl w:val="0"/>
                <w:numId w:val="1"/>
              </w:numPr>
              <w:ind w:left="348"/>
              <w:rPr>
                <w:rFonts w:cstheme="minorHAnsi"/>
                <w:bCs/>
                <w:color w:val="333333"/>
                <w:sz w:val="20"/>
                <w:szCs w:val="20"/>
                <w:shd w:val="clear" w:color="auto" w:fill="FFFFFF"/>
                <w:lang w:val="en-US"/>
              </w:rPr>
            </w:pPr>
            <w:r w:rsidRPr="006444D6">
              <w:rPr>
                <w:rFonts w:cstheme="minorHAnsi"/>
                <w:bCs/>
                <w:color w:val="333333"/>
                <w:sz w:val="20"/>
                <w:szCs w:val="20"/>
                <w:shd w:val="clear" w:color="auto" w:fill="FFFFFF"/>
                <w:lang w:val="en-US"/>
              </w:rPr>
              <w:t>Katsioloudes M. I., Hadjidakis S., International Business. A Global Perspective, Elsevier, New York 2007.</w:t>
            </w:r>
          </w:p>
          <w:p w14:paraId="6BCE5FD3" w14:textId="77777777" w:rsidR="006444D6" w:rsidRPr="006444D6" w:rsidRDefault="006444D6" w:rsidP="006444D6">
            <w:pPr>
              <w:pStyle w:val="Akapitzlist"/>
              <w:numPr>
                <w:ilvl w:val="0"/>
                <w:numId w:val="1"/>
              </w:numPr>
              <w:ind w:left="348"/>
              <w:rPr>
                <w:rFonts w:cstheme="minorHAnsi"/>
                <w:bCs/>
                <w:color w:val="333333"/>
                <w:sz w:val="20"/>
                <w:szCs w:val="20"/>
                <w:shd w:val="clear" w:color="auto" w:fill="FFFFFF"/>
                <w:lang w:val="en-US"/>
              </w:rPr>
            </w:pPr>
            <w:r w:rsidRPr="006444D6">
              <w:rPr>
                <w:rFonts w:cstheme="minorHAnsi"/>
                <w:bCs/>
                <w:color w:val="333333"/>
                <w:sz w:val="20"/>
                <w:szCs w:val="20"/>
                <w:shd w:val="clear" w:color="auto" w:fill="FFFFFF"/>
                <w:lang w:val="en-US"/>
              </w:rPr>
              <w:t>Collison S., Narula R., Rugman A. M., International Business, 8th Edition, Pearson, Boston 2020.</w:t>
            </w:r>
          </w:p>
          <w:p w14:paraId="673F1437" w14:textId="77777777" w:rsidR="006444D6" w:rsidRPr="006444D6" w:rsidRDefault="006444D6" w:rsidP="006444D6">
            <w:pPr>
              <w:pStyle w:val="Akapitzlist"/>
              <w:numPr>
                <w:ilvl w:val="0"/>
                <w:numId w:val="1"/>
              </w:numPr>
              <w:ind w:left="348"/>
              <w:rPr>
                <w:rFonts w:cstheme="minorHAnsi"/>
                <w:bCs/>
                <w:color w:val="333333"/>
                <w:sz w:val="20"/>
                <w:szCs w:val="20"/>
                <w:shd w:val="clear" w:color="auto" w:fill="FFFFFF"/>
                <w:lang w:val="en-US"/>
              </w:rPr>
            </w:pPr>
            <w:r w:rsidRPr="006444D6">
              <w:rPr>
                <w:rFonts w:cstheme="minorHAnsi"/>
                <w:bCs/>
                <w:color w:val="333333"/>
                <w:sz w:val="20"/>
                <w:szCs w:val="20"/>
                <w:shd w:val="clear" w:color="auto" w:fill="FFFFFF"/>
                <w:lang w:val="en-US"/>
              </w:rPr>
              <w:t>Griffin R. W., Pustay M. W., International Business. A Managerial Perspective, Global Edition, Pearson, Boston 2020.</w:t>
            </w:r>
          </w:p>
          <w:p w14:paraId="552A101D" w14:textId="79F777D7" w:rsidR="001C2D1A" w:rsidRPr="003D1DA3" w:rsidRDefault="006444D6" w:rsidP="006444D6">
            <w:pPr>
              <w:pStyle w:val="Akapitzlist"/>
              <w:numPr>
                <w:ilvl w:val="0"/>
                <w:numId w:val="1"/>
              </w:numPr>
              <w:ind w:left="348"/>
              <w:rPr>
                <w:rFonts w:cstheme="minorHAnsi"/>
                <w:bCs/>
                <w:color w:val="333333"/>
                <w:sz w:val="20"/>
                <w:szCs w:val="20"/>
                <w:shd w:val="clear" w:color="auto" w:fill="FFFFFF"/>
                <w:lang w:val="en-US"/>
              </w:rPr>
            </w:pPr>
            <w:r w:rsidRPr="006444D6">
              <w:rPr>
                <w:rFonts w:cstheme="minorHAnsi"/>
                <w:bCs/>
                <w:color w:val="333333"/>
                <w:sz w:val="20"/>
                <w:szCs w:val="20"/>
                <w:shd w:val="clear" w:color="auto" w:fill="FFFFFF"/>
                <w:lang w:val="en-US"/>
              </w:rPr>
              <w:t>Hill Ch. W. L., International Business. Competing in the Global Marketplace, 13th Edition, McGraw-Hill, 2021.</w:t>
            </w:r>
          </w:p>
        </w:tc>
      </w:tr>
      <w:tr w:rsidR="00DD1534" w:rsidRPr="00092F75"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15A94917" w14:textId="77777777" w:rsidR="006444D6" w:rsidRPr="006444D6" w:rsidRDefault="006444D6" w:rsidP="006444D6">
            <w:pPr>
              <w:ind w:left="373" w:hanging="373"/>
              <w:rPr>
                <w:rFonts w:eastAsia="Times New Roman" w:cstheme="minorHAnsi"/>
                <w:bCs/>
                <w:sz w:val="20"/>
                <w:szCs w:val="20"/>
                <w:lang w:val="en-US"/>
              </w:rPr>
            </w:pPr>
            <w:r w:rsidRPr="006444D6">
              <w:rPr>
                <w:rFonts w:eastAsia="Times New Roman" w:cstheme="minorHAnsi"/>
                <w:bCs/>
                <w:sz w:val="20"/>
                <w:szCs w:val="20"/>
                <w:lang w:val="en-US"/>
              </w:rPr>
              <w:t>Knowledge</w:t>
            </w:r>
          </w:p>
          <w:p w14:paraId="1A65B074" w14:textId="77777777" w:rsidR="006444D6" w:rsidRPr="006444D6" w:rsidRDefault="006444D6" w:rsidP="006444D6">
            <w:pPr>
              <w:ind w:left="373" w:hanging="373"/>
              <w:rPr>
                <w:rFonts w:eastAsia="Times New Roman" w:cstheme="minorHAnsi"/>
                <w:bCs/>
                <w:sz w:val="20"/>
                <w:szCs w:val="20"/>
                <w:lang w:val="en-US"/>
              </w:rPr>
            </w:pPr>
            <w:r w:rsidRPr="006444D6">
              <w:rPr>
                <w:rFonts w:eastAsia="Times New Roman" w:cstheme="minorHAnsi"/>
                <w:bCs/>
                <w:sz w:val="20"/>
                <w:szCs w:val="20"/>
                <w:lang w:val="en-US"/>
              </w:rPr>
              <w:t>K1: student knows and understands structural changes in the global economy</w:t>
            </w:r>
          </w:p>
          <w:p w14:paraId="4A2F155A" w14:textId="77777777" w:rsidR="006444D6" w:rsidRPr="006444D6" w:rsidRDefault="006444D6" w:rsidP="006444D6">
            <w:pPr>
              <w:ind w:left="373" w:hanging="373"/>
              <w:rPr>
                <w:rFonts w:eastAsia="Times New Roman" w:cstheme="minorHAnsi"/>
                <w:bCs/>
                <w:sz w:val="20"/>
                <w:szCs w:val="20"/>
                <w:lang w:val="en-US"/>
              </w:rPr>
            </w:pPr>
            <w:r w:rsidRPr="006444D6">
              <w:rPr>
                <w:rFonts w:eastAsia="Times New Roman" w:cstheme="minorHAnsi"/>
                <w:bCs/>
                <w:sz w:val="20"/>
                <w:szCs w:val="20"/>
                <w:lang w:val="en-US"/>
              </w:rPr>
              <w:t>K2: student explains the importance of the international environment for the functioning of modern economic entities</w:t>
            </w:r>
          </w:p>
          <w:p w14:paraId="0B52F4EA" w14:textId="77777777" w:rsidR="006444D6" w:rsidRPr="006444D6" w:rsidRDefault="006444D6" w:rsidP="006444D6">
            <w:pPr>
              <w:ind w:left="373" w:hanging="373"/>
              <w:rPr>
                <w:rFonts w:eastAsia="Times New Roman" w:cstheme="minorHAnsi"/>
                <w:bCs/>
                <w:sz w:val="20"/>
                <w:szCs w:val="20"/>
                <w:lang w:val="en-US"/>
              </w:rPr>
            </w:pPr>
            <w:r w:rsidRPr="006444D6">
              <w:rPr>
                <w:rFonts w:eastAsia="Times New Roman" w:cstheme="minorHAnsi"/>
                <w:bCs/>
                <w:sz w:val="20"/>
                <w:szCs w:val="20"/>
                <w:lang w:val="en-US"/>
              </w:rPr>
              <w:lastRenderedPageBreak/>
              <w:t>K3: student knows and understands the process of creating and developing various forms of entrepreneurship on an international scale</w:t>
            </w:r>
          </w:p>
          <w:p w14:paraId="088A78F9" w14:textId="77777777" w:rsidR="006444D6" w:rsidRPr="006444D6" w:rsidRDefault="006444D6" w:rsidP="006444D6">
            <w:pPr>
              <w:ind w:left="373" w:hanging="373"/>
              <w:rPr>
                <w:rFonts w:eastAsia="Times New Roman" w:cstheme="minorHAnsi"/>
                <w:bCs/>
                <w:sz w:val="20"/>
                <w:szCs w:val="20"/>
                <w:lang w:val="en-US"/>
              </w:rPr>
            </w:pPr>
          </w:p>
          <w:p w14:paraId="434F9244" w14:textId="77777777" w:rsidR="006444D6" w:rsidRPr="006444D6" w:rsidRDefault="006444D6" w:rsidP="006444D6">
            <w:pPr>
              <w:ind w:left="373" w:hanging="373"/>
              <w:rPr>
                <w:rFonts w:eastAsia="Times New Roman" w:cstheme="minorHAnsi"/>
                <w:bCs/>
                <w:sz w:val="20"/>
                <w:szCs w:val="20"/>
                <w:lang w:val="en-US"/>
              </w:rPr>
            </w:pPr>
            <w:r w:rsidRPr="006444D6">
              <w:rPr>
                <w:rFonts w:eastAsia="Times New Roman" w:cstheme="minorHAnsi"/>
                <w:bCs/>
                <w:sz w:val="20"/>
                <w:szCs w:val="20"/>
                <w:lang w:val="en-US"/>
              </w:rPr>
              <w:t>Skills</w:t>
            </w:r>
          </w:p>
          <w:p w14:paraId="5EAB222D" w14:textId="77777777" w:rsidR="006444D6" w:rsidRPr="006444D6" w:rsidRDefault="006444D6" w:rsidP="006444D6">
            <w:pPr>
              <w:ind w:left="373" w:hanging="373"/>
              <w:rPr>
                <w:rFonts w:eastAsia="Times New Roman" w:cstheme="minorHAnsi"/>
                <w:bCs/>
                <w:sz w:val="20"/>
                <w:szCs w:val="20"/>
                <w:lang w:val="en-US"/>
              </w:rPr>
            </w:pPr>
            <w:r w:rsidRPr="006444D6">
              <w:rPr>
                <w:rFonts w:eastAsia="Times New Roman" w:cstheme="minorHAnsi"/>
                <w:bCs/>
                <w:sz w:val="20"/>
                <w:szCs w:val="20"/>
                <w:lang w:val="en-US"/>
              </w:rPr>
              <w:t>S1: student improves English capacity</w:t>
            </w:r>
          </w:p>
          <w:p w14:paraId="664B12A1" w14:textId="77777777" w:rsidR="006444D6" w:rsidRPr="006444D6" w:rsidRDefault="006444D6" w:rsidP="006444D6">
            <w:pPr>
              <w:ind w:left="373" w:hanging="373"/>
              <w:rPr>
                <w:rFonts w:eastAsia="Times New Roman" w:cstheme="minorHAnsi"/>
                <w:bCs/>
                <w:sz w:val="20"/>
                <w:szCs w:val="20"/>
                <w:lang w:val="en-US"/>
              </w:rPr>
            </w:pPr>
            <w:r w:rsidRPr="006444D6">
              <w:rPr>
                <w:rFonts w:eastAsia="Times New Roman" w:cstheme="minorHAnsi"/>
                <w:bCs/>
                <w:sz w:val="20"/>
                <w:szCs w:val="20"/>
                <w:lang w:val="en-US"/>
              </w:rPr>
              <w:t>S2: student uses spoken and written English with an application of specific terminology</w:t>
            </w:r>
          </w:p>
          <w:p w14:paraId="6916951C" w14:textId="77777777" w:rsidR="006444D6" w:rsidRPr="006444D6" w:rsidRDefault="006444D6" w:rsidP="006444D6">
            <w:pPr>
              <w:ind w:left="373" w:hanging="373"/>
              <w:rPr>
                <w:rFonts w:eastAsia="Times New Roman" w:cstheme="minorHAnsi"/>
                <w:bCs/>
                <w:sz w:val="20"/>
                <w:szCs w:val="20"/>
                <w:lang w:val="en-US"/>
              </w:rPr>
            </w:pPr>
            <w:r w:rsidRPr="006444D6">
              <w:rPr>
                <w:rFonts w:eastAsia="Times New Roman" w:cstheme="minorHAnsi"/>
                <w:bCs/>
                <w:sz w:val="20"/>
                <w:szCs w:val="20"/>
                <w:lang w:val="en-US"/>
              </w:rPr>
              <w:t>S2: student notices and analyzes the process of internationalization of economic activity</w:t>
            </w:r>
          </w:p>
          <w:p w14:paraId="22633F38" w14:textId="77777777" w:rsidR="006444D6" w:rsidRPr="006444D6" w:rsidRDefault="006444D6" w:rsidP="006444D6">
            <w:pPr>
              <w:ind w:left="373" w:hanging="373"/>
              <w:rPr>
                <w:rFonts w:eastAsia="Times New Roman" w:cstheme="minorHAnsi"/>
                <w:bCs/>
                <w:sz w:val="20"/>
                <w:szCs w:val="20"/>
                <w:lang w:val="en-US"/>
              </w:rPr>
            </w:pPr>
          </w:p>
          <w:p w14:paraId="547D1E56" w14:textId="77777777" w:rsidR="006444D6" w:rsidRPr="006444D6" w:rsidRDefault="006444D6" w:rsidP="006444D6">
            <w:pPr>
              <w:ind w:left="373" w:hanging="373"/>
              <w:rPr>
                <w:rFonts w:eastAsia="Times New Roman" w:cstheme="minorHAnsi"/>
                <w:bCs/>
                <w:sz w:val="20"/>
                <w:szCs w:val="20"/>
                <w:lang w:val="en-US"/>
              </w:rPr>
            </w:pPr>
            <w:r w:rsidRPr="006444D6">
              <w:rPr>
                <w:rFonts w:eastAsia="Times New Roman" w:cstheme="minorHAnsi"/>
                <w:bCs/>
                <w:sz w:val="20"/>
                <w:szCs w:val="20"/>
                <w:lang w:val="en-US"/>
              </w:rPr>
              <w:t>Attitudes</w:t>
            </w:r>
          </w:p>
          <w:p w14:paraId="5F019EA9" w14:textId="77777777" w:rsidR="006444D6" w:rsidRPr="006444D6" w:rsidRDefault="006444D6" w:rsidP="006444D6">
            <w:pPr>
              <w:ind w:left="373" w:hanging="373"/>
              <w:rPr>
                <w:rFonts w:eastAsia="Times New Roman" w:cstheme="minorHAnsi"/>
                <w:bCs/>
                <w:sz w:val="20"/>
                <w:szCs w:val="20"/>
                <w:lang w:val="en-US"/>
              </w:rPr>
            </w:pPr>
            <w:r w:rsidRPr="006444D6">
              <w:rPr>
                <w:rFonts w:eastAsia="Times New Roman" w:cstheme="minorHAnsi"/>
                <w:bCs/>
                <w:sz w:val="20"/>
                <w:szCs w:val="20"/>
                <w:lang w:val="en-US"/>
              </w:rPr>
              <w:t>A1: the student is ready to think and act in an entrepreneurial manner and to undertake business activities in an international dimension</w:t>
            </w:r>
          </w:p>
          <w:p w14:paraId="552A1022" w14:textId="5C3095EE" w:rsidR="000C2FD8" w:rsidRPr="006444D6" w:rsidRDefault="006444D6" w:rsidP="006444D6">
            <w:pPr>
              <w:rPr>
                <w:rFonts w:eastAsia="Times New Roman" w:cstheme="minorHAnsi"/>
                <w:bCs/>
                <w:sz w:val="20"/>
                <w:szCs w:val="20"/>
                <w:lang w:val="en-US"/>
              </w:rPr>
            </w:pPr>
            <w:r w:rsidRPr="006444D6">
              <w:rPr>
                <w:rFonts w:eastAsia="Times New Roman" w:cstheme="minorHAnsi"/>
                <w:bCs/>
                <w:sz w:val="20"/>
                <w:szCs w:val="20"/>
                <w:lang w:val="en-US"/>
              </w:rPr>
              <w:t>A2: student becomes goal-oriented</w:t>
            </w:r>
          </w:p>
        </w:tc>
      </w:tr>
      <w:tr w:rsidR="00DD1534"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lastRenderedPageBreak/>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DD1534" w:rsidRPr="003D1DA3" w:rsidRDefault="001C2D1A">
            <w:pPr>
              <w:rPr>
                <w:rFonts w:cstheme="minorHAnsi"/>
                <w:bCs/>
                <w:sz w:val="20"/>
                <w:szCs w:val="20"/>
                <w:lang w:val="en-US"/>
              </w:rPr>
            </w:pPr>
            <w:r w:rsidRPr="003D1DA3">
              <w:rPr>
                <w:rFonts w:cstheme="minorHAnsi"/>
                <w:bCs/>
                <w:sz w:val="20"/>
                <w:szCs w:val="20"/>
                <w:lang w:val="en-US"/>
              </w:rPr>
              <w:t>n/a</w:t>
            </w:r>
          </w:p>
        </w:tc>
      </w:tr>
    </w:tbl>
    <w:p w14:paraId="552A1027" w14:textId="77777777" w:rsidR="00DD1534" w:rsidRPr="00A76008" w:rsidRDefault="00DD1534" w:rsidP="00DD1534">
      <w:pPr>
        <w:rPr>
          <w:rFonts w:cstheme="minorHAnsi"/>
          <w:sz w:val="20"/>
          <w:szCs w:val="20"/>
          <w:lang w:val="en-US"/>
        </w:rPr>
      </w:pPr>
    </w:p>
    <w:p w14:paraId="45A66CE6" w14:textId="77777777" w:rsidR="000C2FD8" w:rsidRDefault="000C2FD8">
      <w:pPr>
        <w:rPr>
          <w:rFonts w:eastAsia="Times New Roman" w:cstheme="minorHAnsi"/>
          <w:sz w:val="20"/>
          <w:szCs w:val="20"/>
          <w:lang w:val="en-US"/>
        </w:rPr>
      </w:pPr>
      <w:r>
        <w:rPr>
          <w:rFonts w:cstheme="minorHAnsi"/>
          <w:lang w:val="en-US"/>
        </w:rPr>
        <w:br w:type="page"/>
      </w:r>
    </w:p>
    <w:p w14:paraId="552A1029" w14:textId="6D33D74E" w:rsidR="00DD1534" w:rsidRPr="00A76008" w:rsidRDefault="00754C7B" w:rsidP="00754C7B">
      <w:pPr>
        <w:pStyle w:val="HTML-wstpniesformatowany"/>
        <w:spacing w:line="360" w:lineRule="auto"/>
        <w:jc w:val="center"/>
        <w:rPr>
          <w:rFonts w:asciiTheme="minorHAnsi" w:hAnsiTheme="minorHAnsi" w:cstheme="minorHAnsi"/>
          <w:lang w:val="en-US"/>
        </w:rPr>
      </w:pPr>
      <w:r w:rsidRPr="00A76008">
        <w:rPr>
          <w:rFonts w:asciiTheme="minorHAnsi" w:hAnsiTheme="minorHAnsi" w:cstheme="minorHAnsi"/>
          <w:lang w:val="en-US"/>
        </w:rPr>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C16322"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6857BE3C" w:rsidR="00FA6F83" w:rsidRPr="00C16322" w:rsidRDefault="00821CCC" w:rsidP="00FA6F83">
            <w:pPr>
              <w:rPr>
                <w:rFonts w:cstheme="minorHAnsi"/>
                <w:sz w:val="20"/>
                <w:szCs w:val="20"/>
              </w:rPr>
            </w:pPr>
            <w:hyperlink r:id="rId9" w:history="1">
              <w:r w:rsidR="00B72C3F" w:rsidRPr="00C16322">
                <w:rPr>
                  <w:rStyle w:val="Hipercze"/>
                  <w:rFonts w:cstheme="minorHAnsi"/>
                  <w:sz w:val="20"/>
                  <w:szCs w:val="20"/>
                </w:rPr>
                <w:t>https://www.umcs.pl/en/courses-in-english,21103.htm</w:t>
              </w:r>
            </w:hyperlink>
            <w:r w:rsidR="00B72C3F" w:rsidRPr="00C16322">
              <w:rPr>
                <w:rFonts w:cstheme="minorHAnsi"/>
                <w:sz w:val="20"/>
                <w:szCs w:val="20"/>
              </w:rPr>
              <w:t xml:space="preserve"> </w:t>
            </w:r>
            <w:r w:rsidR="00C16322">
              <w:rPr>
                <w:rFonts w:cstheme="minorHAnsi"/>
                <w:sz w:val="20"/>
                <w:szCs w:val="20"/>
              </w:rPr>
              <w:br/>
            </w:r>
            <w:r w:rsidR="00C16322" w:rsidRPr="00C16322">
              <w:rPr>
                <w:rFonts w:cstheme="minorHAnsi"/>
                <w:bCs/>
                <w:sz w:val="20"/>
                <w:szCs w:val="20"/>
              </w:rPr>
              <w:t>(dla PJOE)</w:t>
            </w:r>
          </w:p>
        </w:tc>
      </w:tr>
      <w:tr w:rsidR="00092F75" w:rsidRPr="00A76008"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092F75" w:rsidRPr="003D1DA3" w:rsidRDefault="00092F75" w:rsidP="00092F75">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552A102E" w14:textId="6519C8C9" w:rsidR="00092F75" w:rsidRPr="00A76008" w:rsidRDefault="00092F75" w:rsidP="00092F75">
            <w:pPr>
              <w:rPr>
                <w:rFonts w:cstheme="minorHAnsi"/>
                <w:sz w:val="20"/>
                <w:szCs w:val="20"/>
                <w:lang w:val="en-US"/>
              </w:rPr>
            </w:pPr>
            <w:r w:rsidRPr="00E1271F">
              <w:rPr>
                <w:rFonts w:cstheme="minorHAnsi"/>
                <w:bCs/>
                <w:sz w:val="20"/>
                <w:szCs w:val="20"/>
                <w:lang w:val="en-US"/>
              </w:rPr>
              <w:t>Final written test</w:t>
            </w:r>
          </w:p>
        </w:tc>
      </w:tr>
      <w:tr w:rsidR="00092F75" w:rsidRPr="00A76008"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092F75" w:rsidRPr="003D1DA3" w:rsidRDefault="00092F75" w:rsidP="00092F75">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2938C128" w:rsidR="00092F75" w:rsidRPr="00A76008" w:rsidRDefault="00092F75" w:rsidP="00092F75">
            <w:pPr>
              <w:rPr>
                <w:rFonts w:cstheme="minorHAnsi"/>
                <w:sz w:val="20"/>
                <w:szCs w:val="20"/>
                <w:lang w:val="en-US"/>
              </w:rPr>
            </w:pPr>
            <w:r>
              <w:rPr>
                <w:rFonts w:cstheme="minorHAnsi"/>
                <w:sz w:val="20"/>
                <w:szCs w:val="20"/>
                <w:lang w:val="en-US"/>
              </w:rPr>
              <w:t>-</w:t>
            </w:r>
          </w:p>
        </w:tc>
      </w:tr>
      <w:tr w:rsidR="00092F75" w:rsidRPr="00092F75"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092F75" w:rsidRPr="003D1DA3" w:rsidRDefault="00092F75" w:rsidP="00092F75">
            <w:pPr>
              <w:rPr>
                <w:rFonts w:cstheme="minorHAnsi"/>
                <w:b/>
                <w:bCs/>
                <w:sz w:val="20"/>
                <w:szCs w:val="20"/>
                <w:lang w:val="en-US"/>
              </w:rPr>
            </w:pPr>
            <w:r w:rsidRPr="003D1DA3">
              <w:rPr>
                <w:rFonts w:eastAsia="Times New Roman" w:cstheme="minorHAnsi"/>
                <w:b/>
                <w:bCs/>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14:paraId="0156D1DC" w14:textId="77777777" w:rsidR="00092F75" w:rsidRPr="006444D6" w:rsidRDefault="00092F75" w:rsidP="00092F75">
            <w:pPr>
              <w:rPr>
                <w:rFonts w:cstheme="minorHAnsi"/>
                <w:bCs/>
                <w:color w:val="333333"/>
                <w:sz w:val="20"/>
                <w:szCs w:val="20"/>
                <w:shd w:val="clear" w:color="auto" w:fill="FFFFFF"/>
                <w:lang w:val="en-US"/>
              </w:rPr>
            </w:pPr>
            <w:r w:rsidRPr="006444D6">
              <w:rPr>
                <w:rFonts w:cstheme="minorHAnsi"/>
                <w:bCs/>
                <w:color w:val="333333"/>
                <w:sz w:val="20"/>
                <w:szCs w:val="20"/>
                <w:shd w:val="clear" w:color="auto" w:fill="FFFFFF"/>
                <w:lang w:val="en-US"/>
              </w:rPr>
              <w:t xml:space="preserve">Basic reading: </w:t>
            </w:r>
          </w:p>
          <w:p w14:paraId="7ABD8C7B" w14:textId="77777777" w:rsidR="00092F75" w:rsidRPr="006444D6" w:rsidRDefault="00092F75" w:rsidP="00092F75">
            <w:pPr>
              <w:pStyle w:val="Akapitzlist"/>
              <w:numPr>
                <w:ilvl w:val="0"/>
                <w:numId w:val="20"/>
              </w:numPr>
              <w:rPr>
                <w:rFonts w:cstheme="minorHAnsi"/>
                <w:bCs/>
                <w:color w:val="333333"/>
                <w:sz w:val="20"/>
                <w:szCs w:val="20"/>
                <w:shd w:val="clear" w:color="auto" w:fill="FFFFFF"/>
                <w:lang w:val="en-US"/>
              </w:rPr>
            </w:pPr>
            <w:r w:rsidRPr="006444D6">
              <w:rPr>
                <w:rFonts w:cstheme="minorHAnsi"/>
                <w:bCs/>
                <w:color w:val="333333"/>
                <w:sz w:val="20"/>
                <w:szCs w:val="20"/>
                <w:shd w:val="clear" w:color="auto" w:fill="FFFFFF"/>
                <w:lang w:val="en-US"/>
              </w:rPr>
              <w:t>Tamer Cavusgil A., Knight G. Riesenberger J., International Business, The New Realities, 5th Edition, Global Edition, Pearson, Boston 2020.</w:t>
            </w:r>
          </w:p>
          <w:p w14:paraId="54C3474A" w14:textId="77777777" w:rsidR="00092F75" w:rsidRPr="006444D6" w:rsidRDefault="00092F75" w:rsidP="00092F75">
            <w:pPr>
              <w:pStyle w:val="Akapitzlist"/>
              <w:numPr>
                <w:ilvl w:val="0"/>
                <w:numId w:val="20"/>
              </w:numPr>
              <w:ind w:left="348"/>
              <w:rPr>
                <w:rFonts w:cstheme="minorHAnsi"/>
                <w:bCs/>
                <w:color w:val="333333"/>
                <w:sz w:val="20"/>
                <w:szCs w:val="20"/>
                <w:shd w:val="clear" w:color="auto" w:fill="FFFFFF"/>
                <w:lang w:val="en-US"/>
              </w:rPr>
            </w:pPr>
            <w:r w:rsidRPr="006444D6">
              <w:rPr>
                <w:rFonts w:cstheme="minorHAnsi"/>
                <w:bCs/>
                <w:color w:val="333333"/>
                <w:sz w:val="20"/>
                <w:szCs w:val="20"/>
                <w:shd w:val="clear" w:color="auto" w:fill="FFFFFF"/>
                <w:lang w:val="en-US"/>
              </w:rPr>
              <w:t>Daniels J. D., Radebaugh Lee H., Sullivan D. P., Click R. W., International Business. Environments&amp;Operations, Pearson, Boston 2021.</w:t>
            </w:r>
          </w:p>
          <w:p w14:paraId="6292C9F5" w14:textId="77777777" w:rsidR="00092F75" w:rsidRPr="006444D6" w:rsidRDefault="00092F75" w:rsidP="00092F75">
            <w:pPr>
              <w:pStyle w:val="Akapitzlist"/>
              <w:numPr>
                <w:ilvl w:val="0"/>
                <w:numId w:val="20"/>
              </w:numPr>
              <w:ind w:left="348"/>
              <w:rPr>
                <w:rFonts w:cstheme="minorHAnsi"/>
                <w:bCs/>
                <w:color w:val="333333"/>
                <w:sz w:val="20"/>
                <w:szCs w:val="20"/>
                <w:shd w:val="clear" w:color="auto" w:fill="FFFFFF"/>
              </w:rPr>
            </w:pPr>
            <w:r w:rsidRPr="006444D6">
              <w:rPr>
                <w:rFonts w:cstheme="minorHAnsi"/>
                <w:bCs/>
                <w:color w:val="333333"/>
                <w:sz w:val="20"/>
                <w:szCs w:val="20"/>
                <w:shd w:val="clear" w:color="auto" w:fill="FFFFFF"/>
              </w:rPr>
              <w:t>Rymarczyk J., Biznes międzynarodowy, PWE, Warszawa 2012 (in Polish).</w:t>
            </w:r>
          </w:p>
          <w:p w14:paraId="345AA14F" w14:textId="77777777" w:rsidR="00092F75" w:rsidRPr="006444D6" w:rsidRDefault="00092F75" w:rsidP="00092F75">
            <w:pPr>
              <w:pStyle w:val="Akapitzlist"/>
              <w:ind w:left="348"/>
              <w:rPr>
                <w:rFonts w:cstheme="minorHAnsi"/>
                <w:bCs/>
                <w:color w:val="333333"/>
                <w:sz w:val="20"/>
                <w:szCs w:val="20"/>
                <w:shd w:val="clear" w:color="auto" w:fill="FFFFFF"/>
              </w:rPr>
            </w:pPr>
          </w:p>
          <w:p w14:paraId="13EB1D5B" w14:textId="77777777" w:rsidR="00092F75" w:rsidRPr="006444D6" w:rsidRDefault="00092F75" w:rsidP="00092F75">
            <w:pPr>
              <w:rPr>
                <w:rFonts w:cstheme="minorHAnsi"/>
                <w:bCs/>
                <w:color w:val="333333"/>
                <w:sz w:val="20"/>
                <w:szCs w:val="20"/>
                <w:shd w:val="clear" w:color="auto" w:fill="FFFFFF"/>
                <w:lang w:val="en-US"/>
              </w:rPr>
            </w:pPr>
            <w:r w:rsidRPr="006444D6">
              <w:rPr>
                <w:rFonts w:cstheme="minorHAnsi"/>
                <w:bCs/>
                <w:color w:val="333333"/>
                <w:sz w:val="20"/>
                <w:szCs w:val="20"/>
                <w:shd w:val="clear" w:color="auto" w:fill="FFFFFF"/>
                <w:lang w:val="en-US"/>
              </w:rPr>
              <w:t>Complementary reading:</w:t>
            </w:r>
          </w:p>
          <w:p w14:paraId="3DD1F4BD" w14:textId="77777777" w:rsidR="00092F75" w:rsidRPr="006444D6" w:rsidRDefault="00092F75" w:rsidP="00092F75">
            <w:pPr>
              <w:pStyle w:val="Akapitzlist"/>
              <w:numPr>
                <w:ilvl w:val="0"/>
                <w:numId w:val="20"/>
              </w:numPr>
              <w:ind w:left="348"/>
              <w:rPr>
                <w:rFonts w:cstheme="minorHAnsi"/>
                <w:bCs/>
                <w:color w:val="333333"/>
                <w:sz w:val="20"/>
                <w:szCs w:val="20"/>
                <w:shd w:val="clear" w:color="auto" w:fill="FFFFFF"/>
                <w:lang w:val="en-US"/>
              </w:rPr>
            </w:pPr>
            <w:r w:rsidRPr="006444D6">
              <w:rPr>
                <w:rFonts w:cstheme="minorHAnsi"/>
                <w:bCs/>
                <w:color w:val="333333"/>
                <w:sz w:val="20"/>
                <w:szCs w:val="20"/>
                <w:shd w:val="clear" w:color="auto" w:fill="FFFFFF"/>
                <w:lang w:val="en-US"/>
              </w:rPr>
              <w:t>Katsioloudes M. I., Hadjidakis S., International Business. A Global Perspective, Elsevier, New York 2007.</w:t>
            </w:r>
          </w:p>
          <w:p w14:paraId="3AA6D7D8" w14:textId="77777777" w:rsidR="00092F75" w:rsidRPr="006444D6" w:rsidRDefault="00092F75" w:rsidP="00092F75">
            <w:pPr>
              <w:pStyle w:val="Akapitzlist"/>
              <w:numPr>
                <w:ilvl w:val="0"/>
                <w:numId w:val="20"/>
              </w:numPr>
              <w:ind w:left="348"/>
              <w:rPr>
                <w:rFonts w:cstheme="minorHAnsi"/>
                <w:bCs/>
                <w:color w:val="333333"/>
                <w:sz w:val="20"/>
                <w:szCs w:val="20"/>
                <w:shd w:val="clear" w:color="auto" w:fill="FFFFFF"/>
                <w:lang w:val="en-US"/>
              </w:rPr>
            </w:pPr>
            <w:r w:rsidRPr="006444D6">
              <w:rPr>
                <w:rFonts w:cstheme="minorHAnsi"/>
                <w:bCs/>
                <w:color w:val="333333"/>
                <w:sz w:val="20"/>
                <w:szCs w:val="20"/>
                <w:shd w:val="clear" w:color="auto" w:fill="FFFFFF"/>
                <w:lang w:val="en-US"/>
              </w:rPr>
              <w:t>Collison S., Narula R., Rugman A. M., International Business, 8th Edition, Pearson, Boston 2020.</w:t>
            </w:r>
          </w:p>
          <w:p w14:paraId="2DB34380" w14:textId="77777777" w:rsidR="00092F75" w:rsidRDefault="00092F75" w:rsidP="00092F75">
            <w:pPr>
              <w:pStyle w:val="Akapitzlist"/>
              <w:numPr>
                <w:ilvl w:val="0"/>
                <w:numId w:val="20"/>
              </w:numPr>
              <w:ind w:left="348"/>
              <w:rPr>
                <w:rFonts w:cstheme="minorHAnsi"/>
                <w:bCs/>
                <w:color w:val="333333"/>
                <w:sz w:val="20"/>
                <w:szCs w:val="20"/>
                <w:shd w:val="clear" w:color="auto" w:fill="FFFFFF"/>
                <w:lang w:val="en-US"/>
              </w:rPr>
            </w:pPr>
            <w:r w:rsidRPr="006444D6">
              <w:rPr>
                <w:rFonts w:cstheme="minorHAnsi"/>
                <w:bCs/>
                <w:color w:val="333333"/>
                <w:sz w:val="20"/>
                <w:szCs w:val="20"/>
                <w:shd w:val="clear" w:color="auto" w:fill="FFFFFF"/>
                <w:lang w:val="en-US"/>
              </w:rPr>
              <w:t>Griffin R. W., Pustay M. W., International Business. A Managerial Perspective, Global Edition, Pearson, Boston 2020.</w:t>
            </w:r>
          </w:p>
          <w:p w14:paraId="552A1038" w14:textId="51314AA8" w:rsidR="00092F75" w:rsidRPr="003233B4" w:rsidRDefault="00092F75" w:rsidP="00092F75">
            <w:pPr>
              <w:pStyle w:val="Akapitzlist"/>
              <w:numPr>
                <w:ilvl w:val="0"/>
                <w:numId w:val="16"/>
              </w:numPr>
              <w:rPr>
                <w:rFonts w:cstheme="minorHAnsi"/>
                <w:sz w:val="20"/>
                <w:szCs w:val="20"/>
                <w:lang w:val="en-US"/>
              </w:rPr>
            </w:pPr>
            <w:r w:rsidRPr="00E1271F">
              <w:rPr>
                <w:rFonts w:cstheme="minorHAnsi"/>
                <w:bCs/>
                <w:color w:val="333333"/>
                <w:sz w:val="20"/>
                <w:szCs w:val="20"/>
                <w:shd w:val="clear" w:color="auto" w:fill="FFFFFF"/>
                <w:lang w:val="en-US"/>
              </w:rPr>
              <w:t>Hill Ch. W. L., International Business. Competing in the Global Marketplace, 13th Edition, McGraw-Hill, 2021.</w:t>
            </w:r>
          </w:p>
        </w:tc>
      </w:tr>
      <w:tr w:rsidR="00092F75" w:rsidRPr="00092F75"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092F75" w:rsidRPr="003D1DA3" w:rsidRDefault="00092F75" w:rsidP="00092F75">
            <w:pPr>
              <w:rPr>
                <w:rFonts w:cstheme="minorHAnsi"/>
                <w:b/>
                <w:bCs/>
                <w:sz w:val="20"/>
                <w:szCs w:val="20"/>
                <w:lang w:val="en-US"/>
              </w:rPr>
            </w:pPr>
            <w:r w:rsidRPr="003D1DA3">
              <w:rPr>
                <w:rFonts w:eastAsia="Times New Roman" w:cstheme="minorHAnsi"/>
                <w:b/>
                <w:bCs/>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14:paraId="6B0A01F8" w14:textId="77777777" w:rsidR="00092F75" w:rsidRPr="006444D6" w:rsidRDefault="00092F75" w:rsidP="00092F75">
            <w:pPr>
              <w:ind w:left="373" w:hanging="373"/>
              <w:rPr>
                <w:rFonts w:eastAsia="Times New Roman" w:cstheme="minorHAnsi"/>
                <w:bCs/>
                <w:sz w:val="20"/>
                <w:szCs w:val="20"/>
                <w:lang w:val="en-US"/>
              </w:rPr>
            </w:pPr>
            <w:r w:rsidRPr="006444D6">
              <w:rPr>
                <w:rFonts w:eastAsia="Times New Roman" w:cstheme="minorHAnsi"/>
                <w:bCs/>
                <w:sz w:val="20"/>
                <w:szCs w:val="20"/>
                <w:lang w:val="en-US"/>
              </w:rPr>
              <w:t>KNOWLEDGE</w:t>
            </w:r>
          </w:p>
          <w:p w14:paraId="79FA795B" w14:textId="77777777" w:rsidR="00092F75" w:rsidRPr="006444D6" w:rsidRDefault="00092F75" w:rsidP="00092F75">
            <w:pPr>
              <w:ind w:left="373" w:hanging="373"/>
              <w:rPr>
                <w:rFonts w:eastAsia="Times New Roman" w:cstheme="minorHAnsi"/>
                <w:bCs/>
                <w:sz w:val="20"/>
                <w:szCs w:val="20"/>
                <w:lang w:val="en-US"/>
              </w:rPr>
            </w:pPr>
            <w:r w:rsidRPr="006444D6">
              <w:rPr>
                <w:rFonts w:eastAsia="Times New Roman" w:cstheme="minorHAnsi"/>
                <w:bCs/>
                <w:sz w:val="20"/>
                <w:szCs w:val="20"/>
                <w:lang w:val="en-US"/>
              </w:rPr>
              <w:t>K1: student knows and understands structural changes in the global economy</w:t>
            </w:r>
          </w:p>
          <w:p w14:paraId="190E986A" w14:textId="77777777" w:rsidR="00092F75" w:rsidRPr="006444D6" w:rsidRDefault="00092F75" w:rsidP="00092F75">
            <w:pPr>
              <w:ind w:left="373" w:hanging="373"/>
              <w:rPr>
                <w:rFonts w:eastAsia="Times New Roman" w:cstheme="minorHAnsi"/>
                <w:bCs/>
                <w:sz w:val="20"/>
                <w:szCs w:val="20"/>
                <w:lang w:val="en-US"/>
              </w:rPr>
            </w:pPr>
            <w:r w:rsidRPr="006444D6">
              <w:rPr>
                <w:rFonts w:eastAsia="Times New Roman" w:cstheme="minorHAnsi"/>
                <w:bCs/>
                <w:sz w:val="20"/>
                <w:szCs w:val="20"/>
                <w:lang w:val="en-US"/>
              </w:rPr>
              <w:t>K2: student explains the importance of the international environment for the functioning of modern economic entities</w:t>
            </w:r>
          </w:p>
          <w:p w14:paraId="5FF9D3D4" w14:textId="77777777" w:rsidR="00092F75" w:rsidRPr="006444D6" w:rsidRDefault="00092F75" w:rsidP="00092F75">
            <w:pPr>
              <w:ind w:left="373" w:hanging="373"/>
              <w:rPr>
                <w:rFonts w:eastAsia="Times New Roman" w:cstheme="minorHAnsi"/>
                <w:bCs/>
                <w:sz w:val="20"/>
                <w:szCs w:val="20"/>
                <w:lang w:val="en-US"/>
              </w:rPr>
            </w:pPr>
            <w:r w:rsidRPr="006444D6">
              <w:rPr>
                <w:rFonts w:eastAsia="Times New Roman" w:cstheme="minorHAnsi"/>
                <w:bCs/>
                <w:sz w:val="20"/>
                <w:szCs w:val="20"/>
                <w:lang w:val="en-US"/>
              </w:rPr>
              <w:t>K3: student knows and understands the process of creating and developing various forms of entrepreneurship on an international scale</w:t>
            </w:r>
          </w:p>
          <w:p w14:paraId="0E404422" w14:textId="77777777" w:rsidR="00092F75" w:rsidRPr="006444D6" w:rsidRDefault="00092F75" w:rsidP="00092F75">
            <w:pPr>
              <w:ind w:left="373" w:hanging="373"/>
              <w:rPr>
                <w:rFonts w:eastAsia="Times New Roman" w:cstheme="minorHAnsi"/>
                <w:bCs/>
                <w:sz w:val="20"/>
                <w:szCs w:val="20"/>
                <w:lang w:val="en-US"/>
              </w:rPr>
            </w:pPr>
          </w:p>
          <w:p w14:paraId="52829734" w14:textId="77777777" w:rsidR="00092F75" w:rsidRPr="006444D6" w:rsidRDefault="00092F75" w:rsidP="00092F75">
            <w:pPr>
              <w:ind w:left="373" w:hanging="373"/>
              <w:rPr>
                <w:rFonts w:eastAsia="Times New Roman" w:cstheme="minorHAnsi"/>
                <w:bCs/>
                <w:sz w:val="20"/>
                <w:szCs w:val="20"/>
                <w:lang w:val="en-US"/>
              </w:rPr>
            </w:pPr>
            <w:r w:rsidRPr="006444D6">
              <w:rPr>
                <w:rFonts w:eastAsia="Times New Roman" w:cstheme="minorHAnsi"/>
                <w:bCs/>
                <w:sz w:val="20"/>
                <w:szCs w:val="20"/>
                <w:lang w:val="en-US"/>
              </w:rPr>
              <w:t>SKILLS</w:t>
            </w:r>
          </w:p>
          <w:p w14:paraId="76EF9156" w14:textId="77777777" w:rsidR="00092F75" w:rsidRPr="006444D6" w:rsidRDefault="00092F75" w:rsidP="00092F75">
            <w:pPr>
              <w:ind w:left="373" w:hanging="373"/>
              <w:rPr>
                <w:rFonts w:eastAsia="Times New Roman" w:cstheme="minorHAnsi"/>
                <w:bCs/>
                <w:sz w:val="20"/>
                <w:szCs w:val="20"/>
                <w:lang w:val="en-US"/>
              </w:rPr>
            </w:pPr>
            <w:r w:rsidRPr="006444D6">
              <w:rPr>
                <w:rFonts w:eastAsia="Times New Roman" w:cstheme="minorHAnsi"/>
                <w:bCs/>
                <w:sz w:val="20"/>
                <w:szCs w:val="20"/>
                <w:lang w:val="en-US"/>
              </w:rPr>
              <w:t>S1: student improves English capacity</w:t>
            </w:r>
          </w:p>
          <w:p w14:paraId="5FA77C36" w14:textId="77777777" w:rsidR="00092F75" w:rsidRPr="006444D6" w:rsidRDefault="00092F75" w:rsidP="00092F75">
            <w:pPr>
              <w:ind w:left="373" w:hanging="373"/>
              <w:rPr>
                <w:rFonts w:eastAsia="Times New Roman" w:cstheme="minorHAnsi"/>
                <w:bCs/>
                <w:sz w:val="20"/>
                <w:szCs w:val="20"/>
                <w:lang w:val="en-US"/>
              </w:rPr>
            </w:pPr>
            <w:r w:rsidRPr="006444D6">
              <w:rPr>
                <w:rFonts w:eastAsia="Times New Roman" w:cstheme="minorHAnsi"/>
                <w:bCs/>
                <w:sz w:val="20"/>
                <w:szCs w:val="20"/>
                <w:lang w:val="en-US"/>
              </w:rPr>
              <w:t>S2: student uses spoken and written English with an application of specific terminology</w:t>
            </w:r>
          </w:p>
          <w:p w14:paraId="37551A14" w14:textId="77777777" w:rsidR="00092F75" w:rsidRPr="006444D6" w:rsidRDefault="00092F75" w:rsidP="00092F75">
            <w:pPr>
              <w:ind w:left="373" w:hanging="373"/>
              <w:rPr>
                <w:rFonts w:eastAsia="Times New Roman" w:cstheme="minorHAnsi"/>
                <w:bCs/>
                <w:sz w:val="20"/>
                <w:szCs w:val="20"/>
                <w:lang w:val="en-US"/>
              </w:rPr>
            </w:pPr>
            <w:r w:rsidRPr="006444D6">
              <w:rPr>
                <w:rFonts w:eastAsia="Times New Roman" w:cstheme="minorHAnsi"/>
                <w:bCs/>
                <w:sz w:val="20"/>
                <w:szCs w:val="20"/>
                <w:lang w:val="en-US"/>
              </w:rPr>
              <w:t>S2: student notices and analyzes the process of internationalization of economic activity</w:t>
            </w:r>
          </w:p>
          <w:p w14:paraId="56D651C6" w14:textId="77777777" w:rsidR="00092F75" w:rsidRPr="006444D6" w:rsidRDefault="00092F75" w:rsidP="00092F75">
            <w:pPr>
              <w:ind w:left="373" w:hanging="373"/>
              <w:rPr>
                <w:rFonts w:eastAsia="Times New Roman" w:cstheme="minorHAnsi"/>
                <w:bCs/>
                <w:sz w:val="20"/>
                <w:szCs w:val="20"/>
                <w:lang w:val="en-US"/>
              </w:rPr>
            </w:pPr>
          </w:p>
          <w:p w14:paraId="770BF0F8" w14:textId="77777777" w:rsidR="00092F75" w:rsidRPr="006444D6" w:rsidRDefault="00092F75" w:rsidP="00092F75">
            <w:pPr>
              <w:ind w:left="373" w:hanging="373"/>
              <w:rPr>
                <w:rFonts w:eastAsia="Times New Roman" w:cstheme="minorHAnsi"/>
                <w:bCs/>
                <w:sz w:val="20"/>
                <w:szCs w:val="20"/>
                <w:lang w:val="en-US"/>
              </w:rPr>
            </w:pPr>
            <w:r w:rsidRPr="006444D6">
              <w:rPr>
                <w:rFonts w:eastAsia="Times New Roman" w:cstheme="minorHAnsi"/>
                <w:bCs/>
                <w:sz w:val="20"/>
                <w:szCs w:val="20"/>
                <w:lang w:val="en-US"/>
              </w:rPr>
              <w:t>ATTITUDES</w:t>
            </w:r>
          </w:p>
          <w:p w14:paraId="20284458" w14:textId="77777777" w:rsidR="00092F75" w:rsidRPr="006444D6" w:rsidRDefault="00092F75" w:rsidP="00092F75">
            <w:pPr>
              <w:ind w:left="373" w:hanging="373"/>
              <w:rPr>
                <w:rFonts w:eastAsia="Times New Roman" w:cstheme="minorHAnsi"/>
                <w:bCs/>
                <w:sz w:val="20"/>
                <w:szCs w:val="20"/>
                <w:lang w:val="en-US"/>
              </w:rPr>
            </w:pPr>
            <w:r w:rsidRPr="006444D6">
              <w:rPr>
                <w:rFonts w:eastAsia="Times New Roman" w:cstheme="minorHAnsi"/>
                <w:bCs/>
                <w:sz w:val="20"/>
                <w:szCs w:val="20"/>
                <w:lang w:val="en-US"/>
              </w:rPr>
              <w:t>A1: the student is ready to think and act in an entrepreneurial manner and to undertake business activities in an international dimension</w:t>
            </w:r>
          </w:p>
          <w:p w14:paraId="552A103D" w14:textId="43D2AD53" w:rsidR="00092F75" w:rsidRPr="00092F75" w:rsidRDefault="00092F75" w:rsidP="00092F75">
            <w:pPr>
              <w:rPr>
                <w:rFonts w:cstheme="minorHAnsi"/>
                <w:sz w:val="20"/>
                <w:szCs w:val="20"/>
                <w:lang w:val="en-US"/>
              </w:rPr>
            </w:pPr>
            <w:r w:rsidRPr="00092F75">
              <w:rPr>
                <w:rFonts w:eastAsia="Times New Roman" w:cstheme="minorHAnsi"/>
                <w:bCs/>
                <w:sz w:val="20"/>
                <w:szCs w:val="20"/>
                <w:lang w:val="en-US"/>
              </w:rPr>
              <w:t>A2: student becomes goal-oriented</w:t>
            </w:r>
          </w:p>
        </w:tc>
      </w:tr>
      <w:tr w:rsidR="00092F75" w:rsidRPr="00092F75"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092F75" w:rsidRPr="003D1DA3" w:rsidRDefault="00092F75" w:rsidP="00092F75">
            <w:pPr>
              <w:rPr>
                <w:rFonts w:cstheme="minorHAnsi"/>
                <w:b/>
                <w:bCs/>
                <w:sz w:val="20"/>
                <w:szCs w:val="20"/>
                <w:lang w:val="en-US"/>
              </w:rPr>
            </w:pPr>
            <w:r w:rsidRPr="003D1DA3">
              <w:rPr>
                <w:rFonts w:eastAsia="Times New Roman" w:cstheme="minorHAnsi"/>
                <w:b/>
                <w:bCs/>
                <w:sz w:val="20"/>
                <w:szCs w:val="20"/>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14:paraId="105B6775" w14:textId="77777777" w:rsidR="00092F75" w:rsidRPr="00E1271F" w:rsidRDefault="00092F75" w:rsidP="00092F75">
            <w:pPr>
              <w:pStyle w:val="Akapitzlist"/>
              <w:numPr>
                <w:ilvl w:val="0"/>
                <w:numId w:val="2"/>
              </w:numPr>
              <w:ind w:left="360"/>
              <w:rPr>
                <w:rFonts w:cstheme="minorHAnsi"/>
                <w:sz w:val="20"/>
                <w:szCs w:val="20"/>
                <w:lang w:val="en-US"/>
              </w:rPr>
            </w:pPr>
            <w:r w:rsidRPr="00E1271F">
              <w:rPr>
                <w:rFonts w:cstheme="minorHAnsi"/>
                <w:sz w:val="20"/>
                <w:szCs w:val="20"/>
                <w:lang w:val="en-US"/>
              </w:rPr>
              <w:t>Introduction - What is international business?</w:t>
            </w:r>
          </w:p>
          <w:p w14:paraId="1D9CBC09" w14:textId="77777777" w:rsidR="00092F75" w:rsidRPr="00E1271F" w:rsidRDefault="00092F75" w:rsidP="00092F75">
            <w:pPr>
              <w:pStyle w:val="Akapitzlist"/>
              <w:numPr>
                <w:ilvl w:val="0"/>
                <w:numId w:val="2"/>
              </w:numPr>
              <w:ind w:left="360"/>
              <w:rPr>
                <w:rFonts w:cstheme="minorHAnsi"/>
                <w:sz w:val="20"/>
                <w:szCs w:val="20"/>
                <w:lang w:val="en-US"/>
              </w:rPr>
            </w:pPr>
            <w:r w:rsidRPr="00E1271F">
              <w:rPr>
                <w:rFonts w:cstheme="minorHAnsi"/>
                <w:sz w:val="20"/>
                <w:szCs w:val="20"/>
                <w:lang w:val="en-US"/>
              </w:rPr>
              <w:t>The cultural environment of international business.</w:t>
            </w:r>
          </w:p>
          <w:p w14:paraId="20E67884" w14:textId="77777777" w:rsidR="00092F75" w:rsidRPr="00E1271F" w:rsidRDefault="00092F75" w:rsidP="00092F75">
            <w:pPr>
              <w:pStyle w:val="Akapitzlist"/>
              <w:numPr>
                <w:ilvl w:val="0"/>
                <w:numId w:val="2"/>
              </w:numPr>
              <w:ind w:left="360"/>
              <w:rPr>
                <w:rFonts w:cstheme="minorHAnsi"/>
                <w:sz w:val="20"/>
                <w:szCs w:val="20"/>
                <w:lang w:val="en-US"/>
              </w:rPr>
            </w:pPr>
            <w:r w:rsidRPr="00E1271F">
              <w:rPr>
                <w:rFonts w:cstheme="minorHAnsi"/>
                <w:sz w:val="20"/>
                <w:szCs w:val="20"/>
                <w:lang w:val="en-US"/>
              </w:rPr>
              <w:t>The political and legal environment facing business.</w:t>
            </w:r>
          </w:p>
          <w:p w14:paraId="44AA3239" w14:textId="77777777" w:rsidR="00092F75" w:rsidRPr="00E1271F" w:rsidRDefault="00092F75" w:rsidP="00092F75">
            <w:pPr>
              <w:pStyle w:val="Akapitzlist"/>
              <w:numPr>
                <w:ilvl w:val="0"/>
                <w:numId w:val="2"/>
              </w:numPr>
              <w:ind w:left="360"/>
              <w:rPr>
                <w:rFonts w:cstheme="minorHAnsi"/>
                <w:sz w:val="20"/>
                <w:szCs w:val="20"/>
                <w:lang w:val="en-US"/>
              </w:rPr>
            </w:pPr>
            <w:r w:rsidRPr="00E1271F">
              <w:rPr>
                <w:rFonts w:cstheme="minorHAnsi"/>
                <w:sz w:val="20"/>
                <w:szCs w:val="20"/>
                <w:lang w:val="en-US"/>
              </w:rPr>
              <w:t xml:space="preserve">The economic environment of international business. </w:t>
            </w:r>
          </w:p>
          <w:p w14:paraId="50559F7B" w14:textId="77777777" w:rsidR="00092F75" w:rsidRPr="00E1271F" w:rsidRDefault="00092F75" w:rsidP="00092F75">
            <w:pPr>
              <w:pStyle w:val="Akapitzlist"/>
              <w:numPr>
                <w:ilvl w:val="0"/>
                <w:numId w:val="2"/>
              </w:numPr>
              <w:ind w:left="360"/>
              <w:rPr>
                <w:rFonts w:cstheme="minorHAnsi"/>
                <w:sz w:val="20"/>
                <w:szCs w:val="20"/>
                <w:lang w:val="en-US"/>
              </w:rPr>
            </w:pPr>
            <w:r w:rsidRPr="00E1271F">
              <w:rPr>
                <w:rFonts w:cstheme="minorHAnsi"/>
                <w:sz w:val="20"/>
                <w:szCs w:val="20"/>
                <w:lang w:val="en-US"/>
              </w:rPr>
              <w:t>International trade and fa</w:t>
            </w:r>
            <w:bookmarkStart w:id="0" w:name="_GoBack"/>
            <w:bookmarkEnd w:id="0"/>
            <w:r w:rsidRPr="00E1271F">
              <w:rPr>
                <w:rFonts w:cstheme="minorHAnsi"/>
                <w:sz w:val="20"/>
                <w:szCs w:val="20"/>
                <w:lang w:val="en-US"/>
              </w:rPr>
              <w:t xml:space="preserve">ctor mobility theory. </w:t>
            </w:r>
          </w:p>
          <w:p w14:paraId="7FD4054D" w14:textId="77777777" w:rsidR="00092F75" w:rsidRPr="00E1271F" w:rsidRDefault="00092F75" w:rsidP="00092F75">
            <w:pPr>
              <w:pStyle w:val="Akapitzlist"/>
              <w:numPr>
                <w:ilvl w:val="0"/>
                <w:numId w:val="2"/>
              </w:numPr>
              <w:ind w:left="360"/>
              <w:rPr>
                <w:rFonts w:cstheme="minorHAnsi"/>
                <w:sz w:val="20"/>
                <w:szCs w:val="20"/>
                <w:lang w:val="en-US"/>
              </w:rPr>
            </w:pPr>
            <w:r w:rsidRPr="00E1271F">
              <w:rPr>
                <w:rFonts w:cstheme="minorHAnsi"/>
                <w:sz w:val="20"/>
                <w:szCs w:val="20"/>
                <w:lang w:val="en-US"/>
              </w:rPr>
              <w:t>Entering and working in international markets.</w:t>
            </w:r>
          </w:p>
          <w:p w14:paraId="03DC5017" w14:textId="77777777" w:rsidR="00092F75" w:rsidRPr="00E1271F" w:rsidRDefault="00092F75" w:rsidP="00092F75">
            <w:pPr>
              <w:pStyle w:val="Akapitzlist"/>
              <w:numPr>
                <w:ilvl w:val="0"/>
                <w:numId w:val="2"/>
              </w:numPr>
              <w:ind w:left="360"/>
              <w:rPr>
                <w:rFonts w:cstheme="minorHAnsi"/>
                <w:sz w:val="20"/>
                <w:szCs w:val="20"/>
                <w:lang w:val="en-US"/>
              </w:rPr>
            </w:pPr>
            <w:r w:rsidRPr="00E1271F">
              <w:rPr>
                <w:rFonts w:cstheme="minorHAnsi"/>
                <w:sz w:val="20"/>
                <w:szCs w:val="20"/>
                <w:lang w:val="en-US"/>
              </w:rPr>
              <w:t xml:space="preserve">The strategy of international business. </w:t>
            </w:r>
          </w:p>
          <w:p w14:paraId="552A1046" w14:textId="35F9323C" w:rsidR="00092F75" w:rsidRPr="00A76008" w:rsidRDefault="00092F75" w:rsidP="00092F75">
            <w:pPr>
              <w:pStyle w:val="Akapitzlist"/>
              <w:numPr>
                <w:ilvl w:val="0"/>
                <w:numId w:val="2"/>
              </w:numPr>
              <w:ind w:left="317" w:hanging="284"/>
              <w:rPr>
                <w:rFonts w:cstheme="minorHAnsi"/>
                <w:sz w:val="20"/>
                <w:szCs w:val="20"/>
                <w:lang w:val="en-US"/>
              </w:rPr>
            </w:pPr>
            <w:r w:rsidRPr="00E1271F">
              <w:rPr>
                <w:rFonts w:cstheme="minorHAnsi"/>
                <w:sz w:val="20"/>
                <w:szCs w:val="20"/>
                <w:lang w:val="en-US"/>
              </w:rPr>
              <w:t>Global operations and supply-chain management.</w:t>
            </w:r>
          </w:p>
        </w:tc>
      </w:tr>
      <w:tr w:rsidR="00092F75" w:rsidRPr="00092F75"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092F75" w:rsidRPr="003D1DA3" w:rsidRDefault="00092F75" w:rsidP="00092F75">
            <w:pPr>
              <w:rPr>
                <w:rFonts w:cstheme="minorHAnsi"/>
                <w:b/>
                <w:bCs/>
                <w:sz w:val="20"/>
                <w:szCs w:val="20"/>
                <w:lang w:val="en-US"/>
              </w:rPr>
            </w:pPr>
            <w:r w:rsidRPr="003D1DA3">
              <w:rPr>
                <w:rFonts w:eastAsia="Times New Roman" w:cstheme="minorHAnsi"/>
                <w:b/>
                <w:bCs/>
                <w:sz w:val="20"/>
                <w:szCs w:val="20"/>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14:paraId="34090442" w14:textId="77777777" w:rsidR="00092F75" w:rsidRPr="00E1271F" w:rsidRDefault="00092F75" w:rsidP="00092F75">
            <w:pPr>
              <w:rPr>
                <w:rFonts w:cstheme="minorHAnsi"/>
                <w:sz w:val="20"/>
                <w:szCs w:val="20"/>
                <w:lang w:val="en-US"/>
              </w:rPr>
            </w:pPr>
            <w:r w:rsidRPr="00E1271F">
              <w:rPr>
                <w:rFonts w:cstheme="minorHAnsi"/>
                <w:sz w:val="20"/>
                <w:szCs w:val="20"/>
                <w:lang w:val="en-US"/>
              </w:rPr>
              <w:t>lecture, multimedia presentation, case study</w:t>
            </w:r>
          </w:p>
          <w:p w14:paraId="552A1049" w14:textId="58F5375C" w:rsidR="00092F75" w:rsidRPr="00A76008" w:rsidRDefault="00092F75" w:rsidP="00092F75">
            <w:pPr>
              <w:rPr>
                <w:rFonts w:cstheme="minorHAnsi"/>
                <w:sz w:val="20"/>
                <w:szCs w:val="20"/>
                <w:lang w:val="en-US"/>
              </w:rPr>
            </w:pPr>
            <w:r w:rsidRPr="00E1271F">
              <w:rPr>
                <w:rFonts w:cstheme="minorHAnsi"/>
                <w:sz w:val="20"/>
                <w:szCs w:val="20"/>
                <w:lang w:val="en-US"/>
              </w:rPr>
              <w:t>e-learning (</w:t>
            </w:r>
            <w:r>
              <w:rPr>
                <w:rFonts w:cstheme="minorHAnsi"/>
                <w:sz w:val="20"/>
                <w:szCs w:val="20"/>
                <w:lang w:val="en-US"/>
              </w:rPr>
              <w:t xml:space="preserve">possible </w:t>
            </w:r>
            <w:r w:rsidRPr="00E1271F">
              <w:rPr>
                <w:rFonts w:cstheme="minorHAnsi"/>
                <w:sz w:val="20"/>
                <w:szCs w:val="20"/>
                <w:lang w:val="en-US"/>
              </w:rPr>
              <w:t>on-line lecture)</w:t>
            </w:r>
          </w:p>
        </w:tc>
      </w:tr>
      <w:tr w:rsidR="00092F75" w:rsidRPr="00092F75"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092F75" w:rsidRPr="003D1DA3" w:rsidRDefault="00092F75" w:rsidP="00092F75">
            <w:pPr>
              <w:rPr>
                <w:rFonts w:cstheme="minorHAnsi"/>
                <w:b/>
                <w:bCs/>
                <w:sz w:val="20"/>
                <w:szCs w:val="20"/>
                <w:lang w:val="en-US"/>
              </w:rPr>
            </w:pPr>
            <w:r w:rsidRPr="003D1DA3">
              <w:rPr>
                <w:rFonts w:eastAsia="Times New Roman" w:cstheme="minorHAnsi"/>
                <w:b/>
                <w:bCs/>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14:paraId="5259A707" w14:textId="77777777" w:rsidR="00092F75" w:rsidRPr="00A1336B" w:rsidRDefault="00092F75" w:rsidP="00092F75">
            <w:pPr>
              <w:rPr>
                <w:rFonts w:cstheme="minorHAnsi"/>
                <w:bCs/>
                <w:sz w:val="20"/>
                <w:szCs w:val="20"/>
                <w:lang w:val="en-US"/>
              </w:rPr>
            </w:pPr>
            <w:r w:rsidRPr="00A1336B">
              <w:rPr>
                <w:rFonts w:cstheme="minorHAnsi"/>
                <w:bCs/>
                <w:sz w:val="20"/>
                <w:szCs w:val="20"/>
                <w:lang w:val="en-US"/>
              </w:rPr>
              <w:t>1. Written test comprising two parts: 20 multiply-choice test + 2 open questions (K1, K2, K3, S1, S2, S3, A1, A2).</w:t>
            </w:r>
          </w:p>
          <w:p w14:paraId="546992E1" w14:textId="77777777" w:rsidR="00092F75" w:rsidRPr="00A1336B" w:rsidRDefault="00092F75" w:rsidP="00092F75">
            <w:pPr>
              <w:rPr>
                <w:rFonts w:cstheme="minorHAnsi"/>
                <w:bCs/>
                <w:sz w:val="20"/>
                <w:szCs w:val="20"/>
                <w:lang w:val="en-US"/>
              </w:rPr>
            </w:pPr>
            <w:r w:rsidRPr="00A1336B">
              <w:rPr>
                <w:rFonts w:cstheme="minorHAnsi"/>
                <w:bCs/>
                <w:sz w:val="20"/>
                <w:szCs w:val="20"/>
                <w:lang w:val="en-US"/>
              </w:rPr>
              <w:t xml:space="preserve">2. Activity during a class (K2, S1, S2, A1). </w:t>
            </w:r>
          </w:p>
          <w:p w14:paraId="7134ABAF" w14:textId="77777777" w:rsidR="00092F75" w:rsidRPr="00A1336B" w:rsidRDefault="00092F75" w:rsidP="00092F75">
            <w:pPr>
              <w:rPr>
                <w:rFonts w:cstheme="minorHAnsi"/>
                <w:bCs/>
                <w:sz w:val="20"/>
                <w:szCs w:val="20"/>
                <w:lang w:val="en-US"/>
              </w:rPr>
            </w:pPr>
            <w:r w:rsidRPr="00A1336B">
              <w:rPr>
                <w:rFonts w:cstheme="minorHAnsi"/>
                <w:bCs/>
                <w:sz w:val="20"/>
                <w:szCs w:val="20"/>
                <w:lang w:val="en-US"/>
              </w:rPr>
              <w:t>3. Presence during classes (A2</w:t>
            </w:r>
            <w:r>
              <w:rPr>
                <w:rFonts w:cstheme="minorHAnsi"/>
                <w:bCs/>
                <w:sz w:val="20"/>
                <w:szCs w:val="20"/>
                <w:lang w:val="en-US"/>
              </w:rPr>
              <w:t>)</w:t>
            </w:r>
            <w:r w:rsidRPr="00A1336B">
              <w:rPr>
                <w:rFonts w:cstheme="minorHAnsi"/>
                <w:bCs/>
                <w:sz w:val="20"/>
                <w:szCs w:val="20"/>
                <w:lang w:val="en-US"/>
              </w:rPr>
              <w:t>.</w:t>
            </w:r>
          </w:p>
          <w:p w14:paraId="0CAB52A3" w14:textId="77777777" w:rsidR="00092F75" w:rsidRPr="00A1336B" w:rsidRDefault="00092F75" w:rsidP="00092F75">
            <w:pPr>
              <w:rPr>
                <w:rFonts w:cstheme="minorHAnsi"/>
                <w:bCs/>
                <w:sz w:val="20"/>
                <w:szCs w:val="20"/>
                <w:lang w:val="en-US"/>
              </w:rPr>
            </w:pPr>
          </w:p>
          <w:p w14:paraId="238DE6A6" w14:textId="77777777" w:rsidR="00092F75" w:rsidRPr="00A1336B" w:rsidRDefault="00092F75" w:rsidP="00092F75">
            <w:pPr>
              <w:rPr>
                <w:rFonts w:cstheme="minorHAnsi"/>
                <w:bCs/>
                <w:sz w:val="20"/>
                <w:szCs w:val="20"/>
                <w:lang w:val="en-US"/>
              </w:rPr>
            </w:pPr>
            <w:r w:rsidRPr="00A1336B">
              <w:rPr>
                <w:rFonts w:cstheme="minorHAnsi"/>
                <w:bCs/>
                <w:sz w:val="20"/>
                <w:szCs w:val="20"/>
                <w:lang w:val="en-US"/>
              </w:rPr>
              <w:t>Grades scale</w:t>
            </w:r>
          </w:p>
          <w:p w14:paraId="15D620F6" w14:textId="77777777" w:rsidR="00092F75" w:rsidRPr="00A1336B" w:rsidRDefault="00092F75" w:rsidP="00092F75">
            <w:pPr>
              <w:rPr>
                <w:rFonts w:cstheme="minorHAnsi"/>
                <w:bCs/>
                <w:sz w:val="20"/>
                <w:szCs w:val="20"/>
                <w:lang w:val="en-US"/>
              </w:rPr>
            </w:pPr>
            <w:r w:rsidRPr="00A1336B">
              <w:rPr>
                <w:rFonts w:cstheme="minorHAnsi"/>
                <w:bCs/>
                <w:sz w:val="20"/>
                <w:szCs w:val="20"/>
                <w:lang w:val="en-US"/>
              </w:rPr>
              <w:t>90%-100%: 5 (A)</w:t>
            </w:r>
          </w:p>
          <w:p w14:paraId="52BB28C0" w14:textId="77777777" w:rsidR="00092F75" w:rsidRPr="00A1336B" w:rsidRDefault="00092F75" w:rsidP="00092F75">
            <w:pPr>
              <w:rPr>
                <w:rFonts w:cstheme="minorHAnsi"/>
                <w:bCs/>
                <w:sz w:val="20"/>
                <w:szCs w:val="20"/>
                <w:lang w:val="en-US"/>
              </w:rPr>
            </w:pPr>
            <w:r w:rsidRPr="00A1336B">
              <w:rPr>
                <w:rFonts w:cstheme="minorHAnsi"/>
                <w:bCs/>
                <w:sz w:val="20"/>
                <w:szCs w:val="20"/>
                <w:lang w:val="en-US"/>
              </w:rPr>
              <w:t>80%-89%: 4.5 (B)</w:t>
            </w:r>
          </w:p>
          <w:p w14:paraId="71172E1B" w14:textId="77777777" w:rsidR="00092F75" w:rsidRPr="00A1336B" w:rsidRDefault="00092F75" w:rsidP="00092F75">
            <w:pPr>
              <w:rPr>
                <w:rFonts w:cstheme="minorHAnsi"/>
                <w:bCs/>
                <w:sz w:val="20"/>
                <w:szCs w:val="20"/>
                <w:lang w:val="en-US"/>
              </w:rPr>
            </w:pPr>
            <w:r w:rsidRPr="00A1336B">
              <w:rPr>
                <w:rFonts w:cstheme="minorHAnsi"/>
                <w:bCs/>
                <w:sz w:val="20"/>
                <w:szCs w:val="20"/>
                <w:lang w:val="en-US"/>
              </w:rPr>
              <w:t>70%-79%: 4 (C)</w:t>
            </w:r>
          </w:p>
          <w:p w14:paraId="2150B247" w14:textId="77777777" w:rsidR="00092F75" w:rsidRPr="00A1336B" w:rsidRDefault="00092F75" w:rsidP="00092F75">
            <w:pPr>
              <w:rPr>
                <w:rFonts w:cstheme="minorHAnsi"/>
                <w:bCs/>
                <w:sz w:val="20"/>
                <w:szCs w:val="20"/>
                <w:lang w:val="en-US"/>
              </w:rPr>
            </w:pPr>
            <w:r w:rsidRPr="00A1336B">
              <w:rPr>
                <w:rFonts w:cstheme="minorHAnsi"/>
                <w:bCs/>
                <w:sz w:val="20"/>
                <w:szCs w:val="20"/>
                <w:lang w:val="en-US"/>
              </w:rPr>
              <w:t>60%-69%: 3.5 (D)</w:t>
            </w:r>
          </w:p>
          <w:p w14:paraId="2FD419FF" w14:textId="77777777" w:rsidR="00092F75" w:rsidRPr="00A1336B" w:rsidRDefault="00092F75" w:rsidP="00092F75">
            <w:pPr>
              <w:rPr>
                <w:rFonts w:cstheme="minorHAnsi"/>
                <w:bCs/>
                <w:sz w:val="20"/>
                <w:szCs w:val="20"/>
                <w:lang w:val="en-US"/>
              </w:rPr>
            </w:pPr>
            <w:r w:rsidRPr="00A1336B">
              <w:rPr>
                <w:rFonts w:cstheme="minorHAnsi"/>
                <w:bCs/>
                <w:sz w:val="20"/>
                <w:szCs w:val="20"/>
                <w:lang w:val="en-US"/>
              </w:rPr>
              <w:t>50%-59%: 3 (E)</w:t>
            </w:r>
          </w:p>
          <w:p w14:paraId="552A104E" w14:textId="76F61B0F" w:rsidR="00092F75" w:rsidRPr="00A76008" w:rsidRDefault="00092F75" w:rsidP="00092F75">
            <w:pPr>
              <w:rPr>
                <w:rFonts w:cstheme="minorHAnsi"/>
                <w:sz w:val="20"/>
                <w:szCs w:val="20"/>
                <w:lang w:val="en-US"/>
              </w:rPr>
            </w:pPr>
            <w:r w:rsidRPr="00A1336B">
              <w:rPr>
                <w:rFonts w:cstheme="minorHAnsi"/>
                <w:bCs/>
                <w:sz w:val="20"/>
                <w:szCs w:val="20"/>
                <w:lang w:val="en-US"/>
              </w:rPr>
              <w:t>0%-49%: 2 (F) Failed</w:t>
            </w:r>
          </w:p>
        </w:tc>
      </w:tr>
    </w:tbl>
    <w:p w14:paraId="552A1050" w14:textId="77777777" w:rsidR="00D055F6" w:rsidRPr="00A76008" w:rsidRDefault="00D055F6">
      <w:pPr>
        <w:rPr>
          <w:rFonts w:cstheme="minorHAnsi"/>
          <w:sz w:val="20"/>
          <w:szCs w:val="20"/>
          <w:lang w:val="en-US"/>
        </w:rPr>
      </w:pPr>
    </w:p>
    <w:sectPr w:rsidR="00D055F6"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65E8E" w14:textId="77777777" w:rsidR="00821CCC" w:rsidRDefault="00821CCC" w:rsidP="006E7390">
      <w:pPr>
        <w:spacing w:after="0" w:line="240" w:lineRule="auto"/>
      </w:pPr>
      <w:r>
        <w:separator/>
      </w:r>
    </w:p>
  </w:endnote>
  <w:endnote w:type="continuationSeparator" w:id="0">
    <w:p w14:paraId="2B4E2946" w14:textId="77777777" w:rsidR="00821CCC" w:rsidRDefault="00821CCC"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89485" w14:textId="77777777" w:rsidR="00821CCC" w:rsidRDefault="00821CCC" w:rsidP="006E7390">
      <w:pPr>
        <w:spacing w:after="0" w:line="240" w:lineRule="auto"/>
      </w:pPr>
      <w:r>
        <w:separator/>
      </w:r>
    </w:p>
  </w:footnote>
  <w:footnote w:type="continuationSeparator" w:id="0">
    <w:p w14:paraId="3701553E" w14:textId="77777777" w:rsidR="00821CCC" w:rsidRDefault="00821CCC" w:rsidP="006E7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4E6CD2"/>
    <w:multiLevelType w:val="hybridMultilevel"/>
    <w:tmpl w:val="12C8E51E"/>
    <w:lvl w:ilvl="0" w:tplc="B88AFDE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7"/>
  </w:num>
  <w:num w:numId="4">
    <w:abstractNumId w:val="2"/>
  </w:num>
  <w:num w:numId="5">
    <w:abstractNumId w:val="18"/>
  </w:num>
  <w:num w:numId="6">
    <w:abstractNumId w:val="15"/>
  </w:num>
  <w:num w:numId="7">
    <w:abstractNumId w:val="10"/>
  </w:num>
  <w:num w:numId="8">
    <w:abstractNumId w:val="14"/>
  </w:num>
  <w:num w:numId="9">
    <w:abstractNumId w:val="7"/>
  </w:num>
  <w:num w:numId="10">
    <w:abstractNumId w:val="5"/>
  </w:num>
  <w:num w:numId="11">
    <w:abstractNumId w:val="19"/>
  </w:num>
  <w:num w:numId="12">
    <w:abstractNumId w:val="3"/>
  </w:num>
  <w:num w:numId="13">
    <w:abstractNumId w:val="13"/>
  </w:num>
  <w:num w:numId="14">
    <w:abstractNumId w:val="0"/>
  </w:num>
  <w:num w:numId="15">
    <w:abstractNumId w:val="8"/>
  </w:num>
  <w:num w:numId="16">
    <w:abstractNumId w:val="9"/>
  </w:num>
  <w:num w:numId="17">
    <w:abstractNumId w:val="12"/>
  </w:num>
  <w:num w:numId="18">
    <w:abstractNumId w:val="16"/>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0MDU1NjYysjA3NzRU0lEKTi0uzszPAykwrAUASHcwHywAAAA="/>
  </w:docVars>
  <w:rsids>
    <w:rsidRoot w:val="00DD1534"/>
    <w:rsid w:val="00050FC2"/>
    <w:rsid w:val="00061BB8"/>
    <w:rsid w:val="00092F75"/>
    <w:rsid w:val="000C2FD8"/>
    <w:rsid w:val="000E6206"/>
    <w:rsid w:val="00156121"/>
    <w:rsid w:val="001843FB"/>
    <w:rsid w:val="001C2D1A"/>
    <w:rsid w:val="001E424A"/>
    <w:rsid w:val="00216ADF"/>
    <w:rsid w:val="002E3EE7"/>
    <w:rsid w:val="003233B4"/>
    <w:rsid w:val="003D1DA3"/>
    <w:rsid w:val="003D2041"/>
    <w:rsid w:val="003E5E2B"/>
    <w:rsid w:val="00487710"/>
    <w:rsid w:val="004D7065"/>
    <w:rsid w:val="0050630E"/>
    <w:rsid w:val="00544B72"/>
    <w:rsid w:val="00560D3B"/>
    <w:rsid w:val="005862CA"/>
    <w:rsid w:val="005F1CAD"/>
    <w:rsid w:val="006444D6"/>
    <w:rsid w:val="00670459"/>
    <w:rsid w:val="00693951"/>
    <w:rsid w:val="006A6A42"/>
    <w:rsid w:val="006D36F2"/>
    <w:rsid w:val="006E7390"/>
    <w:rsid w:val="00716989"/>
    <w:rsid w:val="00735AA7"/>
    <w:rsid w:val="00754C7B"/>
    <w:rsid w:val="007A495E"/>
    <w:rsid w:val="00806345"/>
    <w:rsid w:val="00821CCC"/>
    <w:rsid w:val="008D113F"/>
    <w:rsid w:val="00961677"/>
    <w:rsid w:val="009B5FAD"/>
    <w:rsid w:val="009C378A"/>
    <w:rsid w:val="009E034D"/>
    <w:rsid w:val="00A01276"/>
    <w:rsid w:val="00A1336B"/>
    <w:rsid w:val="00A4414B"/>
    <w:rsid w:val="00A55BB8"/>
    <w:rsid w:val="00A76008"/>
    <w:rsid w:val="00AD176F"/>
    <w:rsid w:val="00B03010"/>
    <w:rsid w:val="00B72C3F"/>
    <w:rsid w:val="00BA02F8"/>
    <w:rsid w:val="00C16322"/>
    <w:rsid w:val="00C31C17"/>
    <w:rsid w:val="00C6593B"/>
    <w:rsid w:val="00D055F6"/>
    <w:rsid w:val="00D503FD"/>
    <w:rsid w:val="00D52B9B"/>
    <w:rsid w:val="00DB1F45"/>
    <w:rsid w:val="00DD1534"/>
    <w:rsid w:val="00E022BE"/>
    <w:rsid w:val="00ED4704"/>
    <w:rsid w:val="00EE607D"/>
    <w:rsid w:val="00F01226"/>
    <w:rsid w:val="00F053C7"/>
    <w:rsid w:val="00FA6F83"/>
    <w:rsid w:val="00FB45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customStyle="1" w:styleId="UnresolvedMention">
    <w:name w:val="Unresolved Mention"/>
    <w:basedOn w:val="Domylnaczcionkaakapitu"/>
    <w:uiPriority w:val="99"/>
    <w:semiHidden/>
    <w:unhideWhenUsed/>
    <w:rsid w:val="00B72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cs.pl/en/courses-in-english-2021-2022,21582.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cs.pl/en/courses-in-english,21103.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542DD-2080-425C-9B20-3C423DE2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847</Words>
  <Characters>5083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Paweł Pasierbiak</cp:lastModifiedBy>
  <cp:revision>4</cp:revision>
  <dcterms:created xsi:type="dcterms:W3CDTF">2022-03-30T09:03:00Z</dcterms:created>
  <dcterms:modified xsi:type="dcterms:W3CDTF">2022-03-30T09:20:00Z</dcterms:modified>
</cp:coreProperties>
</file>