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754C7B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33BE6B54" w:rsidR="001843FB" w:rsidRPr="003D1DA3" w:rsidRDefault="00061C53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Anna Matras-Bolibok</w:t>
            </w:r>
          </w:p>
        </w:tc>
      </w:tr>
      <w:tr w:rsidR="00754C7B" w:rsidRPr="00A76008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754C7B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6DA2DCA2" w:rsidR="00754C7B" w:rsidRPr="003D1DA3" w:rsidRDefault="00C95A46" w:rsidP="00061C5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NIE</w:t>
            </w:r>
          </w:p>
        </w:tc>
      </w:tr>
      <w:tr w:rsidR="001843FB" w:rsidRPr="00A76008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6BC987D5" w:rsidR="001843FB" w:rsidRPr="003D1DA3" w:rsidRDefault="00870EDE" w:rsidP="00061C5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TAK</w:t>
            </w:r>
          </w:p>
        </w:tc>
      </w:tr>
      <w:tr w:rsidR="001843FB" w:rsidRPr="00A76008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DA15CA3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54C7B">
              <w:rPr>
                <w:rFonts w:cstheme="minorHAnsi"/>
                <w:b/>
                <w:sz w:val="20"/>
                <w:szCs w:val="20"/>
              </w:rPr>
              <w:t>dla PJO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6803BBAD" w:rsidR="001843FB" w:rsidRPr="00754C7B" w:rsidRDefault="001843FB" w:rsidP="00754C7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843FB" w:rsidRPr="00A76008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5F5FB8BE" w:rsidR="001843FB" w:rsidRPr="00754C7B" w:rsidRDefault="000C6CB6" w:rsidP="000C6C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Semestr roku 2022</w:t>
            </w:r>
            <w:bookmarkStart w:id="0" w:name="_GoBack"/>
            <w:bookmarkEnd w:id="0"/>
            <w:r>
              <w:rPr>
                <w:rFonts w:cstheme="minorHAnsi"/>
                <w:b/>
                <w:sz w:val="20"/>
                <w:szCs w:val="20"/>
              </w:rPr>
              <w:t>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442291ED" w:rsidR="001843FB" w:rsidRPr="00754C7B" w:rsidRDefault="00AB3D98" w:rsidP="00061C5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zimowy</w:t>
            </w:r>
          </w:p>
        </w:tc>
      </w:tr>
    </w:tbl>
    <w:p w14:paraId="6EAB3A9D" w14:textId="0336B952"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523322AC" w14:textId="286C74D3" w:rsidR="00061C53" w:rsidRDefault="00061C53" w:rsidP="000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aps/>
          <w:lang w:val="en-GB"/>
        </w:rPr>
      </w:pPr>
      <w:r w:rsidRPr="00061C53">
        <w:rPr>
          <w:rFonts w:ascii="Times New Roman" w:eastAsia="Times New Roman" w:hAnsi="Times New Roman" w:cs="Times New Roman"/>
          <w:caps/>
          <w:lang w:val="en-GB"/>
        </w:rPr>
        <w:t>Basic information about the subject (independent of the cycle)</w:t>
      </w:r>
    </w:p>
    <w:p w14:paraId="58397EA0" w14:textId="77777777" w:rsidR="009A56E8" w:rsidRPr="0008064C" w:rsidRDefault="009A56E8" w:rsidP="009A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9A56E8" w:rsidRPr="00C95A46" w14:paraId="438051B2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B623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hAnsi="Times New Roman" w:cs="Times New Roman"/>
                <w:lang w:val="en-GB"/>
              </w:rPr>
              <w:t>Module name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39C7" w14:textId="1369A9AA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hAnsi="Times New Roman" w:cs="Times New Roman"/>
                <w:lang w:val="en-GB"/>
              </w:rPr>
              <w:t>Microeconomics</w:t>
            </w:r>
          </w:p>
        </w:tc>
      </w:tr>
      <w:tr w:rsidR="009A56E8" w:rsidRPr="00C95A46" w14:paraId="732F277E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01AB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hAnsi="Times New Roman" w:cs="Times New Roman"/>
                <w:lang w:val="en-GB"/>
              </w:rPr>
              <w:t>Erasmus code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B519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A56E8" w:rsidRPr="00C95A46" w14:paraId="19B1FD1F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FB71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hAnsi="Times New Roman" w:cs="Times New Roman"/>
                <w:lang w:val="en-GB"/>
              </w:rPr>
              <w:t>ISCED code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19C3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A56E8" w:rsidRPr="00C95A46" w14:paraId="10BFFED5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5957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lang w:val="en-GB"/>
              </w:rPr>
              <w:t>Language of instruction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3898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hAnsi="Times New Roman" w:cs="Times New Roman"/>
                <w:lang w:val="en-GB"/>
              </w:rPr>
              <w:t>English</w:t>
            </w:r>
          </w:p>
        </w:tc>
      </w:tr>
      <w:tr w:rsidR="009A56E8" w:rsidRPr="000C6CB6" w14:paraId="1DD1F082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DC2A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lang w:val="en-GB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063B" w14:textId="77338A55" w:rsidR="009A56E8" w:rsidRPr="00C95A46" w:rsidRDefault="000C6CB6" w:rsidP="002A4D3E">
            <w:pPr>
              <w:rPr>
                <w:rFonts w:ascii="Times New Roman" w:hAnsi="Times New Roman" w:cs="Times New Roman"/>
                <w:lang w:val="en-GB"/>
              </w:rPr>
            </w:pPr>
            <w:hyperlink r:id="rId8" w:tgtFrame="_blank" w:history="1">
              <w:r w:rsidRPr="00755FC9"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  <w:shd w:val="clear" w:color="auto" w:fill="FFFFFF"/>
                  <w:lang w:val="en-GB"/>
                </w:rPr>
                <w:t>https://www.umcs.pl/en/courses-in-english,21103.htm</w:t>
              </w:r>
            </w:hyperlink>
          </w:p>
        </w:tc>
      </w:tr>
      <w:tr w:rsidR="009A56E8" w:rsidRPr="00C95A46" w14:paraId="153DC07F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746F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lang w:val="en-GB"/>
              </w:rPr>
              <w:t>Prerequisites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8B8F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9A56E8" w:rsidRPr="000C6CB6" w14:paraId="45C9D518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8FEA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lang w:val="en-GB"/>
              </w:rPr>
              <w:t>ECTS points hour equivalents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04A9" w14:textId="77777777" w:rsidR="009A56E8" w:rsidRPr="00C95A46" w:rsidRDefault="009A56E8" w:rsidP="002A4D3E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bCs/>
                <w:lang w:val="en-GB"/>
              </w:rPr>
              <w:t>Contact hours (work with an academic teacher): 30</w:t>
            </w:r>
          </w:p>
          <w:p w14:paraId="3F239C97" w14:textId="0BCE6FCE" w:rsidR="009A56E8" w:rsidRPr="00C95A46" w:rsidRDefault="009A56E8" w:rsidP="002A4D3E">
            <w:pPr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Total number of hours with an academic teacher: 30 </w:t>
            </w:r>
          </w:p>
          <w:p w14:paraId="543B147C" w14:textId="79ABA8EB" w:rsidR="009A56E8" w:rsidRPr="00C95A46" w:rsidRDefault="009A56E8" w:rsidP="002A4D3E">
            <w:pPr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bCs/>
                <w:lang w:val="en-GB"/>
              </w:rPr>
              <w:t>Number of ECTS po</w:t>
            </w:r>
            <w:r w:rsidR="000C6CB6">
              <w:rPr>
                <w:rFonts w:ascii="Times New Roman" w:eastAsia="Times New Roman" w:hAnsi="Times New Roman" w:cs="Times New Roman"/>
                <w:bCs/>
                <w:lang w:val="en-GB"/>
              </w:rPr>
              <w:t>ints with an academic teacher: 1,2</w:t>
            </w:r>
            <w:r w:rsidRPr="00C95A46">
              <w:rPr>
                <w:rFonts w:ascii="Times New Roman" w:eastAsia="Times New Roman" w:hAnsi="Times New Roman" w:cs="Times New Roman"/>
                <w:lang w:val="en-GB"/>
              </w:rPr>
              <w:br/>
            </w:r>
            <w:r w:rsidRPr="00C95A46">
              <w:rPr>
                <w:rFonts w:ascii="Times New Roman" w:eastAsia="Times New Roman" w:hAnsi="Times New Roman" w:cs="Times New Roman"/>
                <w:bCs/>
                <w:lang w:val="en-GB"/>
              </w:rPr>
              <w:t>Non-contac</w:t>
            </w:r>
            <w:r w:rsidR="000C6CB6">
              <w:rPr>
                <w:rFonts w:ascii="Times New Roman" w:eastAsia="Times New Roman" w:hAnsi="Times New Roman" w:cs="Times New Roman"/>
                <w:bCs/>
                <w:lang w:val="en-GB"/>
              </w:rPr>
              <w:t>t hours (students' own work): 45</w:t>
            </w:r>
            <w:r w:rsidRPr="00C95A46">
              <w:rPr>
                <w:rFonts w:ascii="Times New Roman" w:eastAsia="Times New Roman" w:hAnsi="Times New Roman" w:cs="Times New Roman"/>
                <w:lang w:val="en-GB"/>
              </w:rPr>
              <w:br/>
            </w:r>
            <w:r w:rsidRPr="00C95A46">
              <w:rPr>
                <w:rFonts w:ascii="Times New Roman" w:eastAsia="Times New Roman" w:hAnsi="Times New Roman" w:cs="Times New Roman"/>
                <w:bCs/>
                <w:lang w:val="en-GB"/>
              </w:rPr>
              <w:t>Total</w:t>
            </w:r>
            <w:r w:rsidR="000C6CB6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number of non-contact hours: 45</w:t>
            </w:r>
          </w:p>
          <w:p w14:paraId="798DCBC2" w14:textId="4EF8F3B4" w:rsidR="009A56E8" w:rsidRPr="00C95A46" w:rsidRDefault="009A56E8" w:rsidP="002A4D3E">
            <w:pPr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bCs/>
                <w:lang w:val="en-GB"/>
              </w:rPr>
              <w:t>Number of ECTS</w:t>
            </w:r>
            <w:r w:rsidR="000C6CB6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points for non-contact hours: 1,8</w:t>
            </w:r>
            <w:r w:rsidRPr="00C95A46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</w:t>
            </w:r>
          </w:p>
          <w:p w14:paraId="4CD5EBF4" w14:textId="24D1B68B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Total number </w:t>
            </w:r>
            <w:r w:rsidR="000C6CB6">
              <w:rPr>
                <w:rFonts w:ascii="Times New Roman" w:eastAsia="Times New Roman" w:hAnsi="Times New Roman" w:cs="Times New Roman"/>
                <w:bCs/>
                <w:lang w:val="en-GB"/>
              </w:rPr>
              <w:t>of ECTS points for the module: 3</w:t>
            </w:r>
          </w:p>
        </w:tc>
      </w:tr>
      <w:tr w:rsidR="009A56E8" w:rsidRPr="000C6CB6" w14:paraId="2C1BD26F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D14F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lang w:val="en-GB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AA81" w14:textId="49DABFFA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hAnsi="Times New Roman" w:cs="Times New Roman"/>
                <w:lang w:val="en-GB"/>
              </w:rPr>
              <w:t>Written exam (test</w:t>
            </w:r>
            <w:r w:rsidR="00C95A46">
              <w:rPr>
                <w:rFonts w:ascii="Times New Roman" w:hAnsi="Times New Roman" w:cs="Times New Roman"/>
                <w:lang w:val="en-GB"/>
              </w:rPr>
              <w:t xml:space="preserve"> on-line</w:t>
            </w:r>
            <w:r w:rsidRPr="00C95A46">
              <w:rPr>
                <w:rFonts w:ascii="Times New Roman" w:hAnsi="Times New Roman" w:cs="Times New Roman"/>
                <w:lang w:val="en-GB"/>
              </w:rPr>
              <w:t>), discussion</w:t>
            </w:r>
          </w:p>
        </w:tc>
      </w:tr>
      <w:tr w:rsidR="009A56E8" w:rsidRPr="000C6CB6" w14:paraId="26B2FD33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AF4F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lang w:val="en-GB"/>
              </w:rPr>
              <w:t>Description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5260" w14:textId="77777777" w:rsidR="009A56E8" w:rsidRPr="00C95A46" w:rsidRDefault="009A56E8" w:rsidP="002A4D3E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lang w:val="en-GB"/>
              </w:rPr>
              <w:t xml:space="preserve">The module covers the knowledge in the area of microeconomics. </w:t>
            </w:r>
            <w:r w:rsidRPr="00C95A46">
              <w:rPr>
                <w:rFonts w:ascii="Times New Roman" w:hAnsi="Times New Roman" w:cs="Times New Roman"/>
                <w:color w:val="000000"/>
                <w:lang w:val="en-GB"/>
              </w:rPr>
              <w:t>The main aim of the Microeconomics course is to a</w:t>
            </w:r>
            <w:r w:rsidRPr="00C95A46">
              <w:rPr>
                <w:rFonts w:ascii="Times New Roman" w:eastAsia="Times New Roman" w:hAnsi="Times New Roman" w:cs="Times New Roman"/>
                <w:color w:val="222222"/>
                <w:lang w:val="en-GB"/>
              </w:rPr>
              <w:t>cquaint students with fundamental terms and problems of modern microeconomics and to convey knowledge about basic mechanisms shaping economic processes and principles of consumers and producers economic decision making</w:t>
            </w:r>
            <w:r w:rsidRPr="00C95A46">
              <w:rPr>
                <w:rFonts w:ascii="Times New Roman" w:hAnsi="Times New Roman" w:cs="Times New Roman"/>
                <w:lang w:val="en-GB"/>
              </w:rPr>
              <w:t xml:space="preserve">. </w:t>
            </w:r>
          </w:p>
        </w:tc>
      </w:tr>
      <w:tr w:rsidR="009A56E8" w:rsidRPr="000C6CB6" w14:paraId="6EE48B6C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C94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lang w:val="en-GB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6571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hAnsi="Times New Roman" w:cs="Times New Roman"/>
                <w:color w:val="222222"/>
                <w:lang w:val="en-GB"/>
              </w:rPr>
              <w:t>1. Mankiw N., Principles of microeconomics, 8th ed., Cengage Learning, Boston 2018.</w:t>
            </w:r>
            <w:r w:rsidRPr="00C95A46">
              <w:rPr>
                <w:rFonts w:ascii="Times New Roman" w:hAnsi="Times New Roman" w:cs="Times New Roman"/>
                <w:color w:val="222222"/>
                <w:lang w:val="en-GB"/>
              </w:rPr>
              <w:br/>
              <w:t>2. Krugman P., Wells R., Microeconomics, 5th ed., Worth Publishers, New York 2018.</w:t>
            </w:r>
          </w:p>
        </w:tc>
      </w:tr>
      <w:tr w:rsidR="009A56E8" w:rsidRPr="000C6CB6" w14:paraId="6A17483C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933D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lang w:val="en-GB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5F4E" w14:textId="77777777" w:rsidR="009A56E8" w:rsidRPr="00C95A46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bCs/>
                <w:lang w:val="en-GB"/>
              </w:rPr>
              <w:t>KNOWLEDGE</w:t>
            </w:r>
          </w:p>
          <w:p w14:paraId="2A8B0C81" w14:textId="77777777" w:rsidR="009A56E8" w:rsidRPr="00C95A46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color w:val="222222"/>
                <w:lang w:val="en-GB"/>
              </w:rPr>
            </w:pPr>
            <w:r w:rsidRPr="00C95A46">
              <w:rPr>
                <w:rFonts w:ascii="Times New Roman" w:hAnsi="Times New Roman" w:cs="Times New Roman"/>
                <w:lang w:val="en-GB"/>
              </w:rPr>
              <w:t>Knowledge of the</w:t>
            </w:r>
            <w:r w:rsidRPr="00C95A46">
              <w:rPr>
                <w:rFonts w:ascii="Times New Roman" w:eastAsia="Times New Roman" w:hAnsi="Times New Roman" w:cs="Times New Roman"/>
                <w:color w:val="222222"/>
                <w:lang w:val="en-GB"/>
              </w:rPr>
              <w:t xml:space="preserve"> fundamental microeconomic issues and the criteria of consumers and producers decision making.</w:t>
            </w:r>
          </w:p>
          <w:p w14:paraId="336B6A2F" w14:textId="77777777" w:rsidR="009A56E8" w:rsidRPr="00C95A46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lang w:val="en-GB"/>
              </w:rPr>
            </w:pPr>
          </w:p>
          <w:p w14:paraId="3AD56531" w14:textId="77777777" w:rsidR="009A56E8" w:rsidRPr="00C95A46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bCs/>
                <w:lang w:val="en-GB"/>
              </w:rPr>
              <w:t>SKILLS</w:t>
            </w:r>
          </w:p>
          <w:p w14:paraId="2797D3A8" w14:textId="77777777" w:rsidR="009A56E8" w:rsidRPr="00C95A46" w:rsidRDefault="009A56E8" w:rsidP="002A4D3E">
            <w:pPr>
              <w:ind w:left="373" w:hanging="373"/>
              <w:rPr>
                <w:rFonts w:ascii="Times New Roman" w:hAnsi="Times New Roman" w:cs="Times New Roman"/>
                <w:color w:val="333333"/>
                <w:lang w:val="en-GB"/>
              </w:rPr>
            </w:pPr>
            <w:r w:rsidRPr="00C95A46">
              <w:rPr>
                <w:rFonts w:ascii="Times New Roman" w:hAnsi="Times New Roman" w:cs="Times New Roman"/>
                <w:color w:val="333333"/>
                <w:lang w:val="en-GB"/>
              </w:rPr>
              <w:t>Ability to use supply and demand diagrams to analyse the impact of determinants of supply and demand on equilibrium price and quantity.</w:t>
            </w:r>
          </w:p>
          <w:p w14:paraId="069F991E" w14:textId="77777777" w:rsidR="009A56E8" w:rsidRPr="00C95A46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lang w:val="en-GB"/>
              </w:rPr>
            </w:pPr>
            <w:r w:rsidRPr="00C95A46">
              <w:rPr>
                <w:rFonts w:ascii="Times New Roman" w:hAnsi="Times New Roman" w:cs="Times New Roman"/>
                <w:color w:val="333333"/>
                <w:lang w:val="en-GB"/>
              </w:rPr>
              <w:t xml:space="preserve">Ability to analyse the behaviour of consumers and firms in different types of market structures </w:t>
            </w:r>
          </w:p>
          <w:p w14:paraId="33C1D982" w14:textId="77777777" w:rsidR="009A56E8" w:rsidRPr="00C95A46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color w:val="222222"/>
                <w:lang w:val="en-GB"/>
              </w:rPr>
            </w:pPr>
            <w:r w:rsidRPr="00C95A46">
              <w:rPr>
                <w:rFonts w:ascii="Times New Roman" w:hAnsi="Times New Roman" w:cs="Times New Roman"/>
                <w:lang w:val="en-GB"/>
              </w:rPr>
              <w:t xml:space="preserve">Ability to </w:t>
            </w:r>
            <w:r w:rsidRPr="00C95A46">
              <w:rPr>
                <w:rFonts w:ascii="Times New Roman" w:eastAsia="Times New Roman" w:hAnsi="Times New Roman" w:cs="Times New Roman"/>
                <w:color w:val="222222"/>
                <w:lang w:val="en-GB"/>
              </w:rPr>
              <w:t>analyse and interpret the processes of adjustments in the markets for factors of production</w:t>
            </w:r>
          </w:p>
          <w:p w14:paraId="2EC22040" w14:textId="77777777" w:rsidR="009A56E8" w:rsidRPr="00C95A46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lang w:val="en-GB"/>
              </w:rPr>
            </w:pPr>
          </w:p>
          <w:p w14:paraId="685C10CA" w14:textId="77777777" w:rsidR="009A56E8" w:rsidRPr="00C95A46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bCs/>
                <w:lang w:val="en-GB"/>
              </w:rPr>
              <w:t>ATTITUDES</w:t>
            </w:r>
          </w:p>
          <w:p w14:paraId="2EFCF18C" w14:textId="77777777" w:rsidR="009A56E8" w:rsidRPr="00C95A46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C95A46">
              <w:rPr>
                <w:rFonts w:ascii="Times New Roman" w:hAnsi="Times New Roman" w:cs="Times New Roman"/>
                <w:color w:val="222222"/>
                <w:lang w:val="en-GB"/>
              </w:rPr>
              <w:t>Ability to apply microeconomics principles to a range of economic policy questions and actively participate in debates on microeconomic topics</w:t>
            </w:r>
          </w:p>
          <w:p w14:paraId="38CB4B5F" w14:textId="77777777" w:rsidR="009A56E8" w:rsidRPr="00C95A46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9A56E8" w:rsidRPr="00C95A46" w14:paraId="735362DF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2600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lang w:val="en-GB"/>
              </w:rPr>
              <w:t>Practice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9FAB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hAnsi="Times New Roman" w:cs="Times New Roman"/>
                <w:lang w:val="en-GB"/>
              </w:rPr>
              <w:t>n/a</w:t>
            </w:r>
          </w:p>
        </w:tc>
      </w:tr>
    </w:tbl>
    <w:p w14:paraId="6104F999" w14:textId="77777777" w:rsidR="009A56E8" w:rsidRPr="0008064C" w:rsidRDefault="009A56E8" w:rsidP="009A56E8">
      <w:pPr>
        <w:rPr>
          <w:rFonts w:ascii="Times New Roman" w:hAnsi="Times New Roman" w:cs="Times New Roman"/>
          <w:lang w:val="en-GB"/>
        </w:rPr>
      </w:pPr>
    </w:p>
    <w:p w14:paraId="16E854B3" w14:textId="77777777" w:rsidR="009A56E8" w:rsidRPr="0008064C" w:rsidRDefault="009A56E8" w:rsidP="009A56E8">
      <w:pPr>
        <w:pStyle w:val="HTML-wstpniesformatowany"/>
        <w:rPr>
          <w:rFonts w:ascii="Times New Roman" w:hAnsi="Times New Roman" w:cs="Times New Roman"/>
          <w:sz w:val="22"/>
          <w:szCs w:val="22"/>
          <w:lang w:val="en-GB"/>
        </w:rPr>
      </w:pPr>
      <w:r w:rsidRPr="0008064C">
        <w:rPr>
          <w:rFonts w:ascii="Times New Roman" w:hAnsi="Times New Roman" w:cs="Times New Roman"/>
          <w:sz w:val="22"/>
          <w:szCs w:val="22"/>
          <w:lang w:val="en-GB"/>
        </w:rPr>
        <w:t>Information about classes in the cycle</w:t>
      </w:r>
    </w:p>
    <w:p w14:paraId="6A062301" w14:textId="77777777" w:rsidR="009A56E8" w:rsidRPr="0008064C" w:rsidRDefault="009A56E8" w:rsidP="009A56E8">
      <w:pPr>
        <w:pStyle w:val="HTML-wstpniesformatowany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4"/>
        <w:gridCol w:w="5208"/>
      </w:tblGrid>
      <w:tr w:rsidR="009A56E8" w:rsidRPr="000C6CB6" w14:paraId="0B4DAA6E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BE40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eastAsia="Times New Roman" w:hAnsi="Times New Roman" w:cs="Times New Roman"/>
                <w:lang w:val="en-GB"/>
              </w:rPr>
              <w:t>Website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4B68" w14:textId="20646820" w:rsidR="009A56E8" w:rsidRPr="0008064C" w:rsidRDefault="000C6CB6" w:rsidP="002A4D3E">
            <w:pPr>
              <w:rPr>
                <w:rFonts w:ascii="Times New Roman" w:hAnsi="Times New Roman" w:cs="Times New Roman"/>
                <w:lang w:val="en-GB"/>
              </w:rPr>
            </w:pPr>
            <w:hyperlink r:id="rId9" w:tgtFrame="_blank" w:history="1">
              <w:r w:rsidRPr="00755FC9"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  <w:shd w:val="clear" w:color="auto" w:fill="FFFFFF"/>
                  <w:lang w:val="en-GB"/>
                </w:rPr>
                <w:t>https://www.umcs.pl/en/courses-in-english,21103.htm</w:t>
              </w:r>
            </w:hyperlink>
          </w:p>
        </w:tc>
      </w:tr>
      <w:tr w:rsidR="009A56E8" w:rsidRPr="0008064C" w14:paraId="67795159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E2AD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eastAsia="Times New Roman" w:hAnsi="Times New Roman" w:cs="Times New Roman"/>
                <w:lang w:val="en-GB"/>
              </w:rPr>
              <w:t>Educational outcomes verification methods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E0D6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Written exam (test), discussion</w:t>
            </w:r>
          </w:p>
        </w:tc>
      </w:tr>
      <w:tr w:rsidR="009A56E8" w:rsidRPr="0008064C" w14:paraId="645B3D1F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BAD8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eastAsia="Times New Roman" w:hAnsi="Times New Roman" w:cs="Times New Roman"/>
                <w:lang w:val="en-GB"/>
              </w:rPr>
              <w:t>Comments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BF72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A56E8" w:rsidRPr="000C6CB6" w14:paraId="59BB45B0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BDC2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eastAsia="Times New Roman" w:hAnsi="Times New Roman" w:cs="Times New Roman"/>
                <w:lang w:val="en-GB"/>
              </w:rPr>
              <w:t>Reading list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79BE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1. Mankiw N., Principles of microeconomics, 8th ed., Cengage Learning, Boston 2018.</w:t>
            </w: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br/>
              <w:t>2. Krugman P., Wells R., Microeconomics, 5th ed., Worth Publishers, New York 2018.</w:t>
            </w:r>
          </w:p>
        </w:tc>
      </w:tr>
      <w:tr w:rsidR="009A56E8" w:rsidRPr="000C6CB6" w14:paraId="51950FD3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5EB6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eastAsia="Times New Roman" w:hAnsi="Times New Roman" w:cs="Times New Roman"/>
                <w:lang w:val="en-GB"/>
              </w:rPr>
              <w:t>Educational outcomes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2390" w14:textId="77777777" w:rsidR="009A56E8" w:rsidRPr="0008064C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8064C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KNOWLEDGE</w:t>
            </w:r>
          </w:p>
          <w:p w14:paraId="1E7C350A" w14:textId="77777777" w:rsidR="009A56E8" w:rsidRPr="0008064C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color w:val="222222"/>
                <w:lang w:val="en-GB"/>
              </w:rPr>
            </w:pPr>
            <w:r w:rsidRPr="0008064C">
              <w:rPr>
                <w:rFonts w:ascii="Times New Roman" w:hAnsi="Times New Roman" w:cs="Times New Roman"/>
                <w:lang w:val="en-GB"/>
              </w:rPr>
              <w:t>Knowledge of the</w:t>
            </w:r>
            <w:r w:rsidRPr="0008064C">
              <w:rPr>
                <w:rFonts w:ascii="Times New Roman" w:eastAsia="Times New Roman" w:hAnsi="Times New Roman" w:cs="Times New Roman"/>
                <w:color w:val="222222"/>
                <w:lang w:val="en-GB"/>
              </w:rPr>
              <w:t xml:space="preserve"> fundamental microeconomic issues and the criteria of consumers and producers decision making.</w:t>
            </w:r>
          </w:p>
          <w:p w14:paraId="1E0B8B0A" w14:textId="77777777" w:rsidR="009A56E8" w:rsidRPr="0008064C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  <w:p w14:paraId="3BE1C045" w14:textId="77777777" w:rsidR="009A56E8" w:rsidRPr="0008064C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08064C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SKILLS</w:t>
            </w:r>
          </w:p>
          <w:p w14:paraId="5E99F566" w14:textId="77777777" w:rsidR="009A56E8" w:rsidRPr="0008064C" w:rsidRDefault="009A56E8" w:rsidP="002A4D3E">
            <w:pPr>
              <w:ind w:left="373" w:hanging="373"/>
              <w:rPr>
                <w:rFonts w:ascii="Times New Roman" w:hAnsi="Times New Roman" w:cs="Times New Roman"/>
                <w:color w:val="333333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333333"/>
                <w:lang w:val="en-GB"/>
              </w:rPr>
              <w:t>Ability to use supply and demand diagrams to analyse the impact of determinants of supply and demand on equilibrium price and quantity.</w:t>
            </w:r>
          </w:p>
          <w:p w14:paraId="53683E31" w14:textId="77777777" w:rsidR="009A56E8" w:rsidRPr="0008064C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333333"/>
                <w:lang w:val="en-GB"/>
              </w:rPr>
              <w:t xml:space="preserve">Ability to analyse the behaviour of consumers and firms in different types of market structures </w:t>
            </w:r>
          </w:p>
          <w:p w14:paraId="6126CC78" w14:textId="77777777" w:rsidR="009A56E8" w:rsidRPr="0008064C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color w:val="222222"/>
                <w:lang w:val="en-GB"/>
              </w:rPr>
            </w:pPr>
            <w:r w:rsidRPr="0008064C">
              <w:rPr>
                <w:rFonts w:ascii="Times New Roman" w:hAnsi="Times New Roman" w:cs="Times New Roman"/>
                <w:lang w:val="en-GB"/>
              </w:rPr>
              <w:t xml:space="preserve">Ability to </w:t>
            </w:r>
            <w:r w:rsidRPr="0008064C">
              <w:rPr>
                <w:rFonts w:ascii="Times New Roman" w:eastAsia="Times New Roman" w:hAnsi="Times New Roman" w:cs="Times New Roman"/>
                <w:color w:val="222222"/>
                <w:lang w:val="en-GB"/>
              </w:rPr>
              <w:t>analyse and interpret the processes of adjustments in the markets for factors of production</w:t>
            </w:r>
          </w:p>
          <w:p w14:paraId="287EFC4D" w14:textId="77777777" w:rsidR="009A56E8" w:rsidRPr="0008064C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  <w:p w14:paraId="2AA1CE3F" w14:textId="77777777" w:rsidR="009A56E8" w:rsidRPr="0008064C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08064C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ATTITUDES</w:t>
            </w:r>
          </w:p>
          <w:p w14:paraId="1C720A2D" w14:textId="77777777" w:rsidR="009A56E8" w:rsidRPr="0008064C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Ability to apply microeconomics principles to a range of economic policy questions and actively participate in debates on microeconomic topics</w:t>
            </w:r>
          </w:p>
          <w:p w14:paraId="5DFD182B" w14:textId="77777777" w:rsidR="009A56E8" w:rsidRPr="0008064C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9A56E8" w:rsidRPr="0008064C" w14:paraId="7E3A8F0F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E233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eastAsia="Times New Roman" w:hAnsi="Times New Roman" w:cs="Times New Roman"/>
                <w:lang w:val="en-GB"/>
              </w:rPr>
              <w:t>A list of topics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A27B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222222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Introduction to microeconomics</w:t>
            </w:r>
          </w:p>
          <w:p w14:paraId="5B3C2E5C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222222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Production-possibility frontier and opportunity cost</w:t>
            </w:r>
          </w:p>
          <w:p w14:paraId="2ECB6BEB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222222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Supply, demand and market equilibrium</w:t>
            </w:r>
          </w:p>
          <w:p w14:paraId="4CF7F0CF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222222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Elasticity and its application</w:t>
            </w:r>
          </w:p>
          <w:p w14:paraId="5EDE1841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222222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The theory of consumer choice</w:t>
            </w:r>
          </w:p>
          <w:p w14:paraId="09555467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222222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Producer theory</w:t>
            </w:r>
          </w:p>
          <w:p w14:paraId="29939E47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222222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The costs of production</w:t>
            </w:r>
          </w:p>
          <w:p w14:paraId="1F2BDFBD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Market structures</w:t>
            </w:r>
          </w:p>
          <w:p w14:paraId="7133163F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Firms in perfectly competitive markets</w:t>
            </w:r>
          </w:p>
          <w:p w14:paraId="4FE95EC1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Monopoly</w:t>
            </w:r>
          </w:p>
          <w:p w14:paraId="46E4F34C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Monopolistic competition</w:t>
            </w:r>
          </w:p>
          <w:p w14:paraId="585674A3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Oligopoly</w:t>
            </w:r>
          </w:p>
          <w:p w14:paraId="07C57CBE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Markets for the factors of production</w:t>
            </w:r>
          </w:p>
          <w:p w14:paraId="3E4F2B3D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Externalities and public goods</w:t>
            </w: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br/>
            </w:r>
          </w:p>
        </w:tc>
      </w:tr>
      <w:tr w:rsidR="009A56E8" w:rsidRPr="0008064C" w14:paraId="198806E3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32BA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eastAsia="Times New Roman" w:hAnsi="Times New Roman" w:cs="Times New Roman"/>
                <w:lang w:val="en-GB"/>
              </w:rPr>
              <w:t>Teaching methods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E236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hAnsi="Times New Roman" w:cs="Times New Roman"/>
                <w:lang w:val="en-GB"/>
              </w:rPr>
              <w:t>Lectures, discussion</w:t>
            </w:r>
          </w:p>
        </w:tc>
      </w:tr>
      <w:tr w:rsidR="009A56E8" w:rsidRPr="000C6CB6" w14:paraId="4308C084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0111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eastAsia="Times New Roman" w:hAnsi="Times New Roman" w:cs="Times New Roman"/>
                <w:lang w:val="en-GB"/>
              </w:rPr>
              <w:t>Assessment methods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B168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hAnsi="Times New Roman" w:cs="Times New Roman"/>
                <w:lang w:val="en-GB"/>
              </w:rPr>
              <w:t>Attendance, activity during discussion, written exam (test)</w:t>
            </w:r>
          </w:p>
        </w:tc>
      </w:tr>
    </w:tbl>
    <w:p w14:paraId="552A1050" w14:textId="77777777" w:rsidR="00D055F6" w:rsidRPr="00A76008" w:rsidRDefault="00D055F6" w:rsidP="009A56E8">
      <w:pPr>
        <w:rPr>
          <w:rFonts w:cstheme="minorHAnsi"/>
          <w:sz w:val="20"/>
          <w:szCs w:val="20"/>
          <w:lang w:val="en-US"/>
        </w:rPr>
      </w:pPr>
    </w:p>
    <w:sectPr w:rsidR="00D055F6" w:rsidRPr="00A76008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C3DED" w14:textId="77777777" w:rsidR="003C7F4F" w:rsidRDefault="003C7F4F" w:rsidP="006E7390">
      <w:pPr>
        <w:spacing w:after="0" w:line="240" w:lineRule="auto"/>
      </w:pPr>
      <w:r>
        <w:separator/>
      </w:r>
    </w:p>
  </w:endnote>
  <w:endnote w:type="continuationSeparator" w:id="0">
    <w:p w14:paraId="61F7E4D4" w14:textId="77777777" w:rsidR="003C7F4F" w:rsidRDefault="003C7F4F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8BF23" w14:textId="77777777" w:rsidR="003C7F4F" w:rsidRDefault="003C7F4F" w:rsidP="006E7390">
      <w:pPr>
        <w:spacing w:after="0" w:line="240" w:lineRule="auto"/>
      </w:pPr>
      <w:r>
        <w:separator/>
      </w:r>
    </w:p>
  </w:footnote>
  <w:footnote w:type="continuationSeparator" w:id="0">
    <w:p w14:paraId="06C4AE65" w14:textId="77777777" w:rsidR="003C7F4F" w:rsidRDefault="003C7F4F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23286"/>
    <w:multiLevelType w:val="hybridMultilevel"/>
    <w:tmpl w:val="1BECB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226322"/>
    <w:multiLevelType w:val="hybridMultilevel"/>
    <w:tmpl w:val="FE12C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54834"/>
    <w:multiLevelType w:val="hybridMultilevel"/>
    <w:tmpl w:val="BE80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2"/>
  </w:num>
  <w:num w:numId="5">
    <w:abstractNumId w:val="20"/>
  </w:num>
  <w:num w:numId="6">
    <w:abstractNumId w:val="16"/>
  </w:num>
  <w:num w:numId="7">
    <w:abstractNumId w:val="11"/>
  </w:num>
  <w:num w:numId="8">
    <w:abstractNumId w:val="15"/>
  </w:num>
  <w:num w:numId="9">
    <w:abstractNumId w:val="8"/>
  </w:num>
  <w:num w:numId="10">
    <w:abstractNumId w:val="6"/>
  </w:num>
  <w:num w:numId="11">
    <w:abstractNumId w:val="21"/>
  </w:num>
  <w:num w:numId="12">
    <w:abstractNumId w:val="3"/>
  </w:num>
  <w:num w:numId="13">
    <w:abstractNumId w:val="14"/>
  </w:num>
  <w:num w:numId="14">
    <w:abstractNumId w:val="0"/>
  </w:num>
  <w:num w:numId="15">
    <w:abstractNumId w:val="9"/>
  </w:num>
  <w:num w:numId="16">
    <w:abstractNumId w:val="10"/>
  </w:num>
  <w:num w:numId="17">
    <w:abstractNumId w:val="13"/>
  </w:num>
  <w:num w:numId="18">
    <w:abstractNumId w:val="17"/>
  </w:num>
  <w:num w:numId="19">
    <w:abstractNumId w:val="5"/>
  </w:num>
  <w:num w:numId="20">
    <w:abstractNumId w:val="4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34"/>
    <w:rsid w:val="00050FC2"/>
    <w:rsid w:val="00061BB8"/>
    <w:rsid w:val="00061C53"/>
    <w:rsid w:val="000646D5"/>
    <w:rsid w:val="000C2FD8"/>
    <w:rsid w:val="000C6CB6"/>
    <w:rsid w:val="000E6206"/>
    <w:rsid w:val="00156121"/>
    <w:rsid w:val="001843FB"/>
    <w:rsid w:val="001C2D1A"/>
    <w:rsid w:val="001E424A"/>
    <w:rsid w:val="001E4798"/>
    <w:rsid w:val="001F0E88"/>
    <w:rsid w:val="00216ADF"/>
    <w:rsid w:val="002252A9"/>
    <w:rsid w:val="002E3EE7"/>
    <w:rsid w:val="003233B4"/>
    <w:rsid w:val="00343A6F"/>
    <w:rsid w:val="003A0863"/>
    <w:rsid w:val="003C7F4F"/>
    <w:rsid w:val="003D1DA3"/>
    <w:rsid w:val="003E5E2B"/>
    <w:rsid w:val="004D7065"/>
    <w:rsid w:val="0050630E"/>
    <w:rsid w:val="00544B72"/>
    <w:rsid w:val="00560D3B"/>
    <w:rsid w:val="005862CA"/>
    <w:rsid w:val="005F1CAD"/>
    <w:rsid w:val="00670459"/>
    <w:rsid w:val="00693951"/>
    <w:rsid w:val="006A0C6B"/>
    <w:rsid w:val="006A6A42"/>
    <w:rsid w:val="006C67A6"/>
    <w:rsid w:val="006D36F2"/>
    <w:rsid w:val="006E7390"/>
    <w:rsid w:val="00716989"/>
    <w:rsid w:val="00735AA7"/>
    <w:rsid w:val="00754C7B"/>
    <w:rsid w:val="007A495E"/>
    <w:rsid w:val="00806345"/>
    <w:rsid w:val="00870EDE"/>
    <w:rsid w:val="008D113F"/>
    <w:rsid w:val="009A56E8"/>
    <w:rsid w:val="009C378A"/>
    <w:rsid w:val="009E034D"/>
    <w:rsid w:val="00A01276"/>
    <w:rsid w:val="00A4414B"/>
    <w:rsid w:val="00A55BB8"/>
    <w:rsid w:val="00A76008"/>
    <w:rsid w:val="00A95F1F"/>
    <w:rsid w:val="00AB3D98"/>
    <w:rsid w:val="00AC3FFA"/>
    <w:rsid w:val="00AD176F"/>
    <w:rsid w:val="00B03010"/>
    <w:rsid w:val="00B72C3F"/>
    <w:rsid w:val="00BA02F8"/>
    <w:rsid w:val="00C16322"/>
    <w:rsid w:val="00C31C17"/>
    <w:rsid w:val="00C6593B"/>
    <w:rsid w:val="00C85841"/>
    <w:rsid w:val="00C87AA4"/>
    <w:rsid w:val="00C95A46"/>
    <w:rsid w:val="00D0281B"/>
    <w:rsid w:val="00D055F6"/>
    <w:rsid w:val="00D52B9B"/>
    <w:rsid w:val="00D91EE9"/>
    <w:rsid w:val="00DB1F45"/>
    <w:rsid w:val="00DD1534"/>
    <w:rsid w:val="00E022BE"/>
    <w:rsid w:val="00ED4704"/>
    <w:rsid w:val="00EE607D"/>
    <w:rsid w:val="00F01226"/>
    <w:rsid w:val="00F053C7"/>
    <w:rsid w:val="00FA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0C6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,2110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cs.pl/en/courses-in-english,21103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C1BD7-9BB3-4636-A03F-6F44CFE3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ICom</dc:creator>
  <cp:lastModifiedBy>Ania</cp:lastModifiedBy>
  <cp:revision>5</cp:revision>
  <dcterms:created xsi:type="dcterms:W3CDTF">2021-03-15T17:26:00Z</dcterms:created>
  <dcterms:modified xsi:type="dcterms:W3CDTF">2022-04-11T18:51:00Z</dcterms:modified>
</cp:coreProperties>
</file>