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8736D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906FFB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Dostawa teczek do akt studenta</w:t>
      </w:r>
      <w:r w:rsidR="00AE1A19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AE1A19">
        <w:rPr>
          <w:rFonts w:ascii="Calibri" w:hAnsi="Calibri" w:cs="Arial"/>
          <w:b/>
          <w:sz w:val="18"/>
          <w:szCs w:val="18"/>
        </w:rPr>
        <w:t>PU/</w:t>
      </w:r>
      <w:r>
        <w:rPr>
          <w:rFonts w:ascii="Calibri" w:hAnsi="Calibri" w:cs="Arial"/>
          <w:b/>
          <w:sz w:val="18"/>
          <w:szCs w:val="18"/>
        </w:rPr>
        <w:t>5</w:t>
      </w:r>
      <w:r w:rsidR="00AE1A19"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 w:rsidR="00AE1A19">
        <w:rPr>
          <w:rFonts w:ascii="Calibri" w:hAnsi="Calibri" w:cs="Arial"/>
          <w:b/>
          <w:sz w:val="18"/>
          <w:szCs w:val="18"/>
        </w:rPr>
        <w:t>/DZP-z</w:t>
      </w:r>
      <w:r>
        <w:rPr>
          <w:rFonts w:ascii="Calibri" w:hAnsi="Calibri" w:cs="Arial"/>
          <w:b/>
          <w:sz w:val="18"/>
          <w:szCs w:val="18"/>
        </w:rPr>
        <w:t>)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Zamawiający: Uniwersytet Marii Curie-Skłodowskiej w Lublinie, plac Marii Curie-Skłodowskiej 5; 20-031 Lublin, strona www.umcs.pl,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943D12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>(Dz. U. z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bookmarkEnd w:id="0"/>
    <w:p w:rsidR="00943D12" w:rsidRPr="00906FFB" w:rsidRDefault="00AE1A19" w:rsidP="00906FF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Przedmiot zamówienia:</w:t>
      </w:r>
      <w:r w:rsidR="00F43050">
        <w:rPr>
          <w:rFonts w:ascii="Calibri" w:hAnsi="Calibri" w:cs="Arial"/>
          <w:sz w:val="18"/>
          <w:szCs w:val="18"/>
        </w:rPr>
        <w:t xml:space="preserve"> dostawa teczek do</w:t>
      </w:r>
      <w:r w:rsidR="00906FFB">
        <w:rPr>
          <w:rFonts w:ascii="Calibri" w:hAnsi="Calibri" w:cs="Arial"/>
          <w:sz w:val="18"/>
          <w:szCs w:val="18"/>
        </w:rPr>
        <w:t xml:space="preserve"> akt studenta. Szczegółowy opis przedmiotu zamówienia został zawarty w załączniku do zaproszenia „Opis przedmiotu zamówienia”.</w:t>
      </w:r>
    </w:p>
    <w:p w:rsidR="00AE1A19" w:rsidRPr="00B4765B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235E90" w:rsidRPr="00B4765B">
        <w:rPr>
          <w:rFonts w:ascii="Calibri" w:hAnsi="Calibri" w:cs="Arial"/>
          <w:sz w:val="18"/>
          <w:szCs w:val="18"/>
        </w:rPr>
        <w:t>Sylwia Grzeszczyk,</w:t>
      </w:r>
      <w:r w:rsidR="00E5411C" w:rsidRPr="00B4765B">
        <w:rPr>
          <w:rFonts w:ascii="Calibri" w:hAnsi="Calibri" w:cs="Arial"/>
          <w:sz w:val="18"/>
          <w:szCs w:val="18"/>
        </w:rPr>
        <w:t xml:space="preserve"> nr tel. 81 537 57</w:t>
      </w:r>
      <w:r w:rsidR="007F7518" w:rsidRPr="00B4765B">
        <w:rPr>
          <w:rFonts w:ascii="Calibri" w:hAnsi="Calibri" w:cs="Arial"/>
          <w:sz w:val="18"/>
          <w:szCs w:val="18"/>
        </w:rPr>
        <w:t xml:space="preserve"> 01</w:t>
      </w:r>
      <w:r w:rsidR="00B4765B" w:rsidRPr="00B4765B">
        <w:rPr>
          <w:rFonts w:ascii="Calibri" w:hAnsi="Calibri" w:cs="Arial"/>
          <w:sz w:val="18"/>
          <w:szCs w:val="18"/>
        </w:rPr>
        <w:t xml:space="preserve">, </w:t>
      </w:r>
      <w:r w:rsidRPr="00B4765B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9" w:history="1">
        <w:r w:rsidR="00235E90" w:rsidRPr="00B4765B">
          <w:rPr>
            <w:rStyle w:val="Hipercze"/>
            <w:rFonts w:ascii="Calibri" w:hAnsi="Calibri" w:cs="Arial"/>
            <w:sz w:val="18"/>
            <w:szCs w:val="18"/>
            <w:lang w:val="en-US"/>
          </w:rPr>
          <w:t>sylwia.grzeszczyk@mail.umcs.pl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C406E6" w:rsidRPr="00B4765B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235E90" w:rsidRDefault="00235E90" w:rsidP="00CB1778">
      <w:pPr>
        <w:numPr>
          <w:ilvl w:val="1"/>
          <w:numId w:val="11"/>
        </w:numPr>
        <w:autoSpaceDE w:val="0"/>
        <w:spacing w:after="200" w:line="276" w:lineRule="auto"/>
        <w:ind w:left="851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235E90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</w:t>
      </w:r>
      <w:r w:rsidR="00943D12">
        <w:rPr>
          <w:rFonts w:ascii="Calibri" w:hAnsi="Calibri" w:cs="Calibri"/>
          <w:sz w:val="18"/>
          <w:szCs w:val="18"/>
        </w:rPr>
        <w:t xml:space="preserve"> nr 2</w:t>
      </w:r>
      <w:r w:rsidRPr="00235E90">
        <w:rPr>
          <w:rFonts w:ascii="Calibri" w:hAnsi="Calibri" w:cs="Calibri"/>
          <w:sz w:val="18"/>
          <w:szCs w:val="18"/>
        </w:rPr>
        <w:t xml:space="preserve"> do Zaproszenia.</w:t>
      </w:r>
    </w:p>
    <w:p w:rsidR="00CB1778" w:rsidRPr="00CB1778" w:rsidRDefault="00CB1778" w:rsidP="00CB1778">
      <w:pPr>
        <w:numPr>
          <w:ilvl w:val="1"/>
          <w:numId w:val="11"/>
        </w:numPr>
        <w:autoSpaceDE w:val="0"/>
        <w:spacing w:after="200" w:line="276" w:lineRule="auto"/>
        <w:ind w:left="851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CB1778">
        <w:rPr>
          <w:rFonts w:ascii="Calibri" w:hAnsi="Calibri" w:cs="Calibri"/>
          <w:sz w:val="18"/>
          <w:szCs w:val="18"/>
        </w:rPr>
        <w:t xml:space="preserve">Ofertę (skan wydrukowanego i podpisanego formularza oferty) należy przesłać na adres e-mail: </w:t>
      </w:r>
      <w:hyperlink r:id="rId10" w:history="1">
        <w:r w:rsidRPr="00CB1778">
          <w:rPr>
            <w:rStyle w:val="Hipercze"/>
            <w:rFonts w:ascii="Calibri" w:hAnsi="Calibri" w:cs="Calibri"/>
            <w:sz w:val="18"/>
            <w:szCs w:val="18"/>
          </w:rPr>
          <w:t>sylwia.grzeszczyk@mail.umcs.pl</w:t>
        </w:r>
      </w:hyperlink>
      <w:r w:rsidRPr="00CB1778">
        <w:rPr>
          <w:rFonts w:ascii="Calibri" w:hAnsi="Calibri" w:cs="Calibri"/>
          <w:sz w:val="18"/>
          <w:szCs w:val="18"/>
        </w:rPr>
        <w:t xml:space="preserve"> </w:t>
      </w:r>
      <w:r w:rsidRPr="00CB1778">
        <w:rPr>
          <w:rFonts w:ascii="Calibri" w:hAnsi="Calibri" w:cs="Calibri"/>
          <w:b/>
          <w:sz w:val="18"/>
          <w:szCs w:val="18"/>
        </w:rPr>
        <w:t xml:space="preserve">w terminie do dnia </w:t>
      </w:r>
      <w:r w:rsidRPr="00CB1778">
        <w:rPr>
          <w:rFonts w:ascii="Calibri" w:hAnsi="Calibri" w:cs="Calibri"/>
          <w:b/>
          <w:sz w:val="18"/>
          <w:szCs w:val="18"/>
        </w:rPr>
        <w:t>18</w:t>
      </w:r>
      <w:r w:rsidRPr="00CB1778">
        <w:rPr>
          <w:rFonts w:ascii="Calibri" w:hAnsi="Calibri" w:cs="Calibri"/>
          <w:b/>
          <w:sz w:val="18"/>
          <w:szCs w:val="18"/>
        </w:rPr>
        <w:t>.0</w:t>
      </w:r>
      <w:r w:rsidRPr="00CB1778">
        <w:rPr>
          <w:rFonts w:ascii="Calibri" w:hAnsi="Calibri" w:cs="Calibri"/>
          <w:b/>
          <w:sz w:val="18"/>
          <w:szCs w:val="18"/>
        </w:rPr>
        <w:t>3</w:t>
      </w:r>
      <w:r w:rsidRPr="00CB1778">
        <w:rPr>
          <w:rFonts w:ascii="Calibri" w:hAnsi="Calibri" w:cs="Calibri"/>
          <w:b/>
          <w:sz w:val="18"/>
          <w:szCs w:val="18"/>
        </w:rPr>
        <w:t>.2022 r. do godz. 11:00.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906FFB">
        <w:rPr>
          <w:rFonts w:ascii="Calibri" w:hAnsi="Calibri"/>
          <w:sz w:val="18"/>
          <w:szCs w:val="18"/>
        </w:rPr>
        <w:t>y wraz z wniesieniem)</w:t>
      </w:r>
      <w:r w:rsidRPr="00B4765B">
        <w:rPr>
          <w:rFonts w:ascii="Calibri" w:hAnsi="Calibri"/>
          <w:sz w:val="18"/>
          <w:szCs w:val="18"/>
        </w:rPr>
        <w:t>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>, w zakresie którego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906FFB" w:rsidRDefault="00906FFB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235E90" w:rsidRPr="00F80453" w:rsidRDefault="00235E90" w:rsidP="00235E90">
      <w:pPr>
        <w:jc w:val="center"/>
        <w:rPr>
          <w:rFonts w:ascii="Calibri" w:hAnsi="Calibri" w:cs="Arial"/>
          <w:b/>
          <w:sz w:val="18"/>
          <w:szCs w:val="18"/>
        </w:rPr>
      </w:pPr>
    </w:p>
    <w:p w:rsidR="007107A3" w:rsidRPr="007107A3" w:rsidRDefault="007107A3" w:rsidP="007107A3">
      <w:pPr>
        <w:tabs>
          <w:tab w:val="left" w:pos="3645"/>
        </w:tabs>
        <w:rPr>
          <w:rFonts w:asciiTheme="minorHAnsi" w:hAnsiTheme="minorHAnsi" w:cstheme="minorHAnsi"/>
          <w:sz w:val="18"/>
          <w:szCs w:val="18"/>
        </w:rPr>
      </w:pPr>
    </w:p>
    <w:p w:rsidR="007107A3" w:rsidRPr="007107A3" w:rsidRDefault="007107A3" w:rsidP="007107A3">
      <w:pPr>
        <w:spacing w:after="200" w:line="276" w:lineRule="auto"/>
        <w:ind w:left="284" w:right="252"/>
        <w:jc w:val="both"/>
        <w:rPr>
          <w:rFonts w:asciiTheme="minorHAnsi" w:hAnsiTheme="minorHAnsi" w:cstheme="minorHAnsi"/>
          <w:sz w:val="18"/>
          <w:szCs w:val="18"/>
        </w:rPr>
      </w:pPr>
      <w:r w:rsidRPr="007107A3">
        <w:rPr>
          <w:rFonts w:asciiTheme="minorHAnsi" w:hAnsiTheme="minorHAnsi" w:cstheme="minorHAnsi"/>
          <w:sz w:val="18"/>
          <w:szCs w:val="18"/>
        </w:rPr>
        <w:t>Przedmiotem zamówienia jest dostawa teczek do akt studenta</w:t>
      </w:r>
      <w:r w:rsidRPr="007107A3">
        <w:rPr>
          <w:rFonts w:asciiTheme="minorHAnsi" w:hAnsiTheme="minorHAnsi" w:cstheme="minorHAnsi"/>
          <w:bCs/>
          <w:sz w:val="18"/>
          <w:szCs w:val="18"/>
        </w:rPr>
        <w:t xml:space="preserve">  do</w:t>
      </w:r>
      <w:r w:rsidRPr="007107A3">
        <w:rPr>
          <w:rFonts w:asciiTheme="minorHAnsi" w:hAnsiTheme="minorHAnsi" w:cstheme="minorHAnsi"/>
          <w:sz w:val="18"/>
          <w:szCs w:val="18"/>
        </w:rPr>
        <w:t xml:space="preserve"> UMCS w Lublinie.</w:t>
      </w:r>
    </w:p>
    <w:p w:rsidR="007107A3" w:rsidRPr="00F43050" w:rsidRDefault="007107A3" w:rsidP="00F43050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07A3">
        <w:rPr>
          <w:rFonts w:asciiTheme="minorHAnsi" w:hAnsiTheme="minorHAnsi" w:cstheme="minorHAnsi"/>
          <w:sz w:val="18"/>
          <w:szCs w:val="18"/>
        </w:rPr>
        <w:t>Dostawa przedmiotu zamówienia nastąpi w terminie do 30 czerwca 202</w:t>
      </w:r>
      <w:r w:rsidRPr="007107A3">
        <w:rPr>
          <w:rFonts w:asciiTheme="minorHAnsi" w:hAnsiTheme="minorHAnsi" w:cstheme="minorHAnsi"/>
          <w:sz w:val="18"/>
          <w:szCs w:val="18"/>
        </w:rPr>
        <w:t>2</w:t>
      </w:r>
      <w:r w:rsidRPr="007107A3">
        <w:rPr>
          <w:rFonts w:asciiTheme="minorHAnsi" w:hAnsiTheme="minorHAnsi" w:cstheme="minorHAnsi"/>
          <w:sz w:val="18"/>
          <w:szCs w:val="18"/>
        </w:rPr>
        <w:t xml:space="preserve"> roku</w:t>
      </w:r>
      <w:r w:rsidR="00F43050">
        <w:rPr>
          <w:rFonts w:asciiTheme="minorHAnsi" w:hAnsiTheme="minorHAnsi" w:cstheme="minorHAnsi"/>
          <w:sz w:val="18"/>
          <w:szCs w:val="18"/>
        </w:rPr>
        <w:t xml:space="preserve"> i </w:t>
      </w:r>
      <w:r w:rsidRPr="00F43050">
        <w:rPr>
          <w:rFonts w:asciiTheme="minorHAnsi" w:hAnsiTheme="minorHAnsi" w:cstheme="minorHAnsi"/>
          <w:sz w:val="18"/>
          <w:szCs w:val="18"/>
        </w:rPr>
        <w:t xml:space="preserve">obejmuje: </w:t>
      </w:r>
      <w:r w:rsidRPr="00F43050">
        <w:rPr>
          <w:rFonts w:asciiTheme="minorHAnsi" w:hAnsiTheme="minorHAnsi" w:cstheme="minorHAnsi"/>
          <w:b/>
          <w:sz w:val="18"/>
          <w:szCs w:val="18"/>
        </w:rPr>
        <w:t xml:space="preserve">transport, rozładunek i wniesienie </w:t>
      </w:r>
      <w:r w:rsidRPr="00F43050">
        <w:rPr>
          <w:rFonts w:asciiTheme="minorHAnsi" w:hAnsiTheme="minorHAnsi" w:cstheme="minorHAnsi"/>
          <w:sz w:val="18"/>
          <w:szCs w:val="18"/>
        </w:rPr>
        <w:t>przedmiotu umowy do Magazynu Głównego UMCS.</w:t>
      </w:r>
    </w:p>
    <w:p w:rsidR="007107A3" w:rsidRDefault="007107A3" w:rsidP="007107A3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ind w:hanging="1440"/>
        <w:jc w:val="both"/>
        <w:rPr>
          <w:rFonts w:asciiTheme="minorHAnsi" w:hAnsiTheme="minorHAnsi" w:cstheme="minorHAnsi"/>
          <w:sz w:val="18"/>
          <w:szCs w:val="18"/>
        </w:rPr>
      </w:pPr>
      <w:r w:rsidRPr="007107A3">
        <w:rPr>
          <w:rFonts w:asciiTheme="minorHAnsi" w:hAnsiTheme="minorHAnsi" w:cstheme="minorHAnsi"/>
          <w:sz w:val="18"/>
          <w:szCs w:val="18"/>
        </w:rPr>
        <w:t>Zamawiający wymaga, aby dostarczone teczki objęte były gwarancją  min. 24 miesięcy.</w:t>
      </w:r>
    </w:p>
    <w:p w:rsidR="007107A3" w:rsidRPr="007107A3" w:rsidRDefault="007107A3" w:rsidP="007107A3">
      <w:pPr>
        <w:pStyle w:val="Akapitzlist"/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07A3">
        <w:rPr>
          <w:rFonts w:asciiTheme="minorHAnsi" w:hAnsiTheme="minorHAnsi" w:cstheme="minorHAnsi"/>
          <w:sz w:val="18"/>
          <w:szCs w:val="18"/>
        </w:rPr>
        <w:t xml:space="preserve">Zamawiający wymaga, aby </w:t>
      </w:r>
      <w:r w:rsidRPr="007107A3">
        <w:rPr>
          <w:rFonts w:asciiTheme="minorHAnsi" w:hAnsiTheme="minorHAnsi" w:cstheme="minorHAnsi"/>
          <w:b/>
          <w:sz w:val="18"/>
          <w:szCs w:val="18"/>
        </w:rPr>
        <w:t xml:space="preserve">wyłoniony Wykonawca przez przystąpieniem do realizacji umowy, przesłał w formie elektronicznej (plik PDF) i papierowej gotowy egzemplarz </w:t>
      </w:r>
      <w:r w:rsidRPr="007107A3">
        <w:rPr>
          <w:rFonts w:asciiTheme="minorHAnsi" w:hAnsiTheme="minorHAnsi" w:cstheme="minorHAnsi"/>
          <w:sz w:val="18"/>
          <w:szCs w:val="18"/>
        </w:rPr>
        <w:t>wzoru opracowanej dla Uczelni teczki do akceptacji pod względem merytorycznym.</w:t>
      </w:r>
    </w:p>
    <w:p w:rsidR="007107A3" w:rsidRDefault="007107A3" w:rsidP="007107A3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Pr="007107A3">
        <w:rPr>
          <w:rFonts w:asciiTheme="minorHAnsi" w:hAnsiTheme="minorHAnsi" w:cstheme="minorHAnsi"/>
          <w:b/>
          <w:sz w:val="18"/>
          <w:szCs w:val="18"/>
        </w:rPr>
        <w:t>Wzór należy przesłać</w:t>
      </w:r>
      <w:r w:rsidRPr="007107A3">
        <w:rPr>
          <w:rFonts w:asciiTheme="minorHAnsi" w:hAnsiTheme="minorHAnsi" w:cstheme="minorHAnsi"/>
          <w:sz w:val="18"/>
          <w:szCs w:val="18"/>
        </w:rPr>
        <w:t xml:space="preserve"> do Kierownika Biura ds. Kształcenia - Pani mgr Marzeny Widomskiej, </w:t>
      </w:r>
      <w:r w:rsidRPr="007107A3">
        <w:rPr>
          <w:rFonts w:asciiTheme="minorHAnsi" w:hAnsiTheme="minorHAnsi" w:cstheme="minorHAnsi"/>
          <w:sz w:val="18"/>
          <w:szCs w:val="18"/>
          <w:lang w:val="en-US"/>
        </w:rPr>
        <w:t xml:space="preserve">tel. 81/5375125, e - mail: </w:t>
      </w:r>
    </w:p>
    <w:p w:rsidR="007107A3" w:rsidRPr="007107A3" w:rsidRDefault="007107A3" w:rsidP="007107A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</w:t>
      </w:r>
      <w:hyperlink r:id="rId11" w:history="1">
        <w:r w:rsidRPr="00527938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marzena.widomska@poczta.umcs.lublin.pl</w:t>
        </w:r>
      </w:hyperlink>
    </w:p>
    <w:p w:rsidR="007107A3" w:rsidRPr="007107A3" w:rsidRDefault="007107A3" w:rsidP="007107A3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107A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   </w:t>
      </w:r>
      <w:r w:rsidRPr="007107A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Pr="007107A3">
        <w:rPr>
          <w:rFonts w:asciiTheme="minorHAnsi" w:hAnsiTheme="minorHAnsi" w:cstheme="minorHAnsi"/>
          <w:sz w:val="18"/>
          <w:szCs w:val="18"/>
        </w:rPr>
        <w:t>Realizacja zamówienia nastąpi po zatwierdzeniu przesłanych wzorów dyplomów.</w:t>
      </w:r>
    </w:p>
    <w:p w:rsidR="007107A3" w:rsidRDefault="007107A3" w:rsidP="007107A3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107A3" w:rsidRPr="007107A3" w:rsidRDefault="007107A3" w:rsidP="007107A3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07A3">
        <w:rPr>
          <w:rFonts w:asciiTheme="minorHAnsi" w:hAnsiTheme="minorHAnsi" w:cstheme="minorHAnsi"/>
          <w:sz w:val="18"/>
          <w:szCs w:val="18"/>
        </w:rPr>
        <w:t>Przedmiot zamówienia:</w:t>
      </w:r>
    </w:p>
    <w:tbl>
      <w:tblPr>
        <w:tblW w:w="1063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155"/>
        <w:gridCol w:w="1134"/>
        <w:gridCol w:w="992"/>
      </w:tblGrid>
      <w:tr w:rsidR="007107A3" w:rsidRPr="007107A3" w:rsidTr="007107A3">
        <w:tc>
          <w:tcPr>
            <w:tcW w:w="3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07A3" w:rsidRPr="007107A3" w:rsidRDefault="007107A3" w:rsidP="007107A3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druku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 miary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</w:tr>
      <w:tr w:rsidR="007107A3" w:rsidRPr="007107A3" w:rsidTr="007107A3">
        <w:trPr>
          <w:trHeight w:val="432"/>
        </w:trPr>
        <w:tc>
          <w:tcPr>
            <w:tcW w:w="3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Teczka na akta wykonana z tektury bezkwasowej, jednostronnie bielonej o gramaturze 300 g/m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 xml:space="preserve"> o wymiarach po złożeniu 330 x 250 mm, z trzema skrzydełkami nie doklejonymi z całego kawałka tektury, po 5 </w:t>
            </w:r>
            <w:proofErr w:type="spellStart"/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bigów</w:t>
            </w:r>
            <w:proofErr w:type="spellEnd"/>
            <w:r w:rsidRPr="007107A3">
              <w:rPr>
                <w:rFonts w:asciiTheme="minorHAnsi" w:hAnsiTheme="minorHAnsi" w:cstheme="minorHAnsi"/>
                <w:sz w:val="18"/>
                <w:szCs w:val="18"/>
              </w:rPr>
              <w:t xml:space="preserve"> na grzbiecie i skrzydełkach</w:t>
            </w:r>
            <w:r w:rsidR="00AD7E9B">
              <w:rPr>
                <w:rFonts w:asciiTheme="minorHAnsi" w:hAnsiTheme="minorHAnsi" w:cstheme="minorHAnsi"/>
                <w:sz w:val="18"/>
                <w:szCs w:val="18"/>
              </w:rPr>
              <w:t>; w</w:t>
            </w: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iązana białą, plecioną tasiemką o minimalnej szerokości 7 mm i 150 mm długości. Okładka i strona wewnętrzna teczki z nadrukiem w kolorze czarnym zgodny z załączonym wzorem.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7A3" w:rsidRPr="007107A3" w:rsidRDefault="007107A3" w:rsidP="007107A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07A3">
              <w:rPr>
                <w:rFonts w:asciiTheme="minorHAnsi" w:hAnsiTheme="minorHAnsi" w:cstheme="minorHAnsi"/>
                <w:sz w:val="18"/>
                <w:szCs w:val="18"/>
              </w:rPr>
              <w:t>12 000</w:t>
            </w:r>
          </w:p>
        </w:tc>
      </w:tr>
    </w:tbl>
    <w:p w:rsidR="007107A3" w:rsidRPr="007107A3" w:rsidRDefault="007107A3" w:rsidP="007107A3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7107A3" w:rsidRPr="007107A3" w:rsidRDefault="007107A3" w:rsidP="007107A3">
      <w:pPr>
        <w:tabs>
          <w:tab w:val="left" w:pos="0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</w:p>
    <w:p w:rsidR="007107A3" w:rsidRPr="007107A3" w:rsidRDefault="007107A3" w:rsidP="007107A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</w:p>
    <w:p w:rsidR="007107A3" w:rsidRPr="007107A3" w:rsidRDefault="007107A3" w:rsidP="007107A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</w:p>
    <w:p w:rsidR="007107A3" w:rsidRPr="007107A3" w:rsidRDefault="007107A3" w:rsidP="007107A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7107A3">
        <w:rPr>
          <w:rFonts w:asciiTheme="minorHAnsi" w:hAnsiTheme="minorHAnsi" w:cstheme="minorHAnsi"/>
          <w:b/>
          <w:sz w:val="18"/>
          <w:szCs w:val="18"/>
        </w:rPr>
        <w:t>Załącznik (PDF):</w:t>
      </w:r>
    </w:p>
    <w:p w:rsidR="007107A3" w:rsidRPr="007107A3" w:rsidRDefault="007107A3" w:rsidP="007107A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7107A3">
        <w:rPr>
          <w:rFonts w:asciiTheme="minorHAnsi" w:hAnsiTheme="minorHAnsi" w:cstheme="minorHAnsi"/>
          <w:b/>
          <w:sz w:val="18"/>
          <w:szCs w:val="18"/>
        </w:rPr>
        <w:t>- Wzór teczki do akt</w:t>
      </w:r>
    </w:p>
    <w:p w:rsidR="007107A3" w:rsidRPr="007107A3" w:rsidRDefault="007107A3" w:rsidP="007107A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235E90" w:rsidRPr="00E02A2E" w:rsidRDefault="00D17A03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</w:p>
    <w:p w:rsidR="00D17A03" w:rsidRPr="00E02A2E" w:rsidRDefault="00235E90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PU/</w:t>
      </w:r>
      <w:r w:rsidR="00F43050">
        <w:rPr>
          <w:rFonts w:ascii="Calibri" w:hAnsi="Calibri" w:cs="Calibri"/>
          <w:b/>
          <w:sz w:val="18"/>
          <w:szCs w:val="18"/>
        </w:rPr>
        <w:t>5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/DZP-z</w:t>
      </w:r>
    </w:p>
    <w:p w:rsidR="00E36350" w:rsidRPr="00E02A2E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>ma, adres )</w:t>
      </w:r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</w:t>
      </w:r>
    </w:p>
    <w:p w:rsidR="00D17A03" w:rsidRPr="00AD7E9B" w:rsidRDefault="00D17A03" w:rsidP="00AD7E9B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  <w:r w:rsidR="00AD7E9B">
        <w:rPr>
          <w:rFonts w:ascii="Calibri" w:hAnsi="Calibri" w:cs="Calibri"/>
          <w:sz w:val="18"/>
          <w:szCs w:val="18"/>
        </w:rPr>
        <w:t>Dostawa teczek do akt studenta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AD7E9B">
        <w:rPr>
          <w:rFonts w:ascii="Calibri" w:hAnsi="Calibri" w:cs="Calibri"/>
          <w:sz w:val="18"/>
          <w:szCs w:val="18"/>
        </w:rPr>
        <w:t>(</w:t>
      </w:r>
      <w:r w:rsidR="00763D27" w:rsidRPr="00E02A2E">
        <w:rPr>
          <w:rFonts w:ascii="Calibri" w:hAnsi="Calibri" w:cs="Calibri"/>
          <w:sz w:val="18"/>
          <w:szCs w:val="18"/>
        </w:rPr>
        <w:t>PU/</w:t>
      </w:r>
      <w:r w:rsidR="00AD7E9B">
        <w:rPr>
          <w:rFonts w:ascii="Calibri" w:hAnsi="Calibri" w:cs="Calibri"/>
          <w:sz w:val="18"/>
          <w:szCs w:val="18"/>
        </w:rPr>
        <w:t>5</w:t>
      </w:r>
      <w:r w:rsidR="00763D27" w:rsidRPr="00E02A2E">
        <w:rPr>
          <w:rFonts w:ascii="Calibri" w:hAnsi="Calibri" w:cs="Calibri"/>
          <w:sz w:val="18"/>
          <w:szCs w:val="18"/>
        </w:rPr>
        <w:t>-202</w:t>
      </w:r>
      <w:r w:rsidR="00BD1B54">
        <w:rPr>
          <w:rFonts w:ascii="Calibri" w:hAnsi="Calibri" w:cs="Calibri"/>
          <w:sz w:val="18"/>
          <w:szCs w:val="18"/>
        </w:rPr>
        <w:t>2</w:t>
      </w:r>
      <w:r w:rsidR="00763D27" w:rsidRPr="00E02A2E">
        <w:rPr>
          <w:rFonts w:ascii="Calibri" w:hAnsi="Calibri" w:cs="Calibri"/>
          <w:sz w:val="18"/>
          <w:szCs w:val="18"/>
        </w:rPr>
        <w:t>/DZP-z</w:t>
      </w:r>
      <w:r w:rsidR="00AD7E9B">
        <w:rPr>
          <w:rFonts w:ascii="Calibri" w:hAnsi="Calibri" w:cs="Calibri"/>
          <w:sz w:val="18"/>
          <w:szCs w:val="18"/>
        </w:rPr>
        <w:t>)</w:t>
      </w:r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D17A03" w:rsidRPr="00E02A2E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10050" w:type="dxa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230"/>
        <w:gridCol w:w="850"/>
        <w:gridCol w:w="851"/>
        <w:gridCol w:w="708"/>
        <w:gridCol w:w="1276"/>
        <w:gridCol w:w="709"/>
      </w:tblGrid>
      <w:tr w:rsidR="00AD7E9B" w:rsidRPr="00F10645" w:rsidTr="00AD7E9B">
        <w:trPr>
          <w:trHeight w:val="403"/>
        </w:trPr>
        <w:tc>
          <w:tcPr>
            <w:tcW w:w="426" w:type="dxa"/>
            <w:vAlign w:val="center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5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10645" w:rsidRDefault="00AD7E9B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Cena jedn. </w:t>
            </w:r>
            <w:r>
              <w:rPr>
                <w:rFonts w:ascii="Calibri" w:hAnsi="Calibri" w:cs="Calibri"/>
                <w:sz w:val="16"/>
                <w:szCs w:val="16"/>
              </w:rPr>
              <w:t>netto</w:t>
            </w:r>
          </w:p>
        </w:tc>
        <w:tc>
          <w:tcPr>
            <w:tcW w:w="708" w:type="dxa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</w:tcPr>
          <w:p w:rsidR="00AD7E9B" w:rsidRPr="00F10645" w:rsidRDefault="00AD7E9B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</w:p>
        </w:tc>
      </w:tr>
      <w:tr w:rsidR="00AD7E9B" w:rsidRPr="00F10645" w:rsidTr="00AD7E9B">
        <w:trPr>
          <w:trHeight w:hRule="exact" w:val="567"/>
        </w:trPr>
        <w:tc>
          <w:tcPr>
            <w:tcW w:w="426" w:type="dxa"/>
            <w:vAlign w:val="center"/>
          </w:tcPr>
          <w:p w:rsidR="00AD7E9B" w:rsidRPr="00C56A42" w:rsidRDefault="00AD7E9B" w:rsidP="00E0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80453" w:rsidRDefault="00AD7E9B" w:rsidP="00AD7E9B">
            <w:pPr>
              <w:spacing w:after="20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Teczka do akt studenta – zgodnie z opisem przedmiotu zamówienia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80453" w:rsidRDefault="00AD7E9B" w:rsidP="00E02A2E">
            <w:pPr>
              <w:spacing w:after="20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9B" w:rsidRPr="00F10645" w:rsidRDefault="00AD7E9B" w:rsidP="00E02A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AD7E9B" w:rsidRPr="00F10645" w:rsidRDefault="00AD7E9B" w:rsidP="00E02A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7E9B" w:rsidRPr="00F10645" w:rsidRDefault="00AD7E9B" w:rsidP="00E02A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E9B" w:rsidRPr="00F10645" w:rsidRDefault="00AD7E9B" w:rsidP="00E02A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D1B54" w:rsidRPr="00F10645" w:rsidRDefault="00BD1B54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AD7E9B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zrealizujemy w terminie do 30 czerwca 2022r.</w:t>
      </w:r>
    </w:p>
    <w:p w:rsidR="00D17A03" w:rsidRPr="00BD1B54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</w:t>
      </w:r>
      <w:r w:rsidR="00AD7E9B">
        <w:rPr>
          <w:rFonts w:ascii="Calibri" w:hAnsi="Calibri" w:cs="Calibri"/>
          <w:sz w:val="18"/>
          <w:szCs w:val="18"/>
        </w:rPr>
        <w:t xml:space="preserve"> przelewem w terminie 30 dni od dnia prawidłowo wystawionej faktury VAT.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943D12" w:rsidRPr="00E02A2E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7D792C" w:rsidRDefault="007D792C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Załącznikami do niniejszego formularza stanowiącymi integralną część oferty </w:t>
      </w:r>
      <w:r w:rsidR="00AD7E9B">
        <w:rPr>
          <w:rFonts w:ascii="Calibri" w:hAnsi="Calibri" w:cs="Calibri"/>
          <w:sz w:val="18"/>
          <w:szCs w:val="18"/>
        </w:rPr>
        <w:t>jest</w:t>
      </w:r>
      <w:r w:rsidRPr="00E02A2E">
        <w:rPr>
          <w:rFonts w:ascii="Calibri" w:hAnsi="Calibri" w:cs="Calibri"/>
          <w:sz w:val="18"/>
          <w:szCs w:val="18"/>
        </w:rPr>
        <w:t>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7D792C" w:rsidRDefault="007D792C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7D792C" w:rsidRPr="00F10645" w:rsidRDefault="007D792C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do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D792C" w:rsidRDefault="007D792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D792C" w:rsidRDefault="007D792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D3223" w:rsidRDefault="004D3223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AD7E9B" w:rsidRDefault="00AD7E9B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Sylwia Pawłowska–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>progu stosowania ustawy Prawo zamówień publicznych (Dz. U. z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posiada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nie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03399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AD7E9B">
        <w:rPr>
          <w:rFonts w:asciiTheme="minorHAnsi" w:hAnsiTheme="minorHAnsi" w:cs="Calibri"/>
          <w:sz w:val="18"/>
          <w:szCs w:val="18"/>
        </w:rPr>
        <w:t>5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/DZP-z</w:t>
      </w:r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przy kontrasygnacie Kwestora UMCS, </w:t>
      </w: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a ………………………………,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ustawy Prawo zamówień publicznych (Dz. U. z 2021 r., poz. 1129 ze zm.), zgodnie z obowiązującym Regulaminem udzielania zamówień publicznych w UMCS.</w:t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1B3FC8" w:rsidRPr="001B3FC8" w:rsidRDefault="001B3FC8" w:rsidP="001B3FC8">
      <w:pPr>
        <w:keepNext/>
        <w:tabs>
          <w:tab w:val="left" w:pos="-1418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</w:t>
      </w:r>
      <w:r w:rsidR="00D62CDE">
        <w:rPr>
          <w:rFonts w:asciiTheme="minorHAnsi" w:hAnsiTheme="minorHAnsi" w:cstheme="minorHAnsi"/>
          <w:bCs/>
          <w:kern w:val="32"/>
          <w:sz w:val="18"/>
          <w:szCs w:val="18"/>
        </w:rPr>
        <w:t>jest dostawa teczek do akt studenta, zgodnie z formularzem ofertowym, który stanowi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integralną część umowy.</w:t>
      </w: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Termin</w:t>
      </w:r>
      <w:r w:rsidR="001B3FC8"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 realizacji umowy</w:t>
      </w:r>
    </w:p>
    <w:p w:rsidR="001B3FC8" w:rsidRPr="001B3FC8" w:rsidRDefault="00D62CDE" w:rsidP="00D62CDE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zobowiązuje się dostarczyć przedmiot umowy w terminie do 30 czerwca 2022 roku.</w:t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D62CDE" w:rsidRDefault="00D62CDE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Przedmiot umowy  dostarczony będzie na koszt Wykonawcy do Magazynu Głównego UMCS</w:t>
      </w:r>
      <w:r w:rsidR="00F43050">
        <w:rPr>
          <w:rFonts w:asciiTheme="minorHAnsi" w:hAnsiTheme="minorHAnsi" w:cstheme="minorHAnsi"/>
          <w:sz w:val="18"/>
          <w:szCs w:val="18"/>
        </w:rPr>
        <w:t xml:space="preserve"> przy</w:t>
      </w:r>
      <w:r w:rsidRPr="00883044">
        <w:rPr>
          <w:rFonts w:asciiTheme="minorHAnsi" w:hAnsiTheme="minorHAnsi" w:cstheme="minorHAnsi"/>
          <w:sz w:val="18"/>
          <w:szCs w:val="18"/>
        </w:rPr>
        <w:t xml:space="preserve"> ul. Radziszewskiego 17, 20-036 Lublin.</w:t>
      </w:r>
    </w:p>
    <w:p w:rsidR="00D62CDE" w:rsidRDefault="00D62CDE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>Dostawa przedmiotu umowy obejmuje: transport, rozładunek i wniesienie do Magazynu Głównego.</w:t>
      </w:r>
    </w:p>
    <w:p w:rsidR="00D62CDE" w:rsidRDefault="00D62CDE" w:rsidP="00F43050">
      <w:pPr>
        <w:numPr>
          <w:ilvl w:val="1"/>
          <w:numId w:val="27"/>
        </w:numPr>
        <w:tabs>
          <w:tab w:val="clear" w:pos="108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>Jeżeli w trakcie realizacji umowy zostaną stwierdzone wady nadające się do usunięcia, Zamawiający odmówi przyjęcia dostawy do momentu usunięcia wad przez Wykonawcę.</w:t>
      </w:r>
    </w:p>
    <w:p w:rsidR="001B3FC8" w:rsidRPr="00D62CDE" w:rsidRDefault="00D62CDE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>Odbiór przedmiotu umowy zostanie dokonany na podstawie protokołu odbioru podpisanego bez zastrzeżeń.</w:t>
      </w:r>
    </w:p>
    <w:p w:rsidR="001B3FC8" w:rsidRPr="001B3FC8" w:rsidRDefault="001B3FC8" w:rsidP="001B3FC8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D62CDE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B3FC8" w:rsidRPr="001B3FC8">
        <w:rPr>
          <w:rFonts w:asciiTheme="minorHAnsi" w:hAnsiTheme="minorHAnsi" w:cstheme="minorHAnsi"/>
          <w:sz w:val="18"/>
          <w:szCs w:val="18"/>
        </w:rPr>
        <w:t>artość umowy ustala się na kwotę brutto: ......…. zł ( 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), wartość netto: .... zł (słownie: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.....) stawka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="001B3FC8"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Cen</w:t>
      </w:r>
      <w:r w:rsidR="00D62CDE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jednostkow</w:t>
      </w:r>
      <w:r w:rsidR="00D62CDE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brutto zawiera wszelkie koszty, podatki i opłaty związane z dostaw</w:t>
      </w:r>
      <w:r w:rsidR="00D62CDE">
        <w:rPr>
          <w:rFonts w:asciiTheme="minorHAnsi" w:hAnsiTheme="minorHAnsi" w:cstheme="minorHAnsi"/>
          <w:sz w:val="18"/>
          <w:szCs w:val="18"/>
        </w:rPr>
        <w:t>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D62CDE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D62CDE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poz. 685).                                           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</w:t>
      </w:r>
      <w:r w:rsidR="00D62CDE">
        <w:rPr>
          <w:rFonts w:asciiTheme="minorHAnsi" w:hAnsiTheme="minorHAnsi" w:cstheme="minorHAnsi"/>
          <w:sz w:val="18"/>
          <w:szCs w:val="18"/>
        </w:rPr>
        <w:t>umowy</w:t>
      </w:r>
      <w:r w:rsidRPr="001D5690">
        <w:rPr>
          <w:rFonts w:asciiTheme="minorHAnsi" w:hAnsiTheme="minorHAnsi" w:cstheme="minorHAnsi"/>
          <w:sz w:val="18"/>
          <w:szCs w:val="18"/>
        </w:rPr>
        <w:t xml:space="preserve"> w terminie określonym w § </w:t>
      </w:r>
      <w:r w:rsidR="00D62CDE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</w:t>
      </w:r>
      <w:r w:rsidRPr="00CB1778">
        <w:rPr>
          <w:rFonts w:asciiTheme="minorHAnsi" w:hAnsiTheme="minorHAnsi" w:cstheme="minorHAnsi"/>
          <w:sz w:val="18"/>
          <w:szCs w:val="18"/>
        </w:rPr>
        <w:t xml:space="preserve">w § </w:t>
      </w:r>
      <w:r w:rsidR="001D5690" w:rsidRPr="00CB1778">
        <w:rPr>
          <w:rFonts w:asciiTheme="minorHAnsi" w:hAnsiTheme="minorHAnsi" w:cstheme="minorHAnsi"/>
          <w:sz w:val="18"/>
          <w:szCs w:val="18"/>
        </w:rPr>
        <w:t>7</w:t>
      </w:r>
      <w:r w:rsidRPr="00CB1778">
        <w:rPr>
          <w:rFonts w:asciiTheme="minorHAnsi" w:hAnsiTheme="minorHAnsi" w:cstheme="minorHAnsi"/>
          <w:sz w:val="18"/>
          <w:szCs w:val="18"/>
        </w:rPr>
        <w:t xml:space="preserve"> ust. </w:t>
      </w:r>
      <w:r w:rsidR="00CB1778" w:rsidRPr="00CB1778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</w:t>
      </w:r>
      <w:r w:rsidR="00F43050">
        <w:rPr>
          <w:rFonts w:asciiTheme="minorHAnsi" w:hAnsiTheme="minorHAnsi" w:cstheme="minorHAnsi"/>
          <w:sz w:val="18"/>
          <w:szCs w:val="18"/>
        </w:rPr>
        <w:t>ostarczonej</w:t>
      </w:r>
      <w:r w:rsidRPr="001B3FC8">
        <w:rPr>
          <w:rFonts w:asciiTheme="minorHAnsi" w:hAnsiTheme="minorHAnsi" w:cstheme="minorHAnsi"/>
          <w:sz w:val="18"/>
          <w:szCs w:val="18"/>
        </w:rPr>
        <w:t xml:space="preserve"> części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Pr="001B3FC8">
        <w:rPr>
          <w:rFonts w:asciiTheme="minorHAnsi" w:hAnsiTheme="minorHAnsi" w:cstheme="minorHAnsi"/>
          <w:sz w:val="18"/>
          <w:szCs w:val="18"/>
        </w:rPr>
        <w:t>0% wartości brutto</w:t>
      </w:r>
      <w:r w:rsidR="00CB1778">
        <w:rPr>
          <w:rFonts w:asciiTheme="minorHAnsi" w:hAnsiTheme="minorHAnsi" w:cstheme="minorHAnsi"/>
          <w:sz w:val="18"/>
          <w:szCs w:val="18"/>
        </w:rPr>
        <w:t xml:space="preserve"> niezrealizowanej części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8438D7" w:rsidRDefault="001D5690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D62C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</w:t>
      </w:r>
      <w:r w:rsidR="00D62CDE">
        <w:rPr>
          <w:rFonts w:asciiTheme="minorHAnsi" w:hAnsiTheme="minorHAnsi" w:cstheme="minorHAnsi"/>
          <w:b/>
          <w:sz w:val="18"/>
          <w:szCs w:val="18"/>
          <w:lang w:eastAsia="ar-SA"/>
        </w:rPr>
        <w:t>e</w:t>
      </w: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od umowy</w:t>
      </w:r>
    </w:p>
    <w:p w:rsidR="001B3FC8" w:rsidRPr="00F43050" w:rsidRDefault="001B3FC8" w:rsidP="00F43050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Zamawiający może odstąpić od umowy w </w:t>
      </w:r>
      <w:r w:rsidR="00D62CDE">
        <w:rPr>
          <w:rFonts w:asciiTheme="minorHAnsi" w:hAnsiTheme="minorHAnsi" w:cstheme="minorHAnsi"/>
          <w:sz w:val="18"/>
          <w:szCs w:val="18"/>
          <w:lang w:eastAsia="ar-SA"/>
        </w:rPr>
        <w:t xml:space="preserve">sytuacji, gdy Wykonawca wykonuje umowę niezgodnie z jej warunkami, w szczególności nie </w:t>
      </w:r>
      <w:bookmarkStart w:id="1" w:name="_GoBack"/>
      <w:bookmarkEnd w:id="1"/>
      <w:r w:rsidR="00D62CDE">
        <w:rPr>
          <w:rFonts w:asciiTheme="minorHAnsi" w:hAnsiTheme="minorHAnsi" w:cstheme="minorHAnsi"/>
          <w:sz w:val="18"/>
          <w:szCs w:val="18"/>
          <w:lang w:eastAsia="ar-SA"/>
        </w:rPr>
        <w:t xml:space="preserve">zachowuje </w:t>
      </w:r>
      <w:r w:rsidR="00B1089C">
        <w:rPr>
          <w:rFonts w:asciiTheme="minorHAnsi" w:hAnsiTheme="minorHAnsi" w:cstheme="minorHAnsi"/>
          <w:sz w:val="18"/>
          <w:szCs w:val="18"/>
          <w:lang w:eastAsia="ar-SA"/>
        </w:rPr>
        <w:t>właściwej</w:t>
      </w:r>
      <w:r w:rsidR="00D62CDE">
        <w:rPr>
          <w:rFonts w:asciiTheme="minorHAnsi" w:hAnsiTheme="minorHAnsi" w:cstheme="minorHAnsi"/>
          <w:sz w:val="18"/>
          <w:szCs w:val="18"/>
          <w:lang w:eastAsia="ar-SA"/>
        </w:rPr>
        <w:t xml:space="preserve"> jakości oraz terminu określonego w </w:t>
      </w:r>
      <w:r w:rsidR="00D62CDE" w:rsidRPr="001D5690">
        <w:rPr>
          <w:rFonts w:asciiTheme="minorHAnsi" w:hAnsiTheme="minorHAnsi" w:cstheme="minorHAnsi"/>
          <w:bCs/>
          <w:sz w:val="18"/>
          <w:szCs w:val="18"/>
        </w:rPr>
        <w:t>§</w:t>
      </w:r>
      <w:r w:rsidR="00D62C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1089C">
        <w:rPr>
          <w:rFonts w:asciiTheme="minorHAnsi" w:hAnsiTheme="minorHAnsi" w:cstheme="minorHAnsi"/>
          <w:bCs/>
          <w:sz w:val="18"/>
          <w:szCs w:val="18"/>
        </w:rPr>
        <w:t xml:space="preserve">2 oraz </w:t>
      </w:r>
      <w:r w:rsidR="00B1089C" w:rsidRPr="00F43050">
        <w:rPr>
          <w:rFonts w:asciiTheme="minorHAnsi" w:hAnsiTheme="minorHAnsi" w:cstheme="minorHAnsi"/>
          <w:bCs/>
          <w:sz w:val="18"/>
          <w:szCs w:val="18"/>
        </w:rPr>
        <w:t xml:space="preserve">§ </w:t>
      </w:r>
      <w:r w:rsidR="00B1089C" w:rsidRPr="00F43050">
        <w:rPr>
          <w:rFonts w:asciiTheme="minorHAnsi" w:hAnsiTheme="minorHAnsi" w:cstheme="minorHAnsi"/>
          <w:bCs/>
          <w:sz w:val="18"/>
          <w:szCs w:val="18"/>
        </w:rPr>
        <w:t>7 ust. 3.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</w:t>
      </w:r>
      <w:r w:rsidR="00B1089C">
        <w:rPr>
          <w:rFonts w:asciiTheme="minorHAnsi" w:hAnsiTheme="minorHAnsi" w:cstheme="minorHAnsi"/>
          <w:sz w:val="18"/>
          <w:szCs w:val="18"/>
        </w:rPr>
        <w:t>o</w:t>
      </w:r>
      <w:r w:rsidRPr="001B3FC8">
        <w:rPr>
          <w:rFonts w:asciiTheme="minorHAnsi" w:hAnsiTheme="minorHAnsi" w:cstheme="minorHAnsi"/>
          <w:sz w:val="18"/>
          <w:szCs w:val="18"/>
        </w:rPr>
        <w:t>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</w:t>
      </w:r>
      <w:r w:rsidR="00B1089C">
        <w:rPr>
          <w:rFonts w:asciiTheme="minorHAnsi" w:hAnsiTheme="minorHAnsi" w:cstheme="minorHAnsi"/>
          <w:sz w:val="18"/>
          <w:szCs w:val="18"/>
        </w:rPr>
        <w:t>ciągu 5 dni roboczych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B1089C" w:rsidRPr="00883044" w:rsidRDefault="00B1089C" w:rsidP="00B1089C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276" w:lineRule="auto"/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Zmiana postanowień umowy może nastąpić za zgodą obu stron wyrażoną na piśmie pod rygorem nieważności umowy.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1B3FC8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1B3FC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8438D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438D7">
        <w:rPr>
          <w:rFonts w:asciiTheme="minorHAnsi" w:hAnsiTheme="minorHAnsi" w:cstheme="minorHAnsi"/>
          <w:sz w:val="18"/>
          <w:szCs w:val="18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CB1778" w:rsidRDefault="00CB1778" w:rsidP="00CB177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CB1778" w:rsidRPr="00CB1778" w:rsidRDefault="00CB1778" w:rsidP="00CB1778">
      <w:pPr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CB1778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Załącznik: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  <w:r w:rsidR="00CB1778">
        <w:rPr>
          <w:rFonts w:asciiTheme="minorHAnsi" w:hAnsiTheme="minorHAnsi" w:cstheme="minorHAnsi"/>
          <w:sz w:val="18"/>
          <w:szCs w:val="18"/>
        </w:rPr>
        <w:t xml:space="preserve"> (Załącznik nr 2 do zaproszenia)</w:t>
      </w:r>
    </w:p>
    <w:p w:rsidR="001B3FC8" w:rsidRPr="001B3FC8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2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52" w:rsidRDefault="00CB5452" w:rsidP="00DF7E53">
      <w:r>
        <w:separator/>
      </w:r>
    </w:p>
  </w:endnote>
  <w:endnote w:type="continuationSeparator" w:id="0">
    <w:p w:rsidR="00CB5452" w:rsidRDefault="00CB5452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52" w:rsidRDefault="00CB5452" w:rsidP="00DF7E53">
      <w:r>
        <w:separator/>
      </w:r>
    </w:p>
  </w:footnote>
  <w:footnote w:type="continuationSeparator" w:id="0">
    <w:p w:rsidR="00CB5452" w:rsidRDefault="00CB5452" w:rsidP="00DF7E53">
      <w:r>
        <w:continuationSeparator/>
      </w:r>
    </w:p>
  </w:footnote>
  <w:footnote w:id="1">
    <w:p w:rsidR="00943D12" w:rsidRPr="007D792C" w:rsidRDefault="00943D12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D792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7D792C" w:rsidRDefault="007D79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19" w:rsidRPr="00BD1B54" w:rsidRDefault="00DF7E5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 w:rsidR="00BD1B54">
      <w:rPr>
        <w:rFonts w:ascii="Arial" w:hAnsi="Arial" w:cs="Arial"/>
        <w:b/>
        <w:sz w:val="18"/>
        <w:szCs w:val="18"/>
      </w:rPr>
      <w:t>E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BD1B54" w:rsidRDefault="00BD1B54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>Dział Zamówień Publicznych</w:t>
    </w:r>
    <w:r w:rsidR="00DF7E53"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DF7E53" w:rsidRDefault="00DF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3C36D9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0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0156EF3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249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792F07"/>
    <w:multiLevelType w:val="hybridMultilevel"/>
    <w:tmpl w:val="DBC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2"/>
  </w:num>
  <w:num w:numId="11">
    <w:abstractNumId w:val="24"/>
  </w:num>
  <w:num w:numId="12">
    <w:abstractNumId w:val="3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9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22"/>
  </w:num>
  <w:num w:numId="22">
    <w:abstractNumId w:val="26"/>
  </w:num>
  <w:num w:numId="23">
    <w:abstractNumId w:val="3"/>
  </w:num>
  <w:num w:numId="24">
    <w:abstractNumId w:val="14"/>
  </w:num>
  <w:num w:numId="25">
    <w:abstractNumId w:val="27"/>
  </w:num>
  <w:num w:numId="26">
    <w:abstractNumId w:val="13"/>
  </w:num>
  <w:num w:numId="27">
    <w:abstractNumId w:val="0"/>
  </w:num>
  <w:num w:numId="28">
    <w:abstractNumId w:val="23"/>
  </w:num>
  <w:num w:numId="29">
    <w:abstractNumId w:val="10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3C"/>
    <w:rsid w:val="0000025C"/>
    <w:rsid w:val="00044473"/>
    <w:rsid w:val="000450A7"/>
    <w:rsid w:val="000662E9"/>
    <w:rsid w:val="00083671"/>
    <w:rsid w:val="000973D2"/>
    <w:rsid w:val="000B4187"/>
    <w:rsid w:val="00111D23"/>
    <w:rsid w:val="00116626"/>
    <w:rsid w:val="001A3CC6"/>
    <w:rsid w:val="001B3FC8"/>
    <w:rsid w:val="001B4A2E"/>
    <w:rsid w:val="001D03FB"/>
    <w:rsid w:val="001D5690"/>
    <w:rsid w:val="001E70C4"/>
    <w:rsid w:val="00211EC4"/>
    <w:rsid w:val="00235E90"/>
    <w:rsid w:val="002424E5"/>
    <w:rsid w:val="00245918"/>
    <w:rsid w:val="00290C77"/>
    <w:rsid w:val="002958B3"/>
    <w:rsid w:val="00297293"/>
    <w:rsid w:val="002A4C75"/>
    <w:rsid w:val="002C7CDA"/>
    <w:rsid w:val="002E202B"/>
    <w:rsid w:val="002F0C08"/>
    <w:rsid w:val="00303119"/>
    <w:rsid w:val="003117CB"/>
    <w:rsid w:val="00350971"/>
    <w:rsid w:val="00372C2E"/>
    <w:rsid w:val="003770EA"/>
    <w:rsid w:val="00383957"/>
    <w:rsid w:val="00396434"/>
    <w:rsid w:val="003B0BA7"/>
    <w:rsid w:val="003C4687"/>
    <w:rsid w:val="00400277"/>
    <w:rsid w:val="00406747"/>
    <w:rsid w:val="00421805"/>
    <w:rsid w:val="0046052E"/>
    <w:rsid w:val="004613CE"/>
    <w:rsid w:val="0048736D"/>
    <w:rsid w:val="004D3223"/>
    <w:rsid w:val="005313B9"/>
    <w:rsid w:val="00546640"/>
    <w:rsid w:val="005A23DF"/>
    <w:rsid w:val="005C2AD8"/>
    <w:rsid w:val="005F40FB"/>
    <w:rsid w:val="0064700B"/>
    <w:rsid w:val="00670758"/>
    <w:rsid w:val="006736AD"/>
    <w:rsid w:val="00681A2C"/>
    <w:rsid w:val="006A5245"/>
    <w:rsid w:val="006E50CF"/>
    <w:rsid w:val="006E6869"/>
    <w:rsid w:val="007029A7"/>
    <w:rsid w:val="007107A3"/>
    <w:rsid w:val="00717350"/>
    <w:rsid w:val="007319DB"/>
    <w:rsid w:val="00763D27"/>
    <w:rsid w:val="00784183"/>
    <w:rsid w:val="00785355"/>
    <w:rsid w:val="007D498C"/>
    <w:rsid w:val="007D792C"/>
    <w:rsid w:val="007D7CF8"/>
    <w:rsid w:val="007E1722"/>
    <w:rsid w:val="007F7518"/>
    <w:rsid w:val="00810CB3"/>
    <w:rsid w:val="008247E2"/>
    <w:rsid w:val="008438D7"/>
    <w:rsid w:val="00850375"/>
    <w:rsid w:val="00861CFB"/>
    <w:rsid w:val="00872735"/>
    <w:rsid w:val="0088508D"/>
    <w:rsid w:val="008A1BFC"/>
    <w:rsid w:val="008B768D"/>
    <w:rsid w:val="008C695A"/>
    <w:rsid w:val="008D1A53"/>
    <w:rsid w:val="008D4D42"/>
    <w:rsid w:val="008E0A71"/>
    <w:rsid w:val="008E6C9E"/>
    <w:rsid w:val="008F0CC8"/>
    <w:rsid w:val="00906FFB"/>
    <w:rsid w:val="00912ECE"/>
    <w:rsid w:val="0091561B"/>
    <w:rsid w:val="00922A6A"/>
    <w:rsid w:val="00940401"/>
    <w:rsid w:val="00941A10"/>
    <w:rsid w:val="00943D12"/>
    <w:rsid w:val="00982E64"/>
    <w:rsid w:val="009832FE"/>
    <w:rsid w:val="00984D74"/>
    <w:rsid w:val="0099666B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D7E9B"/>
    <w:rsid w:val="00AE1A19"/>
    <w:rsid w:val="00B0254A"/>
    <w:rsid w:val="00B1089C"/>
    <w:rsid w:val="00B30376"/>
    <w:rsid w:val="00B427D2"/>
    <w:rsid w:val="00B4765B"/>
    <w:rsid w:val="00B5460A"/>
    <w:rsid w:val="00B70B0E"/>
    <w:rsid w:val="00B73AE4"/>
    <w:rsid w:val="00B86BD0"/>
    <w:rsid w:val="00BD1B54"/>
    <w:rsid w:val="00BE70C9"/>
    <w:rsid w:val="00C2612F"/>
    <w:rsid w:val="00C406E6"/>
    <w:rsid w:val="00C46039"/>
    <w:rsid w:val="00C56A42"/>
    <w:rsid w:val="00C904FB"/>
    <w:rsid w:val="00CB1778"/>
    <w:rsid w:val="00CB5452"/>
    <w:rsid w:val="00CE2FAF"/>
    <w:rsid w:val="00D17A03"/>
    <w:rsid w:val="00D62CDE"/>
    <w:rsid w:val="00D714F1"/>
    <w:rsid w:val="00D82EFA"/>
    <w:rsid w:val="00D910E2"/>
    <w:rsid w:val="00D91E43"/>
    <w:rsid w:val="00DB5F64"/>
    <w:rsid w:val="00DF077A"/>
    <w:rsid w:val="00DF7E53"/>
    <w:rsid w:val="00E02A2E"/>
    <w:rsid w:val="00E0509E"/>
    <w:rsid w:val="00E1533C"/>
    <w:rsid w:val="00E36350"/>
    <w:rsid w:val="00E44909"/>
    <w:rsid w:val="00E5411C"/>
    <w:rsid w:val="00E679F8"/>
    <w:rsid w:val="00E7757C"/>
    <w:rsid w:val="00E912B0"/>
    <w:rsid w:val="00EB6A07"/>
    <w:rsid w:val="00ED05C3"/>
    <w:rsid w:val="00ED1108"/>
    <w:rsid w:val="00F04AA9"/>
    <w:rsid w:val="00F278D4"/>
    <w:rsid w:val="00F43050"/>
    <w:rsid w:val="00F50B07"/>
    <w:rsid w:val="00F6664F"/>
    <w:rsid w:val="00F7263A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716"/>
  <w15:docId w15:val="{A969AB73-F453-4A06-8266-B331F82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a.widomska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grzeszczyk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grzeszczyk@mail.umc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443D-1D72-4E4A-800D-1034F27F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2534</Words>
  <Characters>15207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wymogami ustawy Pzp, przez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Wyjaśnienie: informacja w tym zakresie jest wymagana, jeżeli w odniesieniu do </vt:lpstr>
      <vt:lpstr>** Wyjaśnienie: skorzystanie z prawa do sprostowania nie może skutkować zmianą w</vt:lpstr>
      <vt:lpstr>*** Wyjaśnienie: prawo do ograniczenia przetwarzania nie ma zastosowania w odnie</vt:lpstr>
      <vt:lpstr>Przedmiot umowy</vt:lpstr>
      <vt:lpstr>Przedmiotem umowy jest dostawa teczek do akt studenta, zgodnie z formularzem ofe</vt:lpstr>
      <vt:lpstr>Gwarancja i reklamacje</vt:lpstr>
      <vt:lpstr>ZAMAWIAJĄCY										WYKONAWCA</vt:lpstr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modrzynskam</dc:creator>
  <cp:lastModifiedBy>Sylwia</cp:lastModifiedBy>
  <cp:revision>4</cp:revision>
  <cp:lastPrinted>2022-03-08T11:43:00Z</cp:lastPrinted>
  <dcterms:created xsi:type="dcterms:W3CDTF">2022-03-08T11:00:00Z</dcterms:created>
  <dcterms:modified xsi:type="dcterms:W3CDTF">2022-03-08T11:43:00Z</dcterms:modified>
</cp:coreProperties>
</file>