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5B" w:rsidRPr="003A085C" w:rsidRDefault="00A3315B" w:rsidP="00A3315B">
      <w:pPr>
        <w:jc w:val="center"/>
        <w:rPr>
          <w:rFonts w:asciiTheme="majorHAnsi" w:hAnsiTheme="majorHAnsi"/>
          <w:b/>
          <w:lang w:val="en-US"/>
        </w:rPr>
      </w:pPr>
      <w:r w:rsidRPr="00D157B8">
        <w:rPr>
          <w:rFonts w:asciiTheme="majorHAnsi" w:hAnsiTheme="majorHAnsi"/>
          <w:b/>
          <w:lang w:val="en-US"/>
        </w:rPr>
        <w:t xml:space="preserve">An appeal in defense of the </w:t>
      </w:r>
      <w:r w:rsidRPr="00D157B8">
        <w:rPr>
          <w:rFonts w:asciiTheme="majorHAnsi" w:hAnsiTheme="majorHAnsi"/>
          <w:b/>
          <w:i/>
          <w:iCs/>
          <w:lang w:val="en-US"/>
        </w:rPr>
        <w:t>Memorial</w:t>
      </w:r>
      <w:r w:rsidRPr="00D157B8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>S</w:t>
      </w:r>
      <w:r w:rsidRPr="00D157B8">
        <w:rPr>
          <w:rFonts w:asciiTheme="majorHAnsi" w:hAnsiTheme="majorHAnsi"/>
          <w:b/>
          <w:lang w:val="en-US"/>
        </w:rPr>
        <w:t>ociety</w:t>
      </w:r>
    </w:p>
    <w:p w:rsidR="00A3315B" w:rsidRPr="00D157B8" w:rsidRDefault="00A3315B" w:rsidP="00A3315B">
      <w:pPr>
        <w:jc w:val="both"/>
        <w:rPr>
          <w:rFonts w:asciiTheme="majorHAnsi" w:hAnsiTheme="majorHAnsi"/>
          <w:lang w:val="en-US"/>
        </w:rPr>
      </w:pPr>
      <w:r w:rsidRPr="00D157B8">
        <w:rPr>
          <w:rFonts w:asciiTheme="majorHAnsi" w:hAnsiTheme="majorHAnsi"/>
          <w:lang w:val="en-US"/>
        </w:rPr>
        <w:t xml:space="preserve">On 28 December 2021, the Supreme Court of the Russian Federation issued a </w:t>
      </w:r>
      <w:r>
        <w:rPr>
          <w:rFonts w:asciiTheme="majorHAnsi" w:hAnsiTheme="majorHAnsi"/>
          <w:lang w:val="en-US"/>
        </w:rPr>
        <w:t>verdict</w:t>
      </w:r>
      <w:r w:rsidRPr="00D157B8">
        <w:rPr>
          <w:rFonts w:asciiTheme="majorHAnsi" w:hAnsiTheme="majorHAnsi"/>
          <w:lang w:val="en-US"/>
        </w:rPr>
        <w:t xml:space="preserve"> ordering the closing of the </w:t>
      </w:r>
      <w:r w:rsidRPr="00224AA3">
        <w:rPr>
          <w:rFonts w:asciiTheme="majorHAnsi" w:hAnsiTheme="majorHAnsi"/>
          <w:lang w:val="en-US"/>
        </w:rPr>
        <w:t xml:space="preserve">International Historical, </w:t>
      </w:r>
      <w:r>
        <w:rPr>
          <w:rFonts w:asciiTheme="majorHAnsi" w:hAnsiTheme="majorHAnsi"/>
          <w:lang w:val="en-US"/>
        </w:rPr>
        <w:t>Educational</w:t>
      </w:r>
      <w:r w:rsidRPr="00224AA3">
        <w:rPr>
          <w:rFonts w:asciiTheme="majorHAnsi" w:hAnsiTheme="majorHAnsi"/>
          <w:lang w:val="en-US"/>
        </w:rPr>
        <w:t xml:space="preserve">, </w:t>
      </w:r>
      <w:r>
        <w:rPr>
          <w:rFonts w:asciiTheme="majorHAnsi" w:hAnsiTheme="majorHAnsi"/>
          <w:lang w:val="en-US"/>
        </w:rPr>
        <w:t xml:space="preserve">Charitable and </w:t>
      </w:r>
      <w:r w:rsidRPr="00224AA3">
        <w:rPr>
          <w:rFonts w:asciiTheme="majorHAnsi" w:hAnsiTheme="majorHAnsi"/>
          <w:lang w:val="en-US"/>
        </w:rPr>
        <w:t xml:space="preserve">Human Rights Society </w:t>
      </w:r>
      <w:r w:rsidRPr="00224AA3">
        <w:rPr>
          <w:rFonts w:asciiTheme="majorHAnsi" w:hAnsiTheme="majorHAnsi"/>
          <w:i/>
          <w:iCs/>
          <w:lang w:val="en-US"/>
        </w:rPr>
        <w:t>Memorial</w:t>
      </w:r>
      <w:r w:rsidRPr="00D157B8">
        <w:rPr>
          <w:rFonts w:asciiTheme="majorHAnsi" w:hAnsiTheme="majorHAnsi"/>
          <w:lang w:val="en-US"/>
        </w:rPr>
        <w:t>.</w:t>
      </w:r>
    </w:p>
    <w:p w:rsidR="00A3315B" w:rsidRPr="00D157B8" w:rsidRDefault="00A3315B" w:rsidP="00A3315B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</w:t>
      </w:r>
      <w:r w:rsidRPr="00D157B8">
        <w:rPr>
          <w:rFonts w:asciiTheme="majorHAnsi" w:hAnsiTheme="majorHAnsi"/>
          <w:lang w:val="en-US"/>
        </w:rPr>
        <w:t>s university lecturers</w:t>
      </w:r>
      <w:r>
        <w:rPr>
          <w:rFonts w:asciiTheme="majorHAnsi" w:hAnsiTheme="majorHAnsi"/>
          <w:lang w:val="en-US"/>
        </w:rPr>
        <w:t xml:space="preserve"> –</w:t>
      </w:r>
      <w:r w:rsidRPr="00D157B8">
        <w:rPr>
          <w:rFonts w:asciiTheme="majorHAnsi" w:hAnsiTheme="majorHAnsi"/>
          <w:lang w:val="en-US"/>
        </w:rPr>
        <w:t xml:space="preserve"> in particular as historians</w:t>
      </w:r>
      <w:r>
        <w:rPr>
          <w:rFonts w:asciiTheme="majorHAnsi" w:hAnsiTheme="majorHAnsi"/>
          <w:lang w:val="en-US"/>
        </w:rPr>
        <w:t xml:space="preserve"> –</w:t>
      </w:r>
      <w:r w:rsidRPr="00D157B8">
        <w:rPr>
          <w:rFonts w:asciiTheme="majorHAnsi" w:hAnsiTheme="majorHAnsi"/>
          <w:lang w:val="en-US"/>
        </w:rPr>
        <w:t xml:space="preserve"> as well as</w:t>
      </w:r>
      <w:r>
        <w:rPr>
          <w:rFonts w:asciiTheme="majorHAnsi" w:hAnsiTheme="majorHAnsi"/>
          <w:lang w:val="en-US"/>
        </w:rPr>
        <w:t xml:space="preserve"> members of the </w:t>
      </w:r>
      <w:r w:rsidRPr="00D157B8">
        <w:rPr>
          <w:rFonts w:asciiTheme="majorHAnsi" w:hAnsiTheme="majorHAnsi"/>
          <w:lang w:val="en-US"/>
        </w:rPr>
        <w:t xml:space="preserve">academic committees </w:t>
      </w:r>
      <w:r>
        <w:rPr>
          <w:rFonts w:asciiTheme="majorHAnsi" w:hAnsiTheme="majorHAnsi"/>
          <w:lang w:val="en-US"/>
        </w:rPr>
        <w:t>and councils, we</w:t>
      </w:r>
      <w:r w:rsidRPr="00D157B8">
        <w:rPr>
          <w:rFonts w:asciiTheme="majorHAnsi" w:hAnsiTheme="majorHAnsi"/>
          <w:lang w:val="en-US"/>
        </w:rPr>
        <w:t xml:space="preserve"> protest vehemently against this decision and stand in unanimous solidarity with the employees and volunteers of the </w:t>
      </w:r>
      <w:r w:rsidRPr="00D157B8">
        <w:rPr>
          <w:rFonts w:asciiTheme="majorHAnsi" w:hAnsiTheme="majorHAnsi"/>
          <w:i/>
          <w:iCs/>
          <w:lang w:val="en-US"/>
        </w:rPr>
        <w:t>Memorial</w:t>
      </w:r>
      <w:r w:rsidRPr="00D157B8">
        <w:rPr>
          <w:rFonts w:asciiTheme="majorHAnsi" w:hAnsiTheme="majorHAnsi"/>
          <w:lang w:val="en-US"/>
        </w:rPr>
        <w:t xml:space="preserve"> Society.  </w:t>
      </w:r>
    </w:p>
    <w:p w:rsidR="00A3315B" w:rsidRPr="00D157B8" w:rsidRDefault="00A3315B" w:rsidP="00A3315B">
      <w:pPr>
        <w:jc w:val="both"/>
        <w:rPr>
          <w:rFonts w:asciiTheme="majorHAnsi" w:hAnsiTheme="majorHAnsi"/>
          <w:lang w:val="en-US"/>
        </w:rPr>
      </w:pPr>
      <w:r w:rsidRPr="00D157B8">
        <w:rPr>
          <w:rFonts w:asciiTheme="majorHAnsi" w:hAnsiTheme="majorHAnsi"/>
          <w:lang w:val="en-US"/>
        </w:rPr>
        <w:t xml:space="preserve">It is impossible to overestimate the significance of </w:t>
      </w:r>
      <w:r>
        <w:rPr>
          <w:rFonts w:asciiTheme="majorHAnsi" w:hAnsiTheme="majorHAnsi"/>
          <w:lang w:val="en-US"/>
        </w:rPr>
        <w:t xml:space="preserve">the </w:t>
      </w:r>
      <w:r w:rsidRPr="00D157B8">
        <w:rPr>
          <w:rFonts w:asciiTheme="majorHAnsi" w:hAnsiTheme="majorHAnsi"/>
          <w:i/>
          <w:iCs/>
          <w:lang w:val="en-US"/>
        </w:rPr>
        <w:t>Memorial</w:t>
      </w:r>
      <w:r w:rsidRPr="00D157B8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 xml:space="preserve">Society </w:t>
      </w:r>
      <w:r w:rsidRPr="00D157B8">
        <w:rPr>
          <w:rFonts w:asciiTheme="majorHAnsi" w:hAnsiTheme="majorHAnsi"/>
          <w:lang w:val="en-US"/>
        </w:rPr>
        <w:t xml:space="preserve">and </w:t>
      </w:r>
      <w:r>
        <w:rPr>
          <w:rFonts w:asciiTheme="majorHAnsi" w:hAnsiTheme="majorHAnsi"/>
          <w:lang w:val="en-US"/>
        </w:rPr>
        <w:t>its</w:t>
      </w:r>
      <w:r w:rsidRPr="00D157B8">
        <w:rPr>
          <w:rFonts w:asciiTheme="majorHAnsi" w:hAnsiTheme="majorHAnsi"/>
          <w:lang w:val="en-US"/>
        </w:rPr>
        <w:t xml:space="preserve"> research into the crimes of the totalitarian regime </w:t>
      </w:r>
      <w:r>
        <w:rPr>
          <w:rFonts w:asciiTheme="majorHAnsi" w:hAnsiTheme="majorHAnsi"/>
          <w:lang w:val="en-US"/>
        </w:rPr>
        <w:t>in</w:t>
      </w:r>
      <w:r w:rsidRPr="00D157B8">
        <w:rPr>
          <w:rFonts w:asciiTheme="majorHAnsi" w:hAnsiTheme="majorHAnsi"/>
          <w:lang w:val="en-US"/>
        </w:rPr>
        <w:t xml:space="preserve"> the Soviet Union, the museum, archive, and library that </w:t>
      </w:r>
      <w:r>
        <w:rPr>
          <w:rFonts w:asciiTheme="majorHAnsi" w:hAnsiTheme="majorHAnsi"/>
          <w:lang w:val="en-US"/>
        </w:rPr>
        <w:t>it</w:t>
      </w:r>
      <w:r w:rsidRPr="00D157B8">
        <w:rPr>
          <w:rFonts w:asciiTheme="majorHAnsi" w:hAnsiTheme="majorHAnsi"/>
          <w:lang w:val="en-US"/>
        </w:rPr>
        <w:t xml:space="preserve"> ha</w:t>
      </w:r>
      <w:r>
        <w:rPr>
          <w:rFonts w:asciiTheme="majorHAnsi" w:hAnsiTheme="majorHAnsi"/>
          <w:lang w:val="en-US"/>
        </w:rPr>
        <w:t xml:space="preserve">s </w:t>
      </w:r>
      <w:r w:rsidRPr="00D157B8">
        <w:rPr>
          <w:rFonts w:asciiTheme="majorHAnsi" w:hAnsiTheme="majorHAnsi"/>
          <w:lang w:val="en-US"/>
        </w:rPr>
        <w:t>created, the exhibitions and scholarly</w:t>
      </w:r>
      <w:r w:rsidRPr="00D157B8">
        <w:rPr>
          <w:rFonts w:asciiTheme="majorHAnsi" w:hAnsiTheme="majorHAnsi"/>
          <w:i/>
          <w:iCs/>
          <w:lang w:val="en-US"/>
        </w:rPr>
        <w:t xml:space="preserve"> </w:t>
      </w:r>
      <w:r w:rsidRPr="00D157B8">
        <w:rPr>
          <w:rFonts w:asciiTheme="majorHAnsi" w:hAnsiTheme="majorHAnsi"/>
          <w:lang w:val="en-US"/>
        </w:rPr>
        <w:t xml:space="preserve">initiatives that </w:t>
      </w:r>
      <w:r>
        <w:rPr>
          <w:rFonts w:asciiTheme="majorHAnsi" w:hAnsiTheme="majorHAnsi"/>
          <w:lang w:val="en-US"/>
        </w:rPr>
        <w:t>it</w:t>
      </w:r>
      <w:r w:rsidRPr="00D157B8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has</w:t>
      </w:r>
      <w:r w:rsidRPr="00D157B8">
        <w:rPr>
          <w:rFonts w:asciiTheme="majorHAnsi" w:hAnsiTheme="majorHAnsi"/>
          <w:lang w:val="en-US"/>
        </w:rPr>
        <w:t xml:space="preserve"> organized, </w:t>
      </w:r>
      <w:r>
        <w:rPr>
          <w:rFonts w:asciiTheme="majorHAnsi" w:hAnsiTheme="majorHAnsi"/>
          <w:lang w:val="en-US"/>
        </w:rPr>
        <w:t>or</w:t>
      </w:r>
      <w:r w:rsidRPr="00D157B8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its</w:t>
      </w:r>
      <w:r w:rsidRPr="00D157B8">
        <w:rPr>
          <w:rFonts w:asciiTheme="majorHAnsi" w:hAnsiTheme="majorHAnsi"/>
          <w:lang w:val="en-US"/>
        </w:rPr>
        <w:t xml:space="preserve"> publishing and public outreach activities. The </w:t>
      </w:r>
      <w:r>
        <w:rPr>
          <w:rFonts w:asciiTheme="majorHAnsi" w:hAnsiTheme="majorHAnsi"/>
          <w:lang w:val="en-US"/>
        </w:rPr>
        <w:t>S</w:t>
      </w:r>
      <w:r w:rsidRPr="00D157B8">
        <w:rPr>
          <w:rFonts w:asciiTheme="majorHAnsi" w:hAnsiTheme="majorHAnsi"/>
          <w:lang w:val="en-US"/>
        </w:rPr>
        <w:t>ociety has contributed enormously to the elucidation of the darkest chapters of 20</w:t>
      </w:r>
      <w:r w:rsidRPr="00612C17">
        <w:rPr>
          <w:rFonts w:asciiTheme="majorHAnsi" w:hAnsiTheme="majorHAnsi"/>
          <w:vertAlign w:val="superscript"/>
          <w:lang w:val="en-US"/>
        </w:rPr>
        <w:t>th</w:t>
      </w:r>
      <w:r>
        <w:rPr>
          <w:rFonts w:asciiTheme="majorHAnsi" w:hAnsiTheme="majorHAnsi"/>
          <w:lang w:val="en-US"/>
        </w:rPr>
        <w:t xml:space="preserve"> </w:t>
      </w:r>
      <w:r w:rsidRPr="00D157B8">
        <w:rPr>
          <w:rFonts w:asciiTheme="majorHAnsi" w:hAnsiTheme="majorHAnsi"/>
          <w:lang w:val="en-US"/>
        </w:rPr>
        <w:t xml:space="preserve">century history. </w:t>
      </w:r>
      <w:r w:rsidRPr="00D157B8">
        <w:rPr>
          <w:rFonts w:asciiTheme="majorHAnsi" w:hAnsiTheme="majorHAnsi"/>
          <w:i/>
          <w:iCs/>
          <w:lang w:val="en-US"/>
        </w:rPr>
        <w:t>Memorial</w:t>
      </w:r>
      <w:r>
        <w:rPr>
          <w:rFonts w:asciiTheme="majorHAnsi" w:hAnsiTheme="majorHAnsi"/>
          <w:lang w:val="en-US"/>
        </w:rPr>
        <w:t>’s</w:t>
      </w:r>
      <w:r w:rsidRPr="00D157B8">
        <w:rPr>
          <w:rFonts w:asciiTheme="majorHAnsi" w:hAnsiTheme="majorHAnsi"/>
          <w:i/>
          <w:iCs/>
          <w:lang w:val="en-US"/>
        </w:rPr>
        <w:t xml:space="preserve"> </w:t>
      </w:r>
      <w:r>
        <w:rPr>
          <w:rFonts w:asciiTheme="majorHAnsi" w:hAnsiTheme="majorHAnsi"/>
          <w:lang w:val="en-US"/>
        </w:rPr>
        <w:t>activities</w:t>
      </w:r>
      <w:r w:rsidRPr="00D157B8">
        <w:rPr>
          <w:rFonts w:asciiTheme="majorHAnsi" w:hAnsiTheme="majorHAnsi"/>
          <w:lang w:val="en-US"/>
        </w:rPr>
        <w:t xml:space="preserve"> benefit not only the Russian Federation and its citizens, but also the global community. </w:t>
      </w:r>
      <w:r>
        <w:rPr>
          <w:rFonts w:asciiTheme="majorHAnsi" w:hAnsiTheme="majorHAnsi"/>
          <w:lang w:val="en-US"/>
        </w:rPr>
        <w:t>The Society</w:t>
      </w:r>
      <w:r w:rsidRPr="00D157B8">
        <w:rPr>
          <w:rFonts w:asciiTheme="majorHAnsi" w:hAnsiTheme="majorHAnsi"/>
          <w:lang w:val="en-US"/>
        </w:rPr>
        <w:t xml:space="preserve"> remains indispensable to Russia and Poland as well as, in a broader perspective, to Europe and the world.</w:t>
      </w:r>
    </w:p>
    <w:p w:rsidR="00A3315B" w:rsidRPr="00D157B8" w:rsidRDefault="00A3315B" w:rsidP="00A3315B">
      <w:pPr>
        <w:jc w:val="both"/>
        <w:rPr>
          <w:rFonts w:asciiTheme="majorHAnsi" w:hAnsiTheme="majorHAnsi"/>
          <w:lang w:val="en-US"/>
        </w:rPr>
      </w:pPr>
      <w:r w:rsidRPr="00D157B8">
        <w:rPr>
          <w:rFonts w:asciiTheme="majorHAnsi" w:hAnsiTheme="majorHAnsi"/>
          <w:lang w:val="en-US"/>
        </w:rPr>
        <w:t xml:space="preserve">The fact that </w:t>
      </w:r>
      <w:r w:rsidRPr="00D157B8">
        <w:rPr>
          <w:rFonts w:asciiTheme="majorHAnsi" w:hAnsiTheme="majorHAnsi"/>
          <w:i/>
          <w:iCs/>
          <w:lang w:val="en-US"/>
        </w:rPr>
        <w:t>Memorial</w:t>
      </w:r>
      <w:r w:rsidRPr="00D157B8">
        <w:rPr>
          <w:rFonts w:asciiTheme="majorHAnsi" w:hAnsiTheme="majorHAnsi"/>
          <w:lang w:val="en-US"/>
        </w:rPr>
        <w:t xml:space="preserve">’s </w:t>
      </w:r>
      <w:r>
        <w:rPr>
          <w:rFonts w:asciiTheme="majorHAnsi" w:hAnsiTheme="majorHAnsi"/>
          <w:lang w:val="en-US"/>
        </w:rPr>
        <w:t>endeavors</w:t>
      </w:r>
      <w:r w:rsidRPr="00D157B8">
        <w:rPr>
          <w:rFonts w:asciiTheme="majorHAnsi" w:hAnsiTheme="majorHAnsi"/>
          <w:lang w:val="en-US"/>
        </w:rPr>
        <w:t xml:space="preserve"> have always been centered on the defense of human rights, empat</w:t>
      </w:r>
      <w:r>
        <w:rPr>
          <w:rFonts w:asciiTheme="majorHAnsi" w:hAnsiTheme="majorHAnsi"/>
          <w:lang w:val="en-US"/>
        </w:rPr>
        <w:t>h</w:t>
      </w:r>
      <w:r w:rsidRPr="00D157B8">
        <w:rPr>
          <w:rFonts w:asciiTheme="majorHAnsi" w:hAnsiTheme="majorHAnsi"/>
          <w:lang w:val="en-US"/>
        </w:rPr>
        <w:t xml:space="preserve">ically </w:t>
      </w:r>
      <w:r>
        <w:rPr>
          <w:rFonts w:asciiTheme="majorHAnsi" w:hAnsiTheme="majorHAnsi"/>
          <w:lang w:val="en-US"/>
        </w:rPr>
        <w:t xml:space="preserve">offered to </w:t>
      </w:r>
      <w:r w:rsidRPr="00D157B8">
        <w:rPr>
          <w:rFonts w:asciiTheme="majorHAnsi" w:hAnsiTheme="majorHAnsi"/>
          <w:lang w:val="en-US"/>
        </w:rPr>
        <w:t>groups and individuals</w:t>
      </w:r>
      <w:r>
        <w:rPr>
          <w:rFonts w:asciiTheme="majorHAnsi" w:hAnsiTheme="majorHAnsi"/>
          <w:lang w:val="en-US"/>
        </w:rPr>
        <w:t xml:space="preserve"> alike</w:t>
      </w:r>
      <w:r w:rsidRPr="00D157B8">
        <w:rPr>
          <w:rFonts w:asciiTheme="majorHAnsi" w:hAnsiTheme="majorHAnsi"/>
          <w:lang w:val="en-US"/>
        </w:rPr>
        <w:t xml:space="preserve">, </w:t>
      </w:r>
      <w:r>
        <w:rPr>
          <w:rFonts w:asciiTheme="majorHAnsi" w:hAnsiTheme="majorHAnsi"/>
          <w:lang w:val="en-US"/>
        </w:rPr>
        <w:t>establishes</w:t>
      </w:r>
      <w:r w:rsidRPr="00D157B8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the</w:t>
      </w:r>
      <w:r w:rsidRPr="00D157B8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S</w:t>
      </w:r>
      <w:r w:rsidRPr="00D157B8">
        <w:rPr>
          <w:rFonts w:asciiTheme="majorHAnsi" w:hAnsiTheme="majorHAnsi"/>
          <w:lang w:val="en-US"/>
        </w:rPr>
        <w:t xml:space="preserve">ociety </w:t>
      </w:r>
      <w:r>
        <w:rPr>
          <w:rFonts w:asciiTheme="majorHAnsi" w:hAnsiTheme="majorHAnsi"/>
          <w:lang w:val="en-US"/>
        </w:rPr>
        <w:t xml:space="preserve">as </w:t>
      </w:r>
      <w:r w:rsidRPr="00D157B8">
        <w:rPr>
          <w:rFonts w:asciiTheme="majorHAnsi" w:hAnsiTheme="majorHAnsi"/>
          <w:lang w:val="en-US"/>
        </w:rPr>
        <w:t xml:space="preserve">one of Russia’s most important and praiseworthy non-governmental organizations. It </w:t>
      </w:r>
      <w:r>
        <w:rPr>
          <w:rFonts w:asciiTheme="majorHAnsi" w:hAnsiTheme="majorHAnsi"/>
          <w:lang w:val="en-US"/>
        </w:rPr>
        <w:t xml:space="preserve">truly </w:t>
      </w:r>
      <w:r w:rsidRPr="00D157B8">
        <w:rPr>
          <w:rFonts w:asciiTheme="majorHAnsi" w:hAnsiTheme="majorHAnsi"/>
          <w:lang w:val="en-US"/>
        </w:rPr>
        <w:t>is – as the whole democratic world justly emphasizes today – the cons</w:t>
      </w:r>
      <w:r>
        <w:rPr>
          <w:rFonts w:asciiTheme="majorHAnsi" w:hAnsiTheme="majorHAnsi"/>
          <w:lang w:val="en-US"/>
        </w:rPr>
        <w:t>c</w:t>
      </w:r>
      <w:r w:rsidRPr="00D157B8">
        <w:rPr>
          <w:rFonts w:asciiTheme="majorHAnsi" w:hAnsiTheme="majorHAnsi"/>
          <w:lang w:val="en-US"/>
        </w:rPr>
        <w:t xml:space="preserve">ience of the nation. </w:t>
      </w:r>
    </w:p>
    <w:p w:rsidR="00A3315B" w:rsidRPr="00D157B8" w:rsidRDefault="00A3315B" w:rsidP="00A3315B">
      <w:pPr>
        <w:jc w:val="both"/>
        <w:rPr>
          <w:rFonts w:asciiTheme="majorHAnsi" w:hAnsiTheme="majorHAnsi"/>
          <w:lang w:val="en-US"/>
        </w:rPr>
      </w:pPr>
      <w:r w:rsidRPr="00D157B8">
        <w:rPr>
          <w:rFonts w:asciiTheme="majorHAnsi" w:hAnsiTheme="majorHAnsi"/>
          <w:lang w:val="en-US"/>
        </w:rPr>
        <w:t>We urge for the</w:t>
      </w:r>
      <w:r>
        <w:rPr>
          <w:rFonts w:asciiTheme="majorHAnsi" w:hAnsiTheme="majorHAnsi"/>
          <w:lang w:val="en-US"/>
        </w:rPr>
        <w:t xml:space="preserve"> renunciation of further steps aimed at nullifying </w:t>
      </w:r>
      <w:r>
        <w:rPr>
          <w:rFonts w:asciiTheme="majorHAnsi" w:hAnsiTheme="majorHAnsi"/>
          <w:i/>
          <w:iCs/>
          <w:lang w:val="en-US"/>
        </w:rPr>
        <w:t>Memorial</w:t>
      </w:r>
      <w:r>
        <w:rPr>
          <w:rFonts w:asciiTheme="majorHAnsi" w:hAnsiTheme="majorHAnsi"/>
          <w:lang w:val="en-US"/>
        </w:rPr>
        <w:t>’s</w:t>
      </w:r>
      <w:r>
        <w:rPr>
          <w:rFonts w:asciiTheme="majorHAnsi" w:hAnsiTheme="majorHAnsi"/>
          <w:i/>
          <w:iCs/>
          <w:lang w:val="en-US"/>
        </w:rPr>
        <w:t xml:space="preserve"> </w:t>
      </w:r>
      <w:r>
        <w:rPr>
          <w:rFonts w:asciiTheme="majorHAnsi" w:hAnsiTheme="majorHAnsi"/>
          <w:lang w:val="en-US"/>
        </w:rPr>
        <w:t xml:space="preserve">legacy of over </w:t>
      </w:r>
      <w:r>
        <w:rPr>
          <w:rFonts w:asciiTheme="majorHAnsi" w:hAnsiTheme="majorHAnsi"/>
          <w:lang w:val="en-US"/>
        </w:rPr>
        <w:br/>
        <w:t>30 years. We call for a positive evaluation of the appeal of the verdict, to which the organization is rightly entitled, and for enabling it to continue functioning freely without fear of repressions and restrictions.</w:t>
      </w:r>
      <w:r w:rsidRPr="00D157B8">
        <w:rPr>
          <w:rFonts w:asciiTheme="majorHAnsi" w:hAnsiTheme="majorHAnsi"/>
          <w:lang w:val="en-US"/>
        </w:rPr>
        <w:t xml:space="preserve">  </w:t>
      </w:r>
    </w:p>
    <w:p w:rsidR="00A3315B" w:rsidRPr="00E96C91" w:rsidRDefault="00A3315B" w:rsidP="00A3315B">
      <w:pPr>
        <w:jc w:val="both"/>
        <w:rPr>
          <w:rFonts w:asciiTheme="majorHAnsi" w:hAnsiTheme="majorHAnsi"/>
          <w:lang w:val="en-US"/>
        </w:rPr>
      </w:pPr>
      <w:r w:rsidRPr="00D157B8">
        <w:rPr>
          <w:rFonts w:asciiTheme="majorHAnsi" w:hAnsiTheme="majorHAnsi"/>
          <w:lang w:val="en-US"/>
        </w:rPr>
        <w:t xml:space="preserve">We assure the creators, employees, and volunteers of the </w:t>
      </w:r>
      <w:r w:rsidRPr="00D157B8">
        <w:rPr>
          <w:rFonts w:asciiTheme="majorHAnsi" w:hAnsiTheme="majorHAnsi"/>
          <w:i/>
          <w:iCs/>
          <w:lang w:val="en-US"/>
        </w:rPr>
        <w:t xml:space="preserve">Memorial </w:t>
      </w:r>
      <w:r>
        <w:rPr>
          <w:rFonts w:asciiTheme="majorHAnsi" w:hAnsiTheme="majorHAnsi"/>
          <w:lang w:val="en-US"/>
        </w:rPr>
        <w:t>S</w:t>
      </w:r>
      <w:r w:rsidRPr="00D157B8">
        <w:rPr>
          <w:rFonts w:asciiTheme="majorHAnsi" w:hAnsiTheme="majorHAnsi"/>
          <w:lang w:val="en-US"/>
        </w:rPr>
        <w:t xml:space="preserve">ociety of our solidarity and gratitude. We ask the whole democratic international community and all people of good will for consolidation around the defense of this unique, </w:t>
      </w:r>
      <w:r>
        <w:rPr>
          <w:rFonts w:asciiTheme="majorHAnsi" w:hAnsiTheme="majorHAnsi"/>
          <w:lang w:val="en-US"/>
        </w:rPr>
        <w:t>distinguished</w:t>
      </w:r>
      <w:r w:rsidRPr="00D157B8">
        <w:rPr>
          <w:rFonts w:asciiTheme="majorHAnsi" w:hAnsiTheme="majorHAnsi"/>
          <w:lang w:val="en-US"/>
        </w:rPr>
        <w:t xml:space="preserve">, and critically necessary organization.  </w:t>
      </w:r>
    </w:p>
    <w:p w:rsidR="00A3315B" w:rsidRPr="00E96C91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  <w:lang w:val="en-US"/>
        </w:rPr>
        <w:t>Dean, Dean</w:t>
      </w:r>
      <w:r w:rsidRPr="00E96C91">
        <w:rPr>
          <w:rFonts w:asciiTheme="majorHAnsi" w:hAnsiTheme="majorHAnsi"/>
          <w:i/>
          <w:lang w:val="en-US"/>
        </w:rPr>
        <w:t>’</w:t>
      </w:r>
      <w:r>
        <w:rPr>
          <w:rFonts w:asciiTheme="majorHAnsi" w:hAnsiTheme="majorHAnsi"/>
          <w:i/>
          <w:lang w:val="en-US"/>
        </w:rPr>
        <w:t>s</w:t>
      </w:r>
      <w:r w:rsidRPr="00E96C91">
        <w:rPr>
          <w:rFonts w:asciiTheme="majorHAnsi" w:hAnsiTheme="majorHAnsi"/>
          <w:i/>
          <w:lang w:val="en-US"/>
        </w:rPr>
        <w:t xml:space="preserve"> Board and Council for Discipline of History of the Faculty of History, Adam Mickiewicz University in </w:t>
      </w:r>
      <w:proofErr w:type="spellStart"/>
      <w:r w:rsidRPr="00E96C91">
        <w:rPr>
          <w:rFonts w:asciiTheme="majorHAnsi" w:hAnsiTheme="majorHAnsi"/>
          <w:i/>
          <w:lang w:val="en-US"/>
        </w:rPr>
        <w:t>Poznań</w:t>
      </w:r>
      <w:proofErr w:type="spellEnd"/>
      <w:r>
        <w:rPr>
          <w:rFonts w:asciiTheme="majorHAnsi" w:hAnsiTheme="majorHAnsi"/>
          <w:i/>
          <w:lang w:val="en-US"/>
        </w:rPr>
        <w:t xml:space="preserve"> (UAM)</w:t>
      </w:r>
    </w:p>
    <w:p w:rsidR="00A3315B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 w:rsidRPr="00E96C91">
        <w:rPr>
          <w:rFonts w:asciiTheme="majorHAnsi" w:hAnsiTheme="majorHAnsi"/>
          <w:i/>
          <w:lang w:val="en-US"/>
        </w:rPr>
        <w:t xml:space="preserve">Dean and Council of the Faculty of History, University of </w:t>
      </w:r>
      <w:proofErr w:type="spellStart"/>
      <w:r w:rsidRPr="00E96C91">
        <w:rPr>
          <w:rFonts w:asciiTheme="majorHAnsi" w:hAnsiTheme="majorHAnsi"/>
          <w:i/>
          <w:lang w:val="en-US"/>
        </w:rPr>
        <w:t>Gdańsk</w:t>
      </w:r>
      <w:proofErr w:type="spellEnd"/>
      <w:r>
        <w:rPr>
          <w:rFonts w:asciiTheme="majorHAnsi" w:hAnsiTheme="majorHAnsi"/>
          <w:i/>
          <w:lang w:val="en-US"/>
        </w:rPr>
        <w:t xml:space="preserve"> (UG)</w:t>
      </w:r>
    </w:p>
    <w:p w:rsidR="00A3315B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 w:rsidRPr="00E96C91">
        <w:rPr>
          <w:rFonts w:asciiTheme="majorHAnsi" w:hAnsiTheme="majorHAnsi"/>
          <w:i/>
          <w:lang w:val="en-US"/>
        </w:rPr>
        <w:t xml:space="preserve">Dean and Council of the Faculty of History, </w:t>
      </w:r>
      <w:proofErr w:type="spellStart"/>
      <w:r w:rsidRPr="00E96C91">
        <w:rPr>
          <w:rFonts w:asciiTheme="majorHAnsi" w:hAnsiTheme="majorHAnsi"/>
          <w:i/>
          <w:lang w:val="en-US"/>
        </w:rPr>
        <w:t>Jagiellonian</w:t>
      </w:r>
      <w:proofErr w:type="spellEnd"/>
      <w:r w:rsidRPr="00E96C91">
        <w:rPr>
          <w:rFonts w:asciiTheme="majorHAnsi" w:hAnsiTheme="majorHAnsi"/>
          <w:i/>
          <w:lang w:val="en-US"/>
        </w:rPr>
        <w:t xml:space="preserve"> University in </w:t>
      </w:r>
      <w:proofErr w:type="spellStart"/>
      <w:r w:rsidRPr="00E96C91">
        <w:rPr>
          <w:rFonts w:asciiTheme="majorHAnsi" w:hAnsiTheme="majorHAnsi"/>
          <w:i/>
          <w:lang w:val="en-US"/>
        </w:rPr>
        <w:t>Kraków</w:t>
      </w:r>
      <w:proofErr w:type="spellEnd"/>
      <w:r>
        <w:rPr>
          <w:rFonts w:asciiTheme="majorHAnsi" w:hAnsiTheme="majorHAnsi"/>
          <w:i/>
          <w:lang w:val="en-US"/>
        </w:rPr>
        <w:t xml:space="preserve"> (UJ)</w:t>
      </w:r>
    </w:p>
    <w:p w:rsidR="00A3315B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  <w:lang w:val="en-US"/>
        </w:rPr>
        <w:t xml:space="preserve">Dean, Dean’s College, Council of the Faculty of Humanities, Director and Council of the Institute </w:t>
      </w:r>
      <w:r>
        <w:rPr>
          <w:rFonts w:asciiTheme="majorHAnsi" w:hAnsiTheme="majorHAnsi"/>
          <w:i/>
          <w:lang w:val="en-US"/>
        </w:rPr>
        <w:br/>
        <w:t xml:space="preserve">of History, Jan </w:t>
      </w:r>
      <w:proofErr w:type="spellStart"/>
      <w:r>
        <w:rPr>
          <w:rFonts w:asciiTheme="majorHAnsi" w:hAnsiTheme="majorHAnsi"/>
          <w:i/>
          <w:lang w:val="en-US"/>
        </w:rPr>
        <w:t>Kochanowski</w:t>
      </w:r>
      <w:proofErr w:type="spellEnd"/>
      <w:r>
        <w:rPr>
          <w:rFonts w:asciiTheme="majorHAnsi" w:hAnsiTheme="majorHAnsi"/>
          <w:i/>
          <w:lang w:val="en-US"/>
        </w:rPr>
        <w:t xml:space="preserve"> University in Kielce (UJK)</w:t>
      </w:r>
    </w:p>
    <w:p w:rsidR="00A3315B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 w:rsidRPr="00E96C91">
        <w:rPr>
          <w:rFonts w:asciiTheme="majorHAnsi" w:hAnsiTheme="majorHAnsi"/>
          <w:i/>
          <w:lang w:val="en-US"/>
        </w:rPr>
        <w:t xml:space="preserve">Dean and Scholarly Council of the Faculty of History, </w:t>
      </w:r>
      <w:proofErr w:type="spellStart"/>
      <w:r>
        <w:rPr>
          <w:rFonts w:asciiTheme="majorHAnsi" w:hAnsiTheme="majorHAnsi"/>
          <w:i/>
          <w:lang w:val="en-US"/>
        </w:rPr>
        <w:t>Casimir</w:t>
      </w:r>
      <w:proofErr w:type="spellEnd"/>
      <w:r>
        <w:rPr>
          <w:rFonts w:asciiTheme="majorHAnsi" w:hAnsiTheme="majorHAnsi"/>
          <w:i/>
          <w:lang w:val="en-US"/>
        </w:rPr>
        <w:t xml:space="preserve"> the Great</w:t>
      </w:r>
      <w:r w:rsidRPr="00E96C91">
        <w:rPr>
          <w:rFonts w:asciiTheme="majorHAnsi" w:hAnsiTheme="majorHAnsi"/>
          <w:i/>
          <w:lang w:val="en-US"/>
        </w:rPr>
        <w:t xml:space="preserve"> University in Bydgoszcz</w:t>
      </w:r>
      <w:r>
        <w:rPr>
          <w:rFonts w:asciiTheme="majorHAnsi" w:hAnsiTheme="majorHAnsi"/>
          <w:i/>
          <w:lang w:val="en-US"/>
        </w:rPr>
        <w:t xml:space="preserve"> (UKW)</w:t>
      </w:r>
    </w:p>
    <w:p w:rsidR="00A3315B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 w:rsidRPr="00D157B8">
        <w:rPr>
          <w:rFonts w:asciiTheme="majorHAnsi" w:hAnsiTheme="majorHAnsi"/>
          <w:i/>
          <w:lang w:val="en-US"/>
        </w:rPr>
        <w:t>Dean, Dean’s College and Council of the</w:t>
      </w:r>
      <w:r w:rsidRPr="00D157B8">
        <w:rPr>
          <w:lang w:val="en-US"/>
        </w:rPr>
        <w:t xml:space="preserve"> </w:t>
      </w:r>
      <w:r w:rsidRPr="00D157B8">
        <w:rPr>
          <w:rFonts w:asciiTheme="majorHAnsi" w:hAnsiTheme="majorHAnsi"/>
          <w:i/>
          <w:lang w:val="en-US"/>
        </w:rPr>
        <w:t>Faculty of Philosophy</w:t>
      </w:r>
      <w:r>
        <w:rPr>
          <w:rFonts w:asciiTheme="majorHAnsi" w:hAnsiTheme="majorHAnsi"/>
          <w:i/>
          <w:lang w:val="en-US"/>
        </w:rPr>
        <w:t xml:space="preserve"> and History, University of </w:t>
      </w:r>
      <w:proofErr w:type="spellStart"/>
      <w:r>
        <w:rPr>
          <w:rFonts w:asciiTheme="majorHAnsi" w:hAnsiTheme="majorHAnsi"/>
          <w:i/>
          <w:lang w:val="en-US"/>
        </w:rPr>
        <w:t>Łódź</w:t>
      </w:r>
      <w:proofErr w:type="spellEnd"/>
      <w:r>
        <w:rPr>
          <w:rFonts w:asciiTheme="majorHAnsi" w:hAnsiTheme="majorHAnsi"/>
          <w:i/>
          <w:lang w:val="en-US"/>
        </w:rPr>
        <w:t xml:space="preserve"> (UŁ)</w:t>
      </w:r>
    </w:p>
    <w:p w:rsidR="00A3315B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  <w:lang w:val="en-US"/>
        </w:rPr>
        <w:t>Directors and Scholarly Council of the Institute of History, Maria Curie-</w:t>
      </w:r>
      <w:proofErr w:type="spellStart"/>
      <w:r>
        <w:rPr>
          <w:rFonts w:asciiTheme="majorHAnsi" w:hAnsiTheme="majorHAnsi"/>
          <w:i/>
          <w:lang w:val="en-US"/>
        </w:rPr>
        <w:t>Skłodowska</w:t>
      </w:r>
      <w:proofErr w:type="spellEnd"/>
      <w:r>
        <w:rPr>
          <w:rFonts w:asciiTheme="majorHAnsi" w:hAnsiTheme="majorHAnsi"/>
          <w:i/>
          <w:lang w:val="en-US"/>
        </w:rPr>
        <w:t xml:space="preserve"> University </w:t>
      </w:r>
      <w:r>
        <w:rPr>
          <w:rFonts w:asciiTheme="majorHAnsi" w:hAnsiTheme="majorHAnsi"/>
          <w:i/>
          <w:lang w:val="en-US"/>
        </w:rPr>
        <w:br/>
        <w:t>in Lublin (UMCS)</w:t>
      </w:r>
    </w:p>
    <w:p w:rsidR="00A3315B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  <w:lang w:val="en-US"/>
        </w:rPr>
        <w:t xml:space="preserve">Chairman </w:t>
      </w:r>
      <w:r w:rsidRPr="00E96C91">
        <w:rPr>
          <w:rFonts w:asciiTheme="majorHAnsi" w:hAnsiTheme="majorHAnsi"/>
          <w:i/>
          <w:lang w:val="en-US"/>
        </w:rPr>
        <w:t xml:space="preserve">and Council </w:t>
      </w:r>
      <w:r>
        <w:rPr>
          <w:rFonts w:asciiTheme="majorHAnsi" w:hAnsiTheme="majorHAnsi"/>
          <w:i/>
          <w:lang w:val="en-US"/>
        </w:rPr>
        <w:t xml:space="preserve">for Discipline of History, </w:t>
      </w:r>
      <w:proofErr w:type="spellStart"/>
      <w:r>
        <w:rPr>
          <w:rFonts w:asciiTheme="majorHAnsi" w:hAnsiTheme="majorHAnsi"/>
          <w:i/>
          <w:lang w:val="en-US"/>
        </w:rPr>
        <w:t>Nicolaus</w:t>
      </w:r>
      <w:proofErr w:type="spellEnd"/>
      <w:r>
        <w:rPr>
          <w:rFonts w:asciiTheme="majorHAnsi" w:hAnsiTheme="majorHAnsi"/>
          <w:i/>
          <w:lang w:val="en-US"/>
        </w:rPr>
        <w:t xml:space="preserve"> Copernicus University in </w:t>
      </w:r>
      <w:proofErr w:type="spellStart"/>
      <w:r>
        <w:rPr>
          <w:rFonts w:asciiTheme="majorHAnsi" w:hAnsiTheme="majorHAnsi"/>
          <w:i/>
          <w:lang w:val="en-US"/>
        </w:rPr>
        <w:t>Toruń</w:t>
      </w:r>
      <w:proofErr w:type="spellEnd"/>
      <w:r>
        <w:rPr>
          <w:rFonts w:asciiTheme="majorHAnsi" w:hAnsiTheme="majorHAnsi"/>
          <w:i/>
          <w:lang w:val="en-US"/>
        </w:rPr>
        <w:t xml:space="preserve"> (UMK)</w:t>
      </w:r>
    </w:p>
    <w:p w:rsidR="00A3315B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  <w:lang w:val="en-US"/>
        </w:rPr>
        <w:t xml:space="preserve">Chairman </w:t>
      </w:r>
      <w:r w:rsidRPr="00E96C91">
        <w:rPr>
          <w:rFonts w:asciiTheme="majorHAnsi" w:hAnsiTheme="majorHAnsi"/>
          <w:i/>
          <w:lang w:val="en-US"/>
        </w:rPr>
        <w:t xml:space="preserve">and Council </w:t>
      </w:r>
      <w:r>
        <w:rPr>
          <w:rFonts w:asciiTheme="majorHAnsi" w:hAnsiTheme="majorHAnsi"/>
          <w:i/>
          <w:lang w:val="en-US"/>
        </w:rPr>
        <w:t xml:space="preserve">for Discipline of History, KEN Pedagogical University in </w:t>
      </w:r>
      <w:proofErr w:type="spellStart"/>
      <w:r>
        <w:rPr>
          <w:rFonts w:asciiTheme="majorHAnsi" w:hAnsiTheme="majorHAnsi"/>
          <w:i/>
          <w:lang w:val="en-US"/>
        </w:rPr>
        <w:t>Kraków</w:t>
      </w:r>
      <w:proofErr w:type="spellEnd"/>
      <w:r>
        <w:rPr>
          <w:rFonts w:asciiTheme="majorHAnsi" w:hAnsiTheme="majorHAnsi"/>
          <w:i/>
          <w:lang w:val="en-US"/>
        </w:rPr>
        <w:t xml:space="preserve"> (UP KEN)</w:t>
      </w:r>
    </w:p>
    <w:p w:rsidR="00A3315B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  <w:lang w:val="en-US"/>
        </w:rPr>
        <w:t xml:space="preserve">Vice-Rector and Scholarly Council of the College of Humanities, University of </w:t>
      </w:r>
      <w:proofErr w:type="spellStart"/>
      <w:r>
        <w:rPr>
          <w:rFonts w:asciiTheme="majorHAnsi" w:hAnsiTheme="majorHAnsi"/>
          <w:i/>
          <w:lang w:val="en-US"/>
        </w:rPr>
        <w:t>Rzeszów</w:t>
      </w:r>
      <w:proofErr w:type="spellEnd"/>
      <w:r>
        <w:rPr>
          <w:rFonts w:asciiTheme="majorHAnsi" w:hAnsiTheme="majorHAnsi"/>
          <w:i/>
          <w:lang w:val="en-US"/>
        </w:rPr>
        <w:t xml:space="preserve"> (UR)</w:t>
      </w:r>
    </w:p>
    <w:p w:rsidR="00A3315B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  <w:lang w:val="en-US"/>
        </w:rPr>
        <w:t>Chairman and Scholarly Council of the Institute of History, University of Szczecin (</w:t>
      </w:r>
      <w:proofErr w:type="spellStart"/>
      <w:r>
        <w:rPr>
          <w:rFonts w:asciiTheme="majorHAnsi" w:hAnsiTheme="majorHAnsi"/>
          <w:i/>
          <w:lang w:val="en-US"/>
        </w:rPr>
        <w:t>USz</w:t>
      </w:r>
      <w:proofErr w:type="spellEnd"/>
      <w:r>
        <w:rPr>
          <w:rFonts w:asciiTheme="majorHAnsi" w:hAnsiTheme="majorHAnsi"/>
          <w:i/>
          <w:lang w:val="en-US"/>
        </w:rPr>
        <w:t>)</w:t>
      </w:r>
    </w:p>
    <w:p w:rsidR="00A3315B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  <w:lang w:val="en-US"/>
        </w:rPr>
        <w:lastRenderedPageBreak/>
        <w:t>Director and Council of the Institute of History, University of Silesia in Katowice (UŚ)</w:t>
      </w:r>
    </w:p>
    <w:p w:rsidR="00A3315B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  <w:lang w:val="en-US"/>
        </w:rPr>
        <w:t xml:space="preserve">Dean and Council of the Faculty of History and International Relations, University of </w:t>
      </w:r>
      <w:proofErr w:type="spellStart"/>
      <w:r>
        <w:rPr>
          <w:rFonts w:asciiTheme="majorHAnsi" w:hAnsiTheme="majorHAnsi"/>
          <w:i/>
          <w:lang w:val="en-US"/>
        </w:rPr>
        <w:t>Białystok</w:t>
      </w:r>
      <w:proofErr w:type="spellEnd"/>
      <w:r>
        <w:rPr>
          <w:rFonts w:asciiTheme="majorHAnsi" w:hAnsiTheme="majorHAnsi"/>
          <w:i/>
          <w:lang w:val="en-US"/>
        </w:rPr>
        <w:t xml:space="preserve"> (</w:t>
      </w:r>
      <w:proofErr w:type="spellStart"/>
      <w:r>
        <w:rPr>
          <w:rFonts w:asciiTheme="majorHAnsi" w:hAnsiTheme="majorHAnsi"/>
          <w:i/>
          <w:lang w:val="en-US"/>
        </w:rPr>
        <w:t>UwB</w:t>
      </w:r>
      <w:proofErr w:type="spellEnd"/>
      <w:r>
        <w:rPr>
          <w:rFonts w:asciiTheme="majorHAnsi" w:hAnsiTheme="majorHAnsi"/>
          <w:i/>
          <w:lang w:val="en-US"/>
        </w:rPr>
        <w:t>)</w:t>
      </w:r>
    </w:p>
    <w:p w:rsidR="00A3315B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  <w:lang w:val="en-US"/>
        </w:rPr>
        <w:t xml:space="preserve">Chairman and Scholarly Council for Discipline of History, University of </w:t>
      </w:r>
      <w:proofErr w:type="spellStart"/>
      <w:r>
        <w:rPr>
          <w:rFonts w:asciiTheme="majorHAnsi" w:hAnsiTheme="majorHAnsi"/>
          <w:i/>
          <w:lang w:val="en-US"/>
        </w:rPr>
        <w:t>Warmia</w:t>
      </w:r>
      <w:proofErr w:type="spellEnd"/>
      <w:r>
        <w:rPr>
          <w:rFonts w:asciiTheme="majorHAnsi" w:hAnsiTheme="majorHAnsi"/>
          <w:i/>
          <w:lang w:val="en-US"/>
        </w:rPr>
        <w:t xml:space="preserve"> and </w:t>
      </w:r>
      <w:proofErr w:type="spellStart"/>
      <w:r>
        <w:rPr>
          <w:rFonts w:asciiTheme="majorHAnsi" w:hAnsiTheme="majorHAnsi"/>
          <w:i/>
          <w:lang w:val="en-US"/>
        </w:rPr>
        <w:t>Mazury</w:t>
      </w:r>
      <w:proofErr w:type="spellEnd"/>
      <w:r>
        <w:rPr>
          <w:rFonts w:asciiTheme="majorHAnsi" w:hAnsiTheme="majorHAnsi"/>
          <w:i/>
          <w:lang w:val="en-US"/>
        </w:rPr>
        <w:t xml:space="preserve"> </w:t>
      </w:r>
      <w:r>
        <w:rPr>
          <w:rFonts w:asciiTheme="majorHAnsi" w:hAnsiTheme="majorHAnsi"/>
          <w:i/>
          <w:lang w:val="en-US"/>
        </w:rPr>
        <w:br/>
        <w:t>in Olsztyn (UWM)</w:t>
      </w:r>
    </w:p>
    <w:p w:rsidR="00A3315B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  <w:lang w:val="en-US"/>
        </w:rPr>
        <w:t>Dean and Council of the Faculty of History, University of Warsaw (UW)</w:t>
      </w:r>
    </w:p>
    <w:p w:rsidR="00A3315B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  <w:lang w:val="en-US"/>
        </w:rPr>
        <w:t xml:space="preserve">Dean and Council of the Faculty of Historical and Pedagogical Sciences, University of </w:t>
      </w:r>
      <w:proofErr w:type="spellStart"/>
      <w:r>
        <w:rPr>
          <w:rFonts w:asciiTheme="majorHAnsi" w:hAnsiTheme="majorHAnsi"/>
          <w:i/>
          <w:lang w:val="en-US"/>
        </w:rPr>
        <w:t>Wrocław</w:t>
      </w:r>
      <w:proofErr w:type="spellEnd"/>
      <w:r>
        <w:rPr>
          <w:rFonts w:asciiTheme="majorHAnsi" w:hAnsiTheme="majorHAnsi"/>
          <w:i/>
          <w:lang w:val="en-US"/>
        </w:rPr>
        <w:t xml:space="preserve"> (</w:t>
      </w:r>
      <w:proofErr w:type="spellStart"/>
      <w:r>
        <w:rPr>
          <w:rFonts w:asciiTheme="majorHAnsi" w:hAnsiTheme="majorHAnsi"/>
          <w:i/>
          <w:lang w:val="en-US"/>
        </w:rPr>
        <w:t>UWr</w:t>
      </w:r>
      <w:proofErr w:type="spellEnd"/>
      <w:r>
        <w:rPr>
          <w:rFonts w:asciiTheme="majorHAnsi" w:hAnsiTheme="majorHAnsi"/>
          <w:i/>
          <w:lang w:val="en-US"/>
        </w:rPr>
        <w:t>)</w:t>
      </w:r>
    </w:p>
    <w:p w:rsidR="00A3315B" w:rsidRPr="007F0394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  <w:lang w:val="en-US"/>
        </w:rPr>
        <w:t xml:space="preserve">Chairman and Council for Discipline of History, University of </w:t>
      </w:r>
      <w:proofErr w:type="spellStart"/>
      <w:r>
        <w:rPr>
          <w:rFonts w:asciiTheme="majorHAnsi" w:hAnsiTheme="majorHAnsi"/>
          <w:i/>
          <w:lang w:val="en-US"/>
        </w:rPr>
        <w:t>Zielona</w:t>
      </w:r>
      <w:proofErr w:type="spellEnd"/>
      <w:r>
        <w:rPr>
          <w:rFonts w:asciiTheme="majorHAnsi" w:hAnsiTheme="majorHAnsi"/>
          <w:i/>
          <w:lang w:val="en-US"/>
        </w:rPr>
        <w:t xml:space="preserve"> </w:t>
      </w:r>
      <w:proofErr w:type="spellStart"/>
      <w:r>
        <w:rPr>
          <w:rFonts w:asciiTheme="majorHAnsi" w:hAnsiTheme="majorHAnsi"/>
          <w:i/>
          <w:lang w:val="en-US"/>
        </w:rPr>
        <w:t>Góra</w:t>
      </w:r>
      <w:proofErr w:type="spellEnd"/>
      <w:r>
        <w:rPr>
          <w:rFonts w:asciiTheme="majorHAnsi" w:hAnsiTheme="majorHAnsi"/>
          <w:i/>
          <w:lang w:val="en-US"/>
        </w:rPr>
        <w:t xml:space="preserve"> (UZ)</w:t>
      </w:r>
    </w:p>
    <w:p w:rsidR="00A3315B" w:rsidRPr="007F0394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 w:rsidRPr="007F0394">
        <w:rPr>
          <w:rFonts w:asciiTheme="majorHAnsi" w:hAnsiTheme="majorHAnsi"/>
          <w:i/>
          <w:lang w:val="en-US"/>
        </w:rPr>
        <w:t xml:space="preserve">Director and Council of the Institute of History, </w:t>
      </w:r>
      <w:r>
        <w:rPr>
          <w:rFonts w:asciiTheme="majorHAnsi" w:hAnsiTheme="majorHAnsi"/>
          <w:i/>
          <w:lang w:val="en-US"/>
        </w:rPr>
        <w:t xml:space="preserve">John Paul II </w:t>
      </w:r>
      <w:r w:rsidRPr="007F0394">
        <w:rPr>
          <w:rFonts w:asciiTheme="majorHAnsi" w:hAnsiTheme="majorHAnsi"/>
          <w:i/>
          <w:lang w:val="en-US"/>
        </w:rPr>
        <w:t>Catholic University of Lublin</w:t>
      </w:r>
      <w:r>
        <w:rPr>
          <w:rFonts w:asciiTheme="majorHAnsi" w:hAnsiTheme="majorHAnsi"/>
          <w:i/>
          <w:lang w:val="en-US"/>
        </w:rPr>
        <w:t xml:space="preserve"> (KUL)</w:t>
      </w:r>
    </w:p>
    <w:p w:rsidR="00A3315B" w:rsidRPr="007F0394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 w:rsidRPr="007F0394">
        <w:rPr>
          <w:rFonts w:asciiTheme="majorHAnsi" w:hAnsiTheme="majorHAnsi"/>
          <w:i/>
          <w:lang w:val="en-US"/>
        </w:rPr>
        <w:t>Director and Council of the Institute of History,</w:t>
      </w:r>
      <w:r>
        <w:rPr>
          <w:rFonts w:asciiTheme="majorHAnsi" w:hAnsiTheme="majorHAnsi"/>
          <w:i/>
          <w:lang w:val="en-US"/>
        </w:rPr>
        <w:t xml:space="preserve"> Pomeranian University in </w:t>
      </w:r>
      <w:proofErr w:type="spellStart"/>
      <w:r>
        <w:rPr>
          <w:rFonts w:asciiTheme="majorHAnsi" w:hAnsiTheme="majorHAnsi"/>
          <w:i/>
          <w:lang w:val="en-US"/>
        </w:rPr>
        <w:t>Słupsk</w:t>
      </w:r>
      <w:proofErr w:type="spellEnd"/>
      <w:r>
        <w:rPr>
          <w:rFonts w:asciiTheme="majorHAnsi" w:hAnsiTheme="majorHAnsi"/>
          <w:i/>
          <w:lang w:val="en-US"/>
        </w:rPr>
        <w:t xml:space="preserve"> (APS)</w:t>
      </w:r>
    </w:p>
    <w:p w:rsidR="00A3315B" w:rsidRPr="007F0394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 w:rsidRPr="007F0394">
        <w:rPr>
          <w:rFonts w:asciiTheme="majorHAnsi" w:hAnsiTheme="majorHAnsi"/>
          <w:i/>
          <w:lang w:val="en-US"/>
        </w:rPr>
        <w:t xml:space="preserve">Directors and Scholarly Council of </w:t>
      </w:r>
      <w:proofErr w:type="spellStart"/>
      <w:r w:rsidRPr="007F0394">
        <w:rPr>
          <w:rFonts w:asciiTheme="majorHAnsi" w:hAnsiTheme="majorHAnsi"/>
          <w:i/>
          <w:lang w:val="en-US"/>
        </w:rPr>
        <w:t>Tadeusz</w:t>
      </w:r>
      <w:proofErr w:type="spellEnd"/>
      <w:r w:rsidRPr="007F0394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7F0394">
        <w:rPr>
          <w:rFonts w:asciiTheme="majorHAnsi" w:hAnsiTheme="majorHAnsi"/>
          <w:i/>
          <w:lang w:val="en-US"/>
        </w:rPr>
        <w:t>Manteuffel</w:t>
      </w:r>
      <w:proofErr w:type="spellEnd"/>
      <w:r w:rsidRPr="007F0394">
        <w:rPr>
          <w:rFonts w:asciiTheme="majorHAnsi" w:hAnsiTheme="majorHAnsi"/>
          <w:i/>
          <w:lang w:val="en-US"/>
        </w:rPr>
        <w:t xml:space="preserve"> Institute of History, Polish Academy </w:t>
      </w:r>
      <w:r>
        <w:rPr>
          <w:rFonts w:asciiTheme="majorHAnsi" w:hAnsiTheme="majorHAnsi"/>
          <w:i/>
          <w:lang w:val="en-US"/>
        </w:rPr>
        <w:br/>
      </w:r>
      <w:r w:rsidRPr="007F0394">
        <w:rPr>
          <w:rFonts w:asciiTheme="majorHAnsi" w:hAnsiTheme="majorHAnsi"/>
          <w:i/>
          <w:lang w:val="en-US"/>
        </w:rPr>
        <w:t xml:space="preserve">of Sciences </w:t>
      </w:r>
      <w:r>
        <w:rPr>
          <w:rFonts w:asciiTheme="majorHAnsi" w:hAnsiTheme="majorHAnsi"/>
          <w:i/>
          <w:lang w:val="en-US"/>
        </w:rPr>
        <w:t>(IH PAN)</w:t>
      </w:r>
    </w:p>
    <w:p w:rsidR="00A3315B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 w:rsidRPr="007F0394">
        <w:rPr>
          <w:rFonts w:asciiTheme="majorHAnsi" w:hAnsiTheme="majorHAnsi"/>
          <w:i/>
          <w:lang w:val="en-US"/>
        </w:rPr>
        <w:t>Ethnological Sciences Committee, Polish Academy of Sciences (KNE PAN)</w:t>
      </w:r>
    </w:p>
    <w:p w:rsidR="00A3315B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  <w:lang w:val="en-US"/>
        </w:rPr>
        <w:t>Committee on Philosophical Sciences, Polish Academy of Sciences (KNF PAN)</w:t>
      </w:r>
    </w:p>
    <w:p w:rsidR="00A3315B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 w:rsidRPr="00BC0540">
        <w:rPr>
          <w:rFonts w:asciiTheme="majorHAnsi" w:hAnsiTheme="majorHAnsi"/>
          <w:i/>
          <w:lang w:val="en-US"/>
        </w:rPr>
        <w:t xml:space="preserve">National Historical Committee, Polish Academy of Sciences </w:t>
      </w:r>
      <w:r>
        <w:rPr>
          <w:rFonts w:asciiTheme="majorHAnsi" w:hAnsiTheme="majorHAnsi"/>
          <w:i/>
          <w:lang w:val="en-US"/>
        </w:rPr>
        <w:t>(KNH PAN)</w:t>
      </w:r>
    </w:p>
    <w:p w:rsidR="00A3315B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 w:rsidRPr="00BC0540">
        <w:rPr>
          <w:rFonts w:asciiTheme="majorHAnsi" w:hAnsiTheme="majorHAnsi"/>
          <w:i/>
          <w:lang w:val="en-US"/>
        </w:rPr>
        <w:t>Committee on Ancient Culture, the Polish Academy of Sciences (</w:t>
      </w:r>
      <w:proofErr w:type="spellStart"/>
      <w:r w:rsidRPr="00BC0540">
        <w:rPr>
          <w:rFonts w:asciiTheme="majorHAnsi" w:hAnsiTheme="majorHAnsi"/>
          <w:i/>
          <w:lang w:val="en-US"/>
        </w:rPr>
        <w:t>KNoKA</w:t>
      </w:r>
      <w:proofErr w:type="spellEnd"/>
      <w:r w:rsidRPr="00BC0540">
        <w:rPr>
          <w:rFonts w:asciiTheme="majorHAnsi" w:hAnsiTheme="majorHAnsi"/>
          <w:i/>
          <w:lang w:val="en-US"/>
        </w:rPr>
        <w:t xml:space="preserve"> PAN)</w:t>
      </w:r>
    </w:p>
    <w:p w:rsidR="00A3315B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  <w:lang w:val="en-US"/>
        </w:rPr>
        <w:t>Slavic Studies Committee, Polish Academy of Sciences (KS PAN)</w:t>
      </w:r>
    </w:p>
    <w:p w:rsidR="00A3315B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 w:rsidRPr="00BC0540">
        <w:rPr>
          <w:rFonts w:asciiTheme="majorHAnsi" w:hAnsiTheme="majorHAnsi"/>
          <w:i/>
          <w:lang w:val="en-US"/>
        </w:rPr>
        <w:t xml:space="preserve">President and </w:t>
      </w:r>
      <w:r>
        <w:rPr>
          <w:rFonts w:asciiTheme="majorHAnsi" w:hAnsiTheme="majorHAnsi"/>
          <w:i/>
          <w:lang w:val="en-US"/>
        </w:rPr>
        <w:t xml:space="preserve">Executive </w:t>
      </w:r>
      <w:r w:rsidRPr="00BC0540">
        <w:rPr>
          <w:rFonts w:asciiTheme="majorHAnsi" w:hAnsiTheme="majorHAnsi"/>
          <w:i/>
          <w:lang w:val="en-US"/>
        </w:rPr>
        <w:t>Board of the Polish Historical Society (PTH)</w:t>
      </w:r>
    </w:p>
    <w:p w:rsidR="00A3315B" w:rsidRPr="00BC0540" w:rsidRDefault="00A3315B" w:rsidP="00A3315B">
      <w:pPr>
        <w:spacing w:after="0" w:line="300" w:lineRule="auto"/>
        <w:rPr>
          <w:rFonts w:asciiTheme="majorHAnsi" w:hAnsiTheme="majorHAnsi"/>
          <w:i/>
          <w:lang w:val="en-US"/>
        </w:rPr>
      </w:pPr>
      <w:r w:rsidRPr="00BC0540">
        <w:rPr>
          <w:rFonts w:asciiTheme="majorHAnsi" w:hAnsiTheme="majorHAnsi"/>
          <w:i/>
          <w:lang w:val="en-US"/>
        </w:rPr>
        <w:t xml:space="preserve">President and Board of the Polish </w:t>
      </w:r>
      <w:r>
        <w:rPr>
          <w:rFonts w:asciiTheme="majorHAnsi" w:hAnsiTheme="majorHAnsi"/>
          <w:i/>
          <w:lang w:val="en-US"/>
        </w:rPr>
        <w:t>Ethnological</w:t>
      </w:r>
      <w:r w:rsidRPr="00BC0540">
        <w:rPr>
          <w:rFonts w:asciiTheme="majorHAnsi" w:hAnsiTheme="majorHAnsi"/>
          <w:i/>
          <w:lang w:val="en-US"/>
        </w:rPr>
        <w:t xml:space="preserve"> Society (</w:t>
      </w:r>
      <w:r>
        <w:rPr>
          <w:rFonts w:asciiTheme="majorHAnsi" w:hAnsiTheme="majorHAnsi"/>
          <w:i/>
          <w:lang w:val="en-US"/>
        </w:rPr>
        <w:t>PTL</w:t>
      </w:r>
      <w:r w:rsidRPr="00BC0540">
        <w:rPr>
          <w:rFonts w:asciiTheme="majorHAnsi" w:hAnsiTheme="majorHAnsi"/>
          <w:i/>
          <w:lang w:val="en-US"/>
        </w:rPr>
        <w:t>)</w:t>
      </w:r>
    </w:p>
    <w:p w:rsidR="000F38D6" w:rsidRPr="00A3315B" w:rsidRDefault="00A3315B">
      <w:pPr>
        <w:rPr>
          <w:rFonts w:asciiTheme="majorHAnsi" w:hAnsiTheme="majorHAnsi"/>
          <w:i/>
          <w:lang w:val="en-US"/>
        </w:rPr>
      </w:pPr>
      <w:r w:rsidRPr="00BC0540">
        <w:rPr>
          <w:rFonts w:asciiTheme="majorHAnsi" w:hAnsiTheme="majorHAnsi"/>
          <w:i/>
          <w:lang w:val="en-US"/>
        </w:rPr>
        <w:t>President and</w:t>
      </w:r>
      <w:r>
        <w:rPr>
          <w:rFonts w:asciiTheme="majorHAnsi" w:hAnsiTheme="majorHAnsi"/>
          <w:i/>
          <w:lang w:val="en-US"/>
        </w:rPr>
        <w:t xml:space="preserve"> Executive</w:t>
      </w:r>
      <w:r w:rsidRPr="00BC0540">
        <w:rPr>
          <w:rFonts w:asciiTheme="majorHAnsi" w:hAnsiTheme="majorHAnsi"/>
          <w:i/>
          <w:lang w:val="en-US"/>
        </w:rPr>
        <w:t xml:space="preserve"> Board of the Polish Sociological Association</w:t>
      </w:r>
      <w:r>
        <w:rPr>
          <w:rFonts w:asciiTheme="majorHAnsi" w:hAnsiTheme="majorHAnsi"/>
          <w:i/>
          <w:lang w:val="en-US"/>
        </w:rPr>
        <w:t xml:space="preserve"> (PTS)</w:t>
      </w:r>
    </w:p>
    <w:sectPr w:rsidR="000F38D6" w:rsidRPr="00A3315B" w:rsidSect="000F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15B"/>
    <w:rsid w:val="000F38D6"/>
    <w:rsid w:val="004E6570"/>
    <w:rsid w:val="00A3315B"/>
    <w:rsid w:val="00F1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retkinianus</dc:creator>
  <cp:lastModifiedBy>retkinianus</cp:lastModifiedBy>
  <cp:revision>1</cp:revision>
  <dcterms:created xsi:type="dcterms:W3CDTF">2022-02-16T13:54:00Z</dcterms:created>
  <dcterms:modified xsi:type="dcterms:W3CDTF">2022-02-16T13:59:00Z</dcterms:modified>
</cp:coreProperties>
</file>