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35CEF" w14:textId="77777777" w:rsidR="00140D2A" w:rsidRPr="00FB621B" w:rsidRDefault="000D74D0" w:rsidP="00F03480">
      <w:pPr>
        <w:jc w:val="both"/>
        <w:rPr>
          <w:sz w:val="22"/>
          <w:szCs w:val="22"/>
        </w:rPr>
      </w:pPr>
      <w:r w:rsidRPr="00FB621B">
        <w:rPr>
          <w:sz w:val="22"/>
          <w:szCs w:val="22"/>
        </w:rPr>
        <w:t xml:space="preserve">Uniwersytet Marii Curie-Skłodowskiej, </w:t>
      </w:r>
      <w:r w:rsidR="00140D2A" w:rsidRPr="00FB621B">
        <w:rPr>
          <w:sz w:val="22"/>
          <w:szCs w:val="22"/>
        </w:rPr>
        <w:t>Gmina</w:t>
      </w:r>
      <w:r w:rsidRPr="00FB621B">
        <w:rPr>
          <w:sz w:val="22"/>
          <w:szCs w:val="22"/>
        </w:rPr>
        <w:t xml:space="preserve"> Lublin oraz Fundacja Uniwersytetu im. Adama Mickiewicza w Poznaniu (której częścią jest Poznański Park Naukowo-Technologiczny) </w:t>
      </w:r>
      <w:r w:rsidR="00EC7436" w:rsidRPr="00FB621B">
        <w:rPr>
          <w:sz w:val="22"/>
          <w:szCs w:val="22"/>
        </w:rPr>
        <w:t>to sygnatariusze podpisanego dzisiaj, 9 lutego br.,</w:t>
      </w:r>
      <w:r w:rsidRPr="00FB621B">
        <w:rPr>
          <w:sz w:val="22"/>
          <w:szCs w:val="22"/>
        </w:rPr>
        <w:t xml:space="preserve"> list</w:t>
      </w:r>
      <w:r w:rsidR="00EC7436" w:rsidRPr="00FB621B">
        <w:rPr>
          <w:sz w:val="22"/>
          <w:szCs w:val="22"/>
        </w:rPr>
        <w:t>u intencyjnego</w:t>
      </w:r>
      <w:r w:rsidRPr="00FB621B">
        <w:rPr>
          <w:sz w:val="22"/>
          <w:szCs w:val="22"/>
        </w:rPr>
        <w:t xml:space="preserve">. </w:t>
      </w:r>
    </w:p>
    <w:p w14:paraId="4560EB94" w14:textId="77777777" w:rsidR="000D74D0" w:rsidRPr="00FB621B" w:rsidRDefault="000D74D0" w:rsidP="00F03480">
      <w:pPr>
        <w:jc w:val="both"/>
        <w:rPr>
          <w:sz w:val="22"/>
          <w:szCs w:val="22"/>
        </w:rPr>
      </w:pPr>
    </w:p>
    <w:p w14:paraId="323A73CB" w14:textId="16785758" w:rsidR="00A86FD3" w:rsidRPr="00FB621B" w:rsidRDefault="000450C8" w:rsidP="00F03480">
      <w:pPr>
        <w:jc w:val="both"/>
        <w:rPr>
          <w:sz w:val="22"/>
          <w:szCs w:val="22"/>
        </w:rPr>
      </w:pPr>
      <w:r w:rsidRPr="00FB621B">
        <w:rPr>
          <w:sz w:val="22"/>
          <w:szCs w:val="22"/>
        </w:rPr>
        <w:t xml:space="preserve">Głównym celem </w:t>
      </w:r>
      <w:r w:rsidR="00EF3754" w:rsidRPr="00FB621B">
        <w:rPr>
          <w:sz w:val="22"/>
          <w:szCs w:val="22"/>
        </w:rPr>
        <w:t xml:space="preserve">wynikającym z </w:t>
      </w:r>
      <w:r w:rsidRPr="00FB621B">
        <w:rPr>
          <w:sz w:val="22"/>
          <w:szCs w:val="22"/>
        </w:rPr>
        <w:t>podpisanego dokumentu jest</w:t>
      </w:r>
      <w:r w:rsidR="000D74D0" w:rsidRPr="00FB621B">
        <w:rPr>
          <w:sz w:val="22"/>
          <w:szCs w:val="22"/>
        </w:rPr>
        <w:t xml:space="preserve"> </w:t>
      </w:r>
      <w:r w:rsidR="00FB621B">
        <w:rPr>
          <w:sz w:val="22"/>
          <w:szCs w:val="22"/>
        </w:rPr>
        <w:t>prowadzenie wspólnych działań w </w:t>
      </w:r>
      <w:r w:rsidR="000D74D0" w:rsidRPr="00FB621B">
        <w:rPr>
          <w:sz w:val="22"/>
          <w:szCs w:val="22"/>
        </w:rPr>
        <w:t>zakresie promowania i rozwijania współpracy między środowiskiem naukowym</w:t>
      </w:r>
      <w:r w:rsidR="00FB621B">
        <w:rPr>
          <w:sz w:val="22"/>
          <w:szCs w:val="22"/>
        </w:rPr>
        <w:t>, biznesem a </w:t>
      </w:r>
      <w:r w:rsidRPr="00FB621B">
        <w:rPr>
          <w:sz w:val="22"/>
          <w:szCs w:val="22"/>
        </w:rPr>
        <w:t>samorządem, opartych</w:t>
      </w:r>
      <w:r w:rsidR="000D74D0" w:rsidRPr="00FB621B">
        <w:rPr>
          <w:sz w:val="22"/>
          <w:szCs w:val="22"/>
        </w:rPr>
        <w:t xml:space="preserve"> na transferze wiedzy, technologii i innowacyjnych rozwiązaniach przy wykorzystaniu potencjału naukowo-badawczego.</w:t>
      </w:r>
      <w:r w:rsidR="00EC7436" w:rsidRPr="00FB621B">
        <w:rPr>
          <w:sz w:val="22"/>
          <w:szCs w:val="22"/>
        </w:rPr>
        <w:t xml:space="preserve"> </w:t>
      </w:r>
    </w:p>
    <w:p w14:paraId="07790339" w14:textId="77777777" w:rsidR="00333EE8" w:rsidRPr="00FB621B" w:rsidRDefault="00333EE8" w:rsidP="00F03480">
      <w:pPr>
        <w:jc w:val="both"/>
        <w:rPr>
          <w:sz w:val="22"/>
          <w:szCs w:val="22"/>
        </w:rPr>
      </w:pPr>
    </w:p>
    <w:p w14:paraId="487D5854" w14:textId="1BF5B156" w:rsidR="00333EE8" w:rsidRPr="00FB621B" w:rsidRDefault="00333EE8" w:rsidP="00333EE8">
      <w:pPr>
        <w:jc w:val="both"/>
        <w:rPr>
          <w:sz w:val="22"/>
          <w:szCs w:val="22"/>
        </w:rPr>
      </w:pPr>
      <w:r w:rsidRPr="00FB621B">
        <w:rPr>
          <w:sz w:val="22"/>
          <w:szCs w:val="22"/>
        </w:rPr>
        <w:t xml:space="preserve">Sygnatariusze </w:t>
      </w:r>
      <w:r w:rsidR="00EF3754" w:rsidRPr="00FB621B">
        <w:rPr>
          <w:sz w:val="22"/>
          <w:szCs w:val="22"/>
        </w:rPr>
        <w:t>l</w:t>
      </w:r>
      <w:r w:rsidRPr="00FB621B">
        <w:rPr>
          <w:sz w:val="22"/>
          <w:szCs w:val="22"/>
        </w:rPr>
        <w:t xml:space="preserve">istu intencyjnego za najważniejsze </w:t>
      </w:r>
      <w:r w:rsidR="00C43DA1" w:rsidRPr="00FB621B">
        <w:rPr>
          <w:sz w:val="22"/>
          <w:szCs w:val="22"/>
        </w:rPr>
        <w:t xml:space="preserve">elementy </w:t>
      </w:r>
      <w:r w:rsidRPr="00FB621B">
        <w:rPr>
          <w:sz w:val="22"/>
          <w:szCs w:val="22"/>
        </w:rPr>
        <w:t>wzajemnej współpracy uznali:</w:t>
      </w:r>
    </w:p>
    <w:p w14:paraId="0BB27851" w14:textId="3BA10284" w:rsidR="00333EE8" w:rsidRPr="00FB621B" w:rsidRDefault="00333EE8" w:rsidP="00333EE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B621B">
        <w:rPr>
          <w:rFonts w:ascii="Times New Roman" w:hAnsi="Times New Roman" w:cs="Times New Roman"/>
          <w:sz w:val="22"/>
          <w:szCs w:val="22"/>
        </w:rPr>
        <w:t>wspieranie przedsiębiorczości akademickiej w Lublinie, w tym wzajemn</w:t>
      </w:r>
      <w:r w:rsidR="00C43DA1" w:rsidRPr="00FB621B">
        <w:rPr>
          <w:rFonts w:ascii="Times New Roman" w:hAnsi="Times New Roman" w:cs="Times New Roman"/>
          <w:sz w:val="22"/>
          <w:szCs w:val="22"/>
        </w:rPr>
        <w:t>ą</w:t>
      </w:r>
      <w:r w:rsidRPr="00FB621B">
        <w:rPr>
          <w:rFonts w:ascii="Times New Roman" w:hAnsi="Times New Roman" w:cs="Times New Roman"/>
          <w:sz w:val="22"/>
          <w:szCs w:val="22"/>
        </w:rPr>
        <w:t xml:space="preserve"> pomoc w działaniach promujących start</w:t>
      </w:r>
      <w:r w:rsidR="00C43DA1" w:rsidRPr="00FB621B">
        <w:rPr>
          <w:rFonts w:ascii="Times New Roman" w:hAnsi="Times New Roman" w:cs="Times New Roman"/>
          <w:sz w:val="22"/>
          <w:szCs w:val="22"/>
        </w:rPr>
        <w:t>-</w:t>
      </w:r>
      <w:r w:rsidRPr="00FB621B">
        <w:rPr>
          <w:rFonts w:ascii="Times New Roman" w:hAnsi="Times New Roman" w:cs="Times New Roman"/>
          <w:sz w:val="22"/>
          <w:szCs w:val="22"/>
        </w:rPr>
        <w:t>upy oraz spin-offy,</w:t>
      </w:r>
    </w:p>
    <w:p w14:paraId="58BE812F" w14:textId="77777777" w:rsidR="00333EE8" w:rsidRPr="00FB621B" w:rsidRDefault="00333EE8" w:rsidP="00333EE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B621B">
        <w:rPr>
          <w:rFonts w:ascii="Times New Roman" w:hAnsi="Times New Roman" w:cs="Times New Roman"/>
          <w:sz w:val="22"/>
          <w:szCs w:val="22"/>
        </w:rPr>
        <w:t>wspólne wykorzystanie potencjału i infrastruktury Centrum ECOTECH-COMPLEX do realizacji projektów B+R,</w:t>
      </w:r>
    </w:p>
    <w:p w14:paraId="1F6EC609" w14:textId="77777777" w:rsidR="00333EE8" w:rsidRPr="00FB621B" w:rsidRDefault="00333EE8" w:rsidP="00333EE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B621B">
        <w:rPr>
          <w:rFonts w:ascii="Times New Roman" w:hAnsi="Times New Roman" w:cs="Times New Roman"/>
          <w:sz w:val="22"/>
          <w:szCs w:val="22"/>
        </w:rPr>
        <w:t>udział we wspólnych projektach naukowych, wdrożeniowych, edukacyjnych, społecznych,</w:t>
      </w:r>
    </w:p>
    <w:p w14:paraId="77B01890" w14:textId="77777777" w:rsidR="00333EE8" w:rsidRPr="00FB621B" w:rsidRDefault="00333EE8" w:rsidP="00333EE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B621B">
        <w:rPr>
          <w:rFonts w:ascii="Times New Roman" w:hAnsi="Times New Roman" w:cs="Times New Roman"/>
          <w:sz w:val="22"/>
          <w:szCs w:val="22"/>
        </w:rPr>
        <w:t>przygotowanie oferty inwestycyjnej do wspólnie uzgodnionych podmiotów prowadzących działalność gospodarczą w obszarze wysokich technologii, badań i rozwoju,</w:t>
      </w:r>
    </w:p>
    <w:p w14:paraId="39AB4F96" w14:textId="789A3167" w:rsidR="00333EE8" w:rsidRPr="00FB621B" w:rsidRDefault="00333EE8" w:rsidP="00333EE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B621B">
        <w:rPr>
          <w:rFonts w:ascii="Times New Roman" w:hAnsi="Times New Roman" w:cs="Times New Roman"/>
          <w:sz w:val="22"/>
          <w:szCs w:val="22"/>
        </w:rPr>
        <w:t>wspóln</w:t>
      </w:r>
      <w:r w:rsidR="00C43DA1" w:rsidRPr="00FB621B">
        <w:rPr>
          <w:rFonts w:ascii="Times New Roman" w:hAnsi="Times New Roman" w:cs="Times New Roman"/>
          <w:sz w:val="22"/>
          <w:szCs w:val="22"/>
        </w:rPr>
        <w:t>ą</w:t>
      </w:r>
      <w:r w:rsidRPr="00FB621B">
        <w:rPr>
          <w:rFonts w:ascii="Times New Roman" w:hAnsi="Times New Roman" w:cs="Times New Roman"/>
          <w:sz w:val="22"/>
          <w:szCs w:val="22"/>
        </w:rPr>
        <w:t xml:space="preserve"> organizacj</w:t>
      </w:r>
      <w:r w:rsidR="00C43DA1" w:rsidRPr="00FB621B">
        <w:rPr>
          <w:rFonts w:ascii="Times New Roman" w:hAnsi="Times New Roman" w:cs="Times New Roman"/>
          <w:sz w:val="22"/>
          <w:szCs w:val="22"/>
        </w:rPr>
        <w:t>ę</w:t>
      </w:r>
      <w:r w:rsidRPr="00FB621B">
        <w:rPr>
          <w:rFonts w:ascii="Times New Roman" w:hAnsi="Times New Roman" w:cs="Times New Roman"/>
          <w:sz w:val="22"/>
          <w:szCs w:val="22"/>
        </w:rPr>
        <w:t xml:space="preserve"> wydarzeń promujących idee przedsiębiorczości akademickiej oraz rozwijanie współpracy między środowiskiem naukowym, biznesem a samorządem.</w:t>
      </w:r>
    </w:p>
    <w:p w14:paraId="7C191052" w14:textId="77777777" w:rsidR="00333EE8" w:rsidRPr="00FB621B" w:rsidRDefault="00333EE8" w:rsidP="00F03480">
      <w:pPr>
        <w:jc w:val="both"/>
        <w:rPr>
          <w:sz w:val="22"/>
          <w:szCs w:val="22"/>
        </w:rPr>
      </w:pPr>
    </w:p>
    <w:p w14:paraId="68940A08" w14:textId="77777777" w:rsidR="00140D2A" w:rsidRPr="00FB621B" w:rsidRDefault="00140D2A" w:rsidP="00140D2A">
      <w:pPr>
        <w:jc w:val="both"/>
        <w:rPr>
          <w:sz w:val="22"/>
          <w:szCs w:val="22"/>
        </w:rPr>
      </w:pPr>
      <w:r w:rsidRPr="00FB621B">
        <w:rPr>
          <w:sz w:val="22"/>
          <w:szCs w:val="22"/>
        </w:rPr>
        <w:t>Dzisiaj w Centrum ECOTECH-COMPLEX odbyło się spotkanie delegacji z Poznania oraz przedstawicieli uczelni i Miasta.</w:t>
      </w:r>
    </w:p>
    <w:p w14:paraId="1251B2A5" w14:textId="77777777" w:rsidR="00140D2A" w:rsidRPr="00FB621B" w:rsidRDefault="00140D2A" w:rsidP="00140D2A">
      <w:pPr>
        <w:jc w:val="both"/>
        <w:rPr>
          <w:sz w:val="22"/>
          <w:szCs w:val="22"/>
        </w:rPr>
      </w:pPr>
    </w:p>
    <w:p w14:paraId="633F2055" w14:textId="77777777" w:rsidR="00140D2A" w:rsidRPr="00FB621B" w:rsidRDefault="00140D2A" w:rsidP="00140D2A">
      <w:pPr>
        <w:jc w:val="both"/>
        <w:rPr>
          <w:sz w:val="22"/>
          <w:szCs w:val="22"/>
        </w:rPr>
      </w:pPr>
      <w:r w:rsidRPr="00FB621B">
        <w:rPr>
          <w:sz w:val="22"/>
          <w:szCs w:val="22"/>
        </w:rPr>
        <w:t>Uczestniczyli w nim:</w:t>
      </w:r>
    </w:p>
    <w:p w14:paraId="08945175" w14:textId="77777777" w:rsidR="00FB621B" w:rsidRPr="00FB621B" w:rsidRDefault="00FB621B" w:rsidP="00FB621B">
      <w:pPr>
        <w:jc w:val="both"/>
        <w:rPr>
          <w:sz w:val="22"/>
          <w:szCs w:val="22"/>
        </w:rPr>
      </w:pPr>
    </w:p>
    <w:p w14:paraId="5F5CE6A0" w14:textId="0AB97A45" w:rsidR="00FB621B" w:rsidRPr="00FB621B" w:rsidRDefault="00FB621B" w:rsidP="00FB621B">
      <w:pPr>
        <w:jc w:val="both"/>
        <w:rPr>
          <w:sz w:val="22"/>
          <w:szCs w:val="22"/>
        </w:rPr>
      </w:pPr>
      <w:r w:rsidRPr="00FB621B">
        <w:rPr>
          <w:sz w:val="22"/>
          <w:szCs w:val="22"/>
        </w:rPr>
        <w:t xml:space="preserve">Prezydent Miasta Lublin – dr Krzysztof Żuk </w:t>
      </w:r>
    </w:p>
    <w:p w14:paraId="07C84628" w14:textId="70984454" w:rsidR="00140D2A" w:rsidRPr="00FB621B" w:rsidRDefault="00140D2A" w:rsidP="00140D2A">
      <w:pPr>
        <w:jc w:val="both"/>
        <w:rPr>
          <w:sz w:val="22"/>
          <w:szCs w:val="22"/>
        </w:rPr>
      </w:pPr>
      <w:r w:rsidRPr="00FB621B">
        <w:rPr>
          <w:sz w:val="22"/>
          <w:szCs w:val="22"/>
        </w:rPr>
        <w:t>Rektor UMCS – prof. Radosław Dobrowolski</w:t>
      </w:r>
    </w:p>
    <w:p w14:paraId="1CA39D32" w14:textId="77777777" w:rsidR="00FB621B" w:rsidRPr="00FB621B" w:rsidRDefault="00FB621B" w:rsidP="00FB621B">
      <w:pPr>
        <w:jc w:val="both"/>
        <w:rPr>
          <w:sz w:val="22"/>
          <w:szCs w:val="22"/>
        </w:rPr>
      </w:pPr>
      <w:r w:rsidRPr="00FB621B">
        <w:rPr>
          <w:sz w:val="22"/>
          <w:szCs w:val="22"/>
        </w:rPr>
        <w:t>Prezes Zarządu Fundacji Uniwersytetu im. Adama Mickiewicza oraz Dyrektor Poznańskiego Parku Naukowo-Technologicznego (PPN-T) – prof. Hieronim Maciejewski</w:t>
      </w:r>
    </w:p>
    <w:p w14:paraId="293827E0" w14:textId="77777777" w:rsidR="00140D2A" w:rsidRPr="00FB621B" w:rsidRDefault="00140D2A" w:rsidP="00140D2A">
      <w:pPr>
        <w:jc w:val="both"/>
        <w:rPr>
          <w:sz w:val="22"/>
          <w:szCs w:val="22"/>
        </w:rPr>
      </w:pPr>
      <w:r w:rsidRPr="00FB621B">
        <w:rPr>
          <w:sz w:val="22"/>
          <w:szCs w:val="22"/>
        </w:rPr>
        <w:t>Dyrektor Centrum ECOTECH-COMPLEX – prof. Ryszard Naskręcki</w:t>
      </w:r>
    </w:p>
    <w:p w14:paraId="48E696F7" w14:textId="77777777" w:rsidR="00140D2A" w:rsidRPr="00FB621B" w:rsidRDefault="00140D2A" w:rsidP="00140D2A">
      <w:pPr>
        <w:jc w:val="both"/>
        <w:rPr>
          <w:sz w:val="22"/>
          <w:szCs w:val="22"/>
        </w:rPr>
      </w:pPr>
      <w:r w:rsidRPr="00FB621B">
        <w:rPr>
          <w:sz w:val="22"/>
          <w:szCs w:val="22"/>
        </w:rPr>
        <w:t>Dyrektor Wydziału Strategii i Przedsiębiorczości UM Lublin – dr Mariusz Sagan</w:t>
      </w:r>
    </w:p>
    <w:p w14:paraId="513A50EE" w14:textId="77777777" w:rsidR="00140D2A" w:rsidRPr="00FB621B" w:rsidRDefault="00140D2A" w:rsidP="00140D2A">
      <w:pPr>
        <w:jc w:val="both"/>
        <w:rPr>
          <w:sz w:val="22"/>
          <w:szCs w:val="22"/>
        </w:rPr>
      </w:pPr>
      <w:r w:rsidRPr="00FB621B">
        <w:rPr>
          <w:sz w:val="22"/>
          <w:szCs w:val="22"/>
        </w:rPr>
        <w:t>Zastępca Dyrektora Wydziału Strategii i Przedsiębiorczości UM Lublin – Monika Król</w:t>
      </w:r>
    </w:p>
    <w:p w14:paraId="33208009" w14:textId="77777777" w:rsidR="00140D2A" w:rsidRPr="00FB621B" w:rsidRDefault="00140D2A" w:rsidP="00140D2A">
      <w:pPr>
        <w:jc w:val="both"/>
        <w:rPr>
          <w:sz w:val="22"/>
          <w:szCs w:val="22"/>
        </w:rPr>
      </w:pPr>
      <w:r w:rsidRPr="00FB621B">
        <w:rPr>
          <w:sz w:val="22"/>
          <w:szCs w:val="22"/>
        </w:rPr>
        <w:t xml:space="preserve">Wiceprezes Zarządu Fundacji UAM </w:t>
      </w:r>
      <w:r w:rsidRPr="00FB621B">
        <w:rPr>
          <w:sz w:val="22"/>
          <w:szCs w:val="22"/>
        </w:rPr>
        <w:softHyphen/>
        <w:t xml:space="preserve">– dr hab. inż. Marcin Śmiglak </w:t>
      </w:r>
    </w:p>
    <w:p w14:paraId="00DC98AA" w14:textId="4BD2444E" w:rsidR="00EC7436" w:rsidRPr="00FB621B" w:rsidRDefault="00140D2A" w:rsidP="00F03480">
      <w:pPr>
        <w:jc w:val="both"/>
        <w:rPr>
          <w:sz w:val="22"/>
          <w:szCs w:val="22"/>
        </w:rPr>
      </w:pPr>
      <w:r w:rsidRPr="00FB621B">
        <w:rPr>
          <w:sz w:val="22"/>
          <w:szCs w:val="22"/>
        </w:rPr>
        <w:t>Z</w:t>
      </w:r>
      <w:r w:rsidR="00EF3754" w:rsidRPr="00FB621B">
        <w:rPr>
          <w:sz w:val="22"/>
          <w:szCs w:val="22"/>
        </w:rPr>
        <w:t>astęp</w:t>
      </w:r>
      <w:r w:rsidRPr="00FB621B">
        <w:rPr>
          <w:sz w:val="22"/>
          <w:szCs w:val="22"/>
        </w:rPr>
        <w:t>ca Dyrektora Poznańskiego Parku Naukowo-Technologicznego – dr Justyna Adamska</w:t>
      </w:r>
      <w:r w:rsidR="00FB621B" w:rsidRPr="00FB621B">
        <w:rPr>
          <w:sz w:val="22"/>
          <w:szCs w:val="22"/>
        </w:rPr>
        <w:t xml:space="preserve"> </w:t>
      </w:r>
    </w:p>
    <w:p w14:paraId="29D9587F" w14:textId="1F71ECDB" w:rsidR="00140D2A" w:rsidRPr="00FB621B" w:rsidRDefault="00140D2A" w:rsidP="00F03480">
      <w:pPr>
        <w:jc w:val="both"/>
        <w:rPr>
          <w:sz w:val="22"/>
          <w:szCs w:val="22"/>
        </w:rPr>
      </w:pPr>
    </w:p>
    <w:p w14:paraId="1224D675" w14:textId="77777777" w:rsidR="00EC7436" w:rsidRPr="00FB621B" w:rsidRDefault="00EC7436" w:rsidP="00F03480">
      <w:pPr>
        <w:jc w:val="both"/>
        <w:rPr>
          <w:sz w:val="22"/>
          <w:szCs w:val="22"/>
        </w:rPr>
      </w:pPr>
      <w:r w:rsidRPr="00FB621B">
        <w:rPr>
          <w:sz w:val="22"/>
          <w:szCs w:val="22"/>
        </w:rPr>
        <w:t>Rektor UMC</w:t>
      </w:r>
      <w:r w:rsidR="00140D2A" w:rsidRPr="00FB621B">
        <w:rPr>
          <w:sz w:val="22"/>
          <w:szCs w:val="22"/>
        </w:rPr>
        <w:t xml:space="preserve">S prof. Radosław Dobrowolski </w:t>
      </w:r>
      <w:r w:rsidRPr="00FB621B">
        <w:rPr>
          <w:sz w:val="22"/>
          <w:szCs w:val="22"/>
        </w:rPr>
        <w:t>przypomniał</w:t>
      </w:r>
      <w:r w:rsidR="00140D2A" w:rsidRPr="00FB621B">
        <w:rPr>
          <w:sz w:val="22"/>
          <w:szCs w:val="22"/>
        </w:rPr>
        <w:t>, że wraz z nową kadencją władz rektorskich</w:t>
      </w:r>
      <w:r w:rsidRPr="00FB621B">
        <w:rPr>
          <w:sz w:val="22"/>
          <w:szCs w:val="22"/>
        </w:rPr>
        <w:t xml:space="preserve"> </w:t>
      </w:r>
      <w:r w:rsidR="00140D2A" w:rsidRPr="00FB621B">
        <w:rPr>
          <w:sz w:val="22"/>
          <w:szCs w:val="22"/>
        </w:rPr>
        <w:t>na</w:t>
      </w:r>
      <w:r w:rsidRPr="00FB621B">
        <w:rPr>
          <w:sz w:val="22"/>
          <w:szCs w:val="22"/>
        </w:rPr>
        <w:t xml:space="preserve"> funkcję dyrektora Centrum ECOTECH-COMPLEX</w:t>
      </w:r>
      <w:r w:rsidR="00140D2A" w:rsidRPr="00FB621B">
        <w:rPr>
          <w:sz w:val="22"/>
          <w:szCs w:val="22"/>
        </w:rPr>
        <w:t xml:space="preserve"> został powołany prof. Ryszard Naskręcki</w:t>
      </w:r>
      <w:r w:rsidRPr="00FB621B">
        <w:rPr>
          <w:sz w:val="22"/>
          <w:szCs w:val="22"/>
        </w:rPr>
        <w:t>, związan</w:t>
      </w:r>
      <w:r w:rsidR="00140D2A" w:rsidRPr="00FB621B">
        <w:rPr>
          <w:sz w:val="22"/>
          <w:szCs w:val="22"/>
        </w:rPr>
        <w:t xml:space="preserve">y </w:t>
      </w:r>
      <w:r w:rsidRPr="00FB621B">
        <w:rPr>
          <w:sz w:val="22"/>
          <w:szCs w:val="22"/>
        </w:rPr>
        <w:t xml:space="preserve">z Poznaniem: – Jestem wdzięczny, że w ślad za tym faktem poszły rzeczywiste kroki związane z transferem myśli i kontaktów, które w tej chwili się formalizują, a w nieodległej przyszłości zaowocują konkretnymi inicjatywami. Dziś tak naprawdę finalizujemy działania, które toczą się od kilku miesięcy. </w:t>
      </w:r>
      <w:r w:rsidR="00A86FD3" w:rsidRPr="00FB621B">
        <w:rPr>
          <w:sz w:val="22"/>
          <w:szCs w:val="22"/>
        </w:rPr>
        <w:t>Współpraca z P</w:t>
      </w:r>
      <w:r w:rsidR="00F03480" w:rsidRPr="00FB621B">
        <w:rPr>
          <w:sz w:val="22"/>
          <w:szCs w:val="22"/>
        </w:rPr>
        <w:t>PN-T to nie tylko nowe szanse i </w:t>
      </w:r>
      <w:r w:rsidR="00A86FD3" w:rsidRPr="00FB621B">
        <w:rPr>
          <w:sz w:val="22"/>
          <w:szCs w:val="22"/>
        </w:rPr>
        <w:t>możliwości dla Centru</w:t>
      </w:r>
      <w:r w:rsidR="009C0A46" w:rsidRPr="00FB621B">
        <w:rPr>
          <w:sz w:val="22"/>
          <w:szCs w:val="22"/>
        </w:rPr>
        <w:t>m ECOTECH-COMPLEX i UMCS, ale</w:t>
      </w:r>
      <w:r w:rsidR="00A86FD3" w:rsidRPr="00FB621B">
        <w:rPr>
          <w:sz w:val="22"/>
          <w:szCs w:val="22"/>
        </w:rPr>
        <w:t xml:space="preserve"> także ciekawe perspektywy rozwoju dla nowoczesnego, silnie opartego na badaniach naukowych i innowacjach Lublina.</w:t>
      </w:r>
    </w:p>
    <w:p w14:paraId="2A440F13" w14:textId="77777777" w:rsidR="0072573A" w:rsidRPr="00FB621B" w:rsidRDefault="0072573A" w:rsidP="00F03480">
      <w:pPr>
        <w:jc w:val="both"/>
        <w:rPr>
          <w:sz w:val="22"/>
          <w:szCs w:val="22"/>
        </w:rPr>
      </w:pPr>
    </w:p>
    <w:p w14:paraId="10030F74" w14:textId="73CA30C3" w:rsidR="0072573A" w:rsidRPr="00FB621B" w:rsidRDefault="00EC7436" w:rsidP="00F03480">
      <w:pPr>
        <w:jc w:val="both"/>
        <w:rPr>
          <w:sz w:val="22"/>
          <w:szCs w:val="22"/>
        </w:rPr>
      </w:pPr>
      <w:r w:rsidRPr="00FB621B">
        <w:rPr>
          <w:sz w:val="22"/>
          <w:szCs w:val="22"/>
        </w:rPr>
        <w:t xml:space="preserve">Wtórował temu Prezydent Miasta Lublin dr Krzysztof Żuk: </w:t>
      </w:r>
      <w:r w:rsidR="0072573A" w:rsidRPr="00FB621B">
        <w:rPr>
          <w:sz w:val="22"/>
          <w:szCs w:val="22"/>
        </w:rPr>
        <w:t>– Symbioza uczelni z miastem i jego mieszkańcami stanowi dzisiaj jeden z fundamentów rozwoju. Jestem przekonany, że nawiązana współpraca, przekładająca się na realizację prestiżowych projektów badawczo-wdrożeniowy</w:t>
      </w:r>
      <w:r w:rsidR="00F03480" w:rsidRPr="00FB621B">
        <w:rPr>
          <w:sz w:val="22"/>
          <w:szCs w:val="22"/>
        </w:rPr>
        <w:t>ch w </w:t>
      </w:r>
      <w:r w:rsidR="0072573A" w:rsidRPr="00FB621B">
        <w:rPr>
          <w:sz w:val="22"/>
          <w:szCs w:val="22"/>
        </w:rPr>
        <w:t>obszarze smart city oraz wspierających rozwój inteligentnych specjalizacji lubelskiej gospodarki, dodatkowo umocni akademicką i gospodarczą pozycję Lublina. Oprócz szeregu działań mających na celu wzmocnienie oferty i dostępności usług dla lokalnych podmiotów działających w obszarze nowych technologii, badań i rozwoju, podpisany list intencyjny umożliwi także tworzenie programów skierowanych do mieszkańców miasta m.in. z obszaru zdrowia czy edukacji</w:t>
      </w:r>
      <w:r w:rsidRPr="00FB621B">
        <w:rPr>
          <w:sz w:val="22"/>
          <w:szCs w:val="22"/>
        </w:rPr>
        <w:t>.</w:t>
      </w:r>
    </w:p>
    <w:p w14:paraId="6074922B" w14:textId="77777777" w:rsidR="00EC7436" w:rsidRPr="00FB621B" w:rsidRDefault="00EC7436" w:rsidP="00F03480">
      <w:pPr>
        <w:jc w:val="both"/>
        <w:rPr>
          <w:sz w:val="22"/>
          <w:szCs w:val="22"/>
        </w:rPr>
      </w:pPr>
    </w:p>
    <w:p w14:paraId="73186694" w14:textId="0E606F3F" w:rsidR="00EC7436" w:rsidRPr="00FB621B" w:rsidRDefault="00EC7436" w:rsidP="00F03480">
      <w:pPr>
        <w:jc w:val="both"/>
        <w:rPr>
          <w:sz w:val="22"/>
          <w:szCs w:val="22"/>
        </w:rPr>
      </w:pPr>
      <w:r w:rsidRPr="00FB621B">
        <w:rPr>
          <w:sz w:val="22"/>
          <w:szCs w:val="22"/>
        </w:rPr>
        <w:t xml:space="preserve">O wspólnych planach </w:t>
      </w:r>
      <w:r w:rsidR="00A86FD3" w:rsidRPr="00FB621B">
        <w:rPr>
          <w:sz w:val="22"/>
          <w:szCs w:val="22"/>
        </w:rPr>
        <w:t>i wsparciu ze strony</w:t>
      </w:r>
      <w:r w:rsidRPr="00FB621B">
        <w:rPr>
          <w:sz w:val="22"/>
          <w:szCs w:val="22"/>
        </w:rPr>
        <w:t xml:space="preserve"> Park</w:t>
      </w:r>
      <w:r w:rsidR="00A86FD3" w:rsidRPr="00FB621B">
        <w:rPr>
          <w:sz w:val="22"/>
          <w:szCs w:val="22"/>
        </w:rPr>
        <w:t>u</w:t>
      </w:r>
      <w:r w:rsidRPr="00FB621B">
        <w:rPr>
          <w:sz w:val="22"/>
          <w:szCs w:val="22"/>
        </w:rPr>
        <w:t xml:space="preserve"> Naukowo-Technologiczn</w:t>
      </w:r>
      <w:r w:rsidR="00A86FD3" w:rsidRPr="00FB621B">
        <w:rPr>
          <w:sz w:val="22"/>
          <w:szCs w:val="22"/>
        </w:rPr>
        <w:t>ego</w:t>
      </w:r>
      <w:r w:rsidRPr="00FB621B">
        <w:rPr>
          <w:sz w:val="22"/>
          <w:szCs w:val="22"/>
        </w:rPr>
        <w:t xml:space="preserve"> w </w:t>
      </w:r>
      <w:r w:rsidR="009C0A46" w:rsidRPr="00FB621B">
        <w:rPr>
          <w:sz w:val="22"/>
          <w:szCs w:val="22"/>
        </w:rPr>
        <w:t>Poznaniu</w:t>
      </w:r>
      <w:r w:rsidRPr="00FB621B">
        <w:rPr>
          <w:sz w:val="22"/>
          <w:szCs w:val="22"/>
        </w:rPr>
        <w:t xml:space="preserve"> mówił jego dyrektor prof. Hieronim Maciejewski: – PPN-T funkcjonuje już od 27 lat. Pozyskaliśmy bagaż doświadczeń,</w:t>
      </w:r>
      <w:r w:rsidR="00A86FD3" w:rsidRPr="00FB621B">
        <w:rPr>
          <w:sz w:val="22"/>
          <w:szCs w:val="22"/>
        </w:rPr>
        <w:t xml:space="preserve"> którym </w:t>
      </w:r>
      <w:r w:rsidRPr="00FB621B">
        <w:rPr>
          <w:sz w:val="22"/>
          <w:szCs w:val="22"/>
        </w:rPr>
        <w:t>bardzo chętnie</w:t>
      </w:r>
      <w:r w:rsidR="00A86FD3" w:rsidRPr="00FB621B">
        <w:rPr>
          <w:sz w:val="22"/>
          <w:szCs w:val="22"/>
        </w:rPr>
        <w:t xml:space="preserve"> się</w:t>
      </w:r>
      <w:r w:rsidRPr="00FB621B">
        <w:rPr>
          <w:sz w:val="22"/>
          <w:szCs w:val="22"/>
        </w:rPr>
        <w:t xml:space="preserve"> podzielimy. </w:t>
      </w:r>
      <w:r w:rsidR="009C0A46" w:rsidRPr="00FB621B">
        <w:rPr>
          <w:sz w:val="22"/>
          <w:szCs w:val="22"/>
        </w:rPr>
        <w:t>G</w:t>
      </w:r>
      <w:r w:rsidRPr="00FB621B">
        <w:rPr>
          <w:sz w:val="22"/>
          <w:szCs w:val="22"/>
        </w:rPr>
        <w:t xml:space="preserve">łównym zamierzeniem naszego </w:t>
      </w:r>
      <w:r w:rsidR="00A86FD3" w:rsidRPr="00FB621B">
        <w:rPr>
          <w:sz w:val="22"/>
          <w:szCs w:val="22"/>
        </w:rPr>
        <w:t>wspólne</w:t>
      </w:r>
      <w:r w:rsidRPr="00FB621B">
        <w:rPr>
          <w:sz w:val="22"/>
          <w:szCs w:val="22"/>
        </w:rPr>
        <w:t xml:space="preserve">go przedsięwzięcia jest stworzenie ekosystemu innowacyjności i rozwoju przedsiębiorczości. Samo kreowanie i transfer technologii nie ma racji bytu, jeśli nie ma </w:t>
      </w:r>
      <w:r w:rsidR="00140D2A" w:rsidRPr="00FB621B">
        <w:rPr>
          <w:sz w:val="22"/>
          <w:szCs w:val="22"/>
        </w:rPr>
        <w:t>odpowiedniego klimatu. Tutaj, w </w:t>
      </w:r>
      <w:r w:rsidRPr="00FB621B">
        <w:rPr>
          <w:sz w:val="22"/>
          <w:szCs w:val="22"/>
        </w:rPr>
        <w:t>Lublinie</w:t>
      </w:r>
      <w:r w:rsidR="00A86FD3" w:rsidRPr="00FB621B">
        <w:rPr>
          <w:sz w:val="22"/>
          <w:szCs w:val="22"/>
        </w:rPr>
        <w:t>,</w:t>
      </w:r>
      <w:r w:rsidRPr="00FB621B">
        <w:rPr>
          <w:sz w:val="22"/>
          <w:szCs w:val="22"/>
        </w:rPr>
        <w:t xml:space="preserve"> zarówno władze uniwersyteckie, jak </w:t>
      </w:r>
      <w:r w:rsidR="00140D2A" w:rsidRPr="00FB621B">
        <w:rPr>
          <w:sz w:val="22"/>
          <w:szCs w:val="22"/>
        </w:rPr>
        <w:t>i władze</w:t>
      </w:r>
      <w:r w:rsidRPr="00FB621B">
        <w:rPr>
          <w:sz w:val="22"/>
          <w:szCs w:val="22"/>
        </w:rPr>
        <w:t xml:space="preserve"> miasta widzą potrzebę rozwoju</w:t>
      </w:r>
      <w:r w:rsidR="00F03480" w:rsidRPr="00FB621B">
        <w:rPr>
          <w:sz w:val="22"/>
          <w:szCs w:val="22"/>
        </w:rPr>
        <w:t xml:space="preserve"> przedsiębiorczości i </w:t>
      </w:r>
      <w:r w:rsidRPr="00FB621B">
        <w:rPr>
          <w:sz w:val="22"/>
          <w:szCs w:val="22"/>
        </w:rPr>
        <w:t xml:space="preserve">innowacji. </w:t>
      </w:r>
      <w:r w:rsidR="00140D2A" w:rsidRPr="00FB621B">
        <w:rPr>
          <w:sz w:val="22"/>
          <w:szCs w:val="22"/>
        </w:rPr>
        <w:t>B</w:t>
      </w:r>
      <w:r w:rsidRPr="00FB621B">
        <w:rPr>
          <w:sz w:val="22"/>
          <w:szCs w:val="22"/>
        </w:rPr>
        <w:t xml:space="preserve">ardzo chętnie podzielimy się </w:t>
      </w:r>
      <w:r w:rsidR="00140D2A" w:rsidRPr="00FB621B">
        <w:rPr>
          <w:sz w:val="22"/>
          <w:szCs w:val="22"/>
        </w:rPr>
        <w:t>naszymi doświadczeniami i</w:t>
      </w:r>
      <w:r w:rsidR="00FB621B">
        <w:rPr>
          <w:sz w:val="22"/>
          <w:szCs w:val="22"/>
        </w:rPr>
        <w:t> </w:t>
      </w:r>
      <w:r w:rsidRPr="00FB621B">
        <w:rPr>
          <w:sz w:val="22"/>
          <w:szCs w:val="22"/>
        </w:rPr>
        <w:t xml:space="preserve">spostrzeżeniami. PPN-T zajmuje się w dużej mierze kreowaniem przedsiębiorczości, rozwojem, ale jesteśmy również nietypowym </w:t>
      </w:r>
      <w:r w:rsidR="00EF3754" w:rsidRPr="00FB621B">
        <w:rPr>
          <w:sz w:val="22"/>
          <w:szCs w:val="22"/>
        </w:rPr>
        <w:t>p</w:t>
      </w:r>
      <w:r w:rsidRPr="00FB621B">
        <w:rPr>
          <w:sz w:val="22"/>
          <w:szCs w:val="22"/>
        </w:rPr>
        <w:t xml:space="preserve">arkiem, ponieważ jako jedyni </w:t>
      </w:r>
      <w:r w:rsidR="00A86FD3" w:rsidRPr="00FB621B">
        <w:rPr>
          <w:sz w:val="22"/>
          <w:szCs w:val="22"/>
        </w:rPr>
        <w:t>posiadamy status</w:t>
      </w:r>
      <w:r w:rsidRPr="00FB621B">
        <w:rPr>
          <w:sz w:val="22"/>
          <w:szCs w:val="22"/>
        </w:rPr>
        <w:t xml:space="preserve"> jednostki naukowej. W</w:t>
      </w:r>
      <w:r w:rsidR="00140D2A" w:rsidRPr="00FB621B">
        <w:rPr>
          <w:sz w:val="22"/>
          <w:szCs w:val="22"/>
        </w:rPr>
        <w:t xml:space="preserve"> tym</w:t>
      </w:r>
      <w:r w:rsidRPr="00FB621B">
        <w:rPr>
          <w:sz w:val="22"/>
          <w:szCs w:val="22"/>
        </w:rPr>
        <w:t xml:space="preserve"> </w:t>
      </w:r>
      <w:r w:rsidR="00F03480" w:rsidRPr="00FB621B">
        <w:rPr>
          <w:sz w:val="22"/>
          <w:szCs w:val="22"/>
        </w:rPr>
        <w:t xml:space="preserve">tkwi nasza siła, </w:t>
      </w:r>
      <w:r w:rsidRPr="00FB621B">
        <w:rPr>
          <w:sz w:val="22"/>
          <w:szCs w:val="22"/>
        </w:rPr>
        <w:t>łatwiej możemy znaleźć wspólny język z uniwersytet</w:t>
      </w:r>
      <w:r w:rsidR="00A86FD3" w:rsidRPr="00FB621B">
        <w:rPr>
          <w:sz w:val="22"/>
          <w:szCs w:val="22"/>
        </w:rPr>
        <w:t>ami oraz</w:t>
      </w:r>
      <w:r w:rsidRPr="00FB621B">
        <w:rPr>
          <w:sz w:val="22"/>
          <w:szCs w:val="22"/>
        </w:rPr>
        <w:t xml:space="preserve"> innymi ośrodkami badawczymi. Kluczowe jest również miejsce miasta</w:t>
      </w:r>
      <w:r w:rsidR="00A86FD3" w:rsidRPr="00FB621B">
        <w:rPr>
          <w:sz w:val="22"/>
          <w:szCs w:val="22"/>
        </w:rPr>
        <w:t>, bo to ono</w:t>
      </w:r>
      <w:r w:rsidRPr="00FB621B">
        <w:rPr>
          <w:sz w:val="22"/>
          <w:szCs w:val="22"/>
        </w:rPr>
        <w:t xml:space="preserve"> kreuje </w:t>
      </w:r>
      <w:r w:rsidR="00A86FD3" w:rsidRPr="00FB621B">
        <w:rPr>
          <w:sz w:val="22"/>
          <w:szCs w:val="22"/>
        </w:rPr>
        <w:t>perspektywy</w:t>
      </w:r>
      <w:r w:rsidRPr="00FB621B">
        <w:rPr>
          <w:sz w:val="22"/>
          <w:szCs w:val="22"/>
        </w:rPr>
        <w:t>, umożliwia zakładanie nowych inicjatyw biznesowych, a przede wszystkim dąży do</w:t>
      </w:r>
      <w:r w:rsidR="00F03480" w:rsidRPr="00FB621B">
        <w:rPr>
          <w:sz w:val="22"/>
          <w:szCs w:val="22"/>
        </w:rPr>
        <w:t xml:space="preserve"> utrzymania talentów, które </w:t>
      </w:r>
      <w:r w:rsidRPr="00FB621B">
        <w:rPr>
          <w:sz w:val="22"/>
          <w:szCs w:val="22"/>
        </w:rPr>
        <w:t xml:space="preserve">pojawiają </w:t>
      </w:r>
      <w:r w:rsidR="00F03480" w:rsidRPr="00FB621B">
        <w:rPr>
          <w:sz w:val="22"/>
          <w:szCs w:val="22"/>
        </w:rPr>
        <w:t xml:space="preserve">się </w:t>
      </w:r>
      <w:r w:rsidRPr="00FB621B">
        <w:rPr>
          <w:sz w:val="22"/>
          <w:szCs w:val="22"/>
        </w:rPr>
        <w:t>na uniwersytecie</w:t>
      </w:r>
      <w:r w:rsidR="00EF3754" w:rsidRPr="00FB621B">
        <w:rPr>
          <w:sz w:val="22"/>
          <w:szCs w:val="22"/>
        </w:rPr>
        <w:t>,</w:t>
      </w:r>
      <w:r w:rsidRPr="00FB621B">
        <w:rPr>
          <w:sz w:val="22"/>
          <w:szCs w:val="22"/>
        </w:rPr>
        <w:t xml:space="preserve"> i stw</w:t>
      </w:r>
      <w:r w:rsidR="00A86FD3" w:rsidRPr="00FB621B">
        <w:rPr>
          <w:sz w:val="22"/>
          <w:szCs w:val="22"/>
        </w:rPr>
        <w:t>arza</w:t>
      </w:r>
      <w:r w:rsidRPr="00FB621B">
        <w:rPr>
          <w:sz w:val="22"/>
          <w:szCs w:val="22"/>
        </w:rPr>
        <w:t xml:space="preserve"> im potrzebn</w:t>
      </w:r>
      <w:r w:rsidR="00A86FD3" w:rsidRPr="00FB621B">
        <w:rPr>
          <w:sz w:val="22"/>
          <w:szCs w:val="22"/>
        </w:rPr>
        <w:t>ą</w:t>
      </w:r>
      <w:r w:rsidRPr="00FB621B">
        <w:rPr>
          <w:sz w:val="22"/>
          <w:szCs w:val="22"/>
        </w:rPr>
        <w:t xml:space="preserve"> infras</w:t>
      </w:r>
      <w:r w:rsidR="00A86FD3" w:rsidRPr="00FB621B">
        <w:rPr>
          <w:sz w:val="22"/>
          <w:szCs w:val="22"/>
        </w:rPr>
        <w:t>trukturę</w:t>
      </w:r>
      <w:r w:rsidR="00F03480" w:rsidRPr="00FB621B">
        <w:rPr>
          <w:sz w:val="22"/>
          <w:szCs w:val="22"/>
        </w:rPr>
        <w:t xml:space="preserve"> oraz</w:t>
      </w:r>
      <w:r w:rsidRPr="00FB621B">
        <w:rPr>
          <w:sz w:val="22"/>
          <w:szCs w:val="22"/>
        </w:rPr>
        <w:t xml:space="preserve"> warunk</w:t>
      </w:r>
      <w:r w:rsidR="00A86FD3" w:rsidRPr="00FB621B">
        <w:rPr>
          <w:sz w:val="22"/>
          <w:szCs w:val="22"/>
        </w:rPr>
        <w:t xml:space="preserve">i do tego, żeby mogły się </w:t>
      </w:r>
      <w:r w:rsidRPr="00FB621B">
        <w:rPr>
          <w:sz w:val="22"/>
          <w:szCs w:val="22"/>
        </w:rPr>
        <w:t xml:space="preserve">rozwijać. </w:t>
      </w:r>
    </w:p>
    <w:p w14:paraId="0A2433F4" w14:textId="77777777" w:rsidR="00EC7436" w:rsidRPr="00FB621B" w:rsidRDefault="00EC7436" w:rsidP="00F03480">
      <w:pPr>
        <w:jc w:val="both"/>
        <w:rPr>
          <w:sz w:val="22"/>
          <w:szCs w:val="22"/>
        </w:rPr>
      </w:pPr>
    </w:p>
    <w:p w14:paraId="29E9D89B" w14:textId="0FBFB6A3" w:rsidR="00EC7436" w:rsidRPr="00FB621B" w:rsidRDefault="00A86FD3" w:rsidP="00F03480">
      <w:pPr>
        <w:jc w:val="both"/>
        <w:rPr>
          <w:sz w:val="22"/>
          <w:szCs w:val="22"/>
        </w:rPr>
      </w:pPr>
      <w:r w:rsidRPr="00FB621B">
        <w:rPr>
          <w:sz w:val="22"/>
          <w:szCs w:val="22"/>
        </w:rPr>
        <w:t>Szczegóły współpracy omówił</w:t>
      </w:r>
      <w:r w:rsidR="00EC7436" w:rsidRPr="00FB621B">
        <w:rPr>
          <w:sz w:val="22"/>
          <w:szCs w:val="22"/>
        </w:rPr>
        <w:t xml:space="preserve"> inicjator </w:t>
      </w:r>
      <w:r w:rsidR="00F03480" w:rsidRPr="00FB621B">
        <w:rPr>
          <w:sz w:val="22"/>
          <w:szCs w:val="22"/>
        </w:rPr>
        <w:t>porozumienia</w:t>
      </w:r>
      <w:r w:rsidR="00EC7436" w:rsidRPr="00FB621B">
        <w:rPr>
          <w:sz w:val="22"/>
          <w:szCs w:val="22"/>
        </w:rPr>
        <w:t xml:space="preserve"> prof. Ryszard Naskręcki: </w:t>
      </w:r>
      <w:r w:rsidR="00F03480" w:rsidRPr="00FB621B">
        <w:rPr>
          <w:sz w:val="22"/>
          <w:szCs w:val="22"/>
        </w:rPr>
        <w:t xml:space="preserve">– </w:t>
      </w:r>
      <w:r w:rsidR="006D0347" w:rsidRPr="00FB621B">
        <w:rPr>
          <w:sz w:val="22"/>
          <w:szCs w:val="22"/>
        </w:rPr>
        <w:t>Można powiedzieć, że „sprowadzam” do Lublina z Poznania to, co Poznań ma najlepsze – Poznańs</w:t>
      </w:r>
      <w:r w:rsidR="00F03480" w:rsidRPr="00FB621B">
        <w:rPr>
          <w:sz w:val="22"/>
          <w:szCs w:val="22"/>
        </w:rPr>
        <w:t>ki Park Naukowo-Technologiczny</w:t>
      </w:r>
      <w:r w:rsidR="00EF3754" w:rsidRPr="00FB621B">
        <w:rPr>
          <w:sz w:val="22"/>
          <w:szCs w:val="22"/>
        </w:rPr>
        <w:t>.</w:t>
      </w:r>
      <w:r w:rsidR="00F03480" w:rsidRPr="00FB621B">
        <w:rPr>
          <w:sz w:val="22"/>
          <w:szCs w:val="22"/>
        </w:rPr>
        <w:t xml:space="preserve"> (…</w:t>
      </w:r>
      <w:r w:rsidR="006D0347" w:rsidRPr="00FB621B">
        <w:rPr>
          <w:sz w:val="22"/>
          <w:szCs w:val="22"/>
        </w:rPr>
        <w:t xml:space="preserve">) </w:t>
      </w:r>
      <w:r w:rsidRPr="00FB621B">
        <w:rPr>
          <w:sz w:val="22"/>
          <w:szCs w:val="22"/>
        </w:rPr>
        <w:t xml:space="preserve">List intencyjny jest konsekwencją działań, które umożliwiły wzajemne poznanie się i tym samym budowanie atmosfery zaufania oraz merytorycznej współpracy między partnerami. Szczególne znaczenie miała wizyta </w:t>
      </w:r>
      <w:r w:rsidR="00F03480" w:rsidRPr="00FB621B">
        <w:rPr>
          <w:sz w:val="22"/>
          <w:szCs w:val="22"/>
        </w:rPr>
        <w:t>dyrekcji</w:t>
      </w:r>
      <w:r w:rsidR="00140D2A" w:rsidRPr="00FB621B">
        <w:rPr>
          <w:sz w:val="22"/>
          <w:szCs w:val="22"/>
        </w:rPr>
        <w:t xml:space="preserve"> PPN-T w Lublinie, spotkanie z </w:t>
      </w:r>
      <w:r w:rsidRPr="00FB621B">
        <w:rPr>
          <w:sz w:val="22"/>
          <w:szCs w:val="22"/>
        </w:rPr>
        <w:t>władzami rektorskimi UMCS, rozmowy w</w:t>
      </w:r>
      <w:r w:rsidR="00F03480" w:rsidRPr="00FB621B">
        <w:rPr>
          <w:sz w:val="22"/>
          <w:szCs w:val="22"/>
        </w:rPr>
        <w:t xml:space="preserve"> Centrum ECOTECH-COMPLEX oraz w</w:t>
      </w:r>
      <w:r w:rsidR="00B430AC" w:rsidRPr="00FB621B">
        <w:rPr>
          <w:sz w:val="22"/>
          <w:szCs w:val="22"/>
        </w:rPr>
        <w:t> </w:t>
      </w:r>
      <w:r w:rsidRPr="00FB621B">
        <w:rPr>
          <w:sz w:val="22"/>
          <w:szCs w:val="22"/>
        </w:rPr>
        <w:t>Urzędzie Miasta Lublin. Kolejnym etapem była rewizyta w Poznaniu – wraz z d</w:t>
      </w:r>
      <w:r w:rsidR="00F03480" w:rsidRPr="00FB621B">
        <w:rPr>
          <w:sz w:val="22"/>
          <w:szCs w:val="22"/>
        </w:rPr>
        <w:t>yrektorem</w:t>
      </w:r>
      <w:r w:rsidRPr="00FB621B">
        <w:rPr>
          <w:sz w:val="22"/>
          <w:szCs w:val="22"/>
        </w:rPr>
        <w:t xml:space="preserve"> Mariuszem Saganem</w:t>
      </w:r>
      <w:r w:rsidR="00F03480" w:rsidRPr="00FB621B">
        <w:rPr>
          <w:sz w:val="22"/>
          <w:szCs w:val="22"/>
        </w:rPr>
        <w:t xml:space="preserve"> </w:t>
      </w:r>
      <w:r w:rsidRPr="00FB621B">
        <w:rPr>
          <w:sz w:val="22"/>
          <w:szCs w:val="22"/>
        </w:rPr>
        <w:t xml:space="preserve">mieliśmy okazję zapoznać się z osiągnięciami </w:t>
      </w:r>
      <w:r w:rsidR="00EF3754" w:rsidRPr="00FB621B">
        <w:rPr>
          <w:sz w:val="22"/>
          <w:szCs w:val="22"/>
        </w:rPr>
        <w:t>p</w:t>
      </w:r>
      <w:r w:rsidRPr="00FB621B">
        <w:rPr>
          <w:sz w:val="22"/>
          <w:szCs w:val="22"/>
        </w:rPr>
        <w:t>arku oraz j</w:t>
      </w:r>
      <w:r w:rsidR="00B430AC" w:rsidRPr="00FB621B">
        <w:rPr>
          <w:sz w:val="22"/>
          <w:szCs w:val="22"/>
        </w:rPr>
        <w:t xml:space="preserve">ego imponującą infrastrukturą. </w:t>
      </w:r>
      <w:r w:rsidR="000450C8" w:rsidRPr="00FB621B">
        <w:rPr>
          <w:sz w:val="22"/>
          <w:szCs w:val="22"/>
        </w:rPr>
        <w:t>W moim przekonaniu najważniejszym obszarem współpracy będzie merytoryczne wsparcie ze strony PPT</w:t>
      </w:r>
      <w:r w:rsidR="00B430AC" w:rsidRPr="00FB621B">
        <w:rPr>
          <w:sz w:val="22"/>
          <w:szCs w:val="22"/>
        </w:rPr>
        <w:t>-</w:t>
      </w:r>
      <w:r w:rsidR="000450C8" w:rsidRPr="00FB621B">
        <w:rPr>
          <w:sz w:val="22"/>
          <w:szCs w:val="22"/>
        </w:rPr>
        <w:t>N tego, co się dzieje na styku nauka – otoczenie społeczno-gospodarcze. Poznański Park ma ogromne doświadczenie i wiedzę oraz struktury, a także europejski, globalny punkt widzenia. Transfer tych elementów do Lublina jest nam bardzo potrzebny. Mamy już wstępną mapę pewnych przedsięwzięć, które chcielibyśmy realizować</w:t>
      </w:r>
      <w:r w:rsidR="00B430AC" w:rsidRPr="00FB621B">
        <w:rPr>
          <w:sz w:val="22"/>
          <w:szCs w:val="22"/>
        </w:rPr>
        <w:t xml:space="preserve">. (…) </w:t>
      </w:r>
      <w:r w:rsidR="000450C8" w:rsidRPr="00FB621B">
        <w:rPr>
          <w:sz w:val="22"/>
          <w:szCs w:val="22"/>
        </w:rPr>
        <w:t>Dzisiaj ża</w:t>
      </w:r>
      <w:r w:rsidR="008436D9" w:rsidRPr="00FB621B">
        <w:rPr>
          <w:sz w:val="22"/>
          <w:szCs w:val="22"/>
        </w:rPr>
        <w:t>dnych sukcesów nie osiąga się w </w:t>
      </w:r>
      <w:r w:rsidR="000450C8" w:rsidRPr="00FB621B">
        <w:rPr>
          <w:sz w:val="22"/>
          <w:szCs w:val="22"/>
        </w:rPr>
        <w:t xml:space="preserve">izolacji. Warunkiem koniecznym do tego, aby cokolwiek robić dobrze, jest przede wszystkim współpraca oparta na zaufaniu i kompetencjach. </w:t>
      </w:r>
      <w:r w:rsidR="00B430AC" w:rsidRPr="00FB621B">
        <w:rPr>
          <w:sz w:val="22"/>
          <w:szCs w:val="22"/>
        </w:rPr>
        <w:t xml:space="preserve">(…) </w:t>
      </w:r>
      <w:r w:rsidR="000450C8" w:rsidRPr="00FB621B">
        <w:rPr>
          <w:sz w:val="22"/>
          <w:szCs w:val="22"/>
        </w:rPr>
        <w:t>Chcieli</w:t>
      </w:r>
      <w:r w:rsidR="00B430AC" w:rsidRPr="00FB621B">
        <w:rPr>
          <w:sz w:val="22"/>
          <w:szCs w:val="22"/>
        </w:rPr>
        <w:t xml:space="preserve">byśmy wspierać różne działania </w:t>
      </w:r>
      <w:r w:rsidR="008436D9" w:rsidRPr="00FB621B">
        <w:rPr>
          <w:sz w:val="22"/>
          <w:szCs w:val="22"/>
        </w:rPr>
        <w:t>z </w:t>
      </w:r>
      <w:r w:rsidR="000450C8" w:rsidRPr="00FB621B">
        <w:rPr>
          <w:sz w:val="22"/>
          <w:szCs w:val="22"/>
        </w:rPr>
        <w:t xml:space="preserve">zakresu przedsiębiorczości akademickiej. </w:t>
      </w:r>
      <w:r w:rsidR="00B430AC" w:rsidRPr="00FB621B">
        <w:rPr>
          <w:sz w:val="22"/>
          <w:szCs w:val="22"/>
        </w:rPr>
        <w:t>Mam tu na myśli</w:t>
      </w:r>
      <w:r w:rsidR="000450C8" w:rsidRPr="00FB621B">
        <w:rPr>
          <w:sz w:val="22"/>
          <w:szCs w:val="22"/>
        </w:rPr>
        <w:t xml:space="preserve"> przede wszystkim wykorzystywanie p</w:t>
      </w:r>
      <w:r w:rsidR="00333EE8" w:rsidRPr="00FB621B">
        <w:rPr>
          <w:sz w:val="22"/>
          <w:szCs w:val="22"/>
        </w:rPr>
        <w:t>omysłów młodych ludzi oraz wsparcie</w:t>
      </w:r>
      <w:r w:rsidR="000450C8" w:rsidRPr="00FB621B">
        <w:rPr>
          <w:sz w:val="22"/>
          <w:szCs w:val="22"/>
        </w:rPr>
        <w:t xml:space="preserve">, aby </w:t>
      </w:r>
      <w:r w:rsidR="00333EE8" w:rsidRPr="00FB621B">
        <w:rPr>
          <w:sz w:val="22"/>
          <w:szCs w:val="22"/>
        </w:rPr>
        <w:t>te</w:t>
      </w:r>
      <w:r w:rsidR="000450C8" w:rsidRPr="00FB621B">
        <w:rPr>
          <w:sz w:val="22"/>
          <w:szCs w:val="22"/>
        </w:rPr>
        <w:t xml:space="preserve"> pomysły potrafili komercjalizować i zarabiać na nich. </w:t>
      </w:r>
      <w:r w:rsidR="00333EE8" w:rsidRPr="00FB621B">
        <w:rPr>
          <w:sz w:val="22"/>
          <w:szCs w:val="22"/>
        </w:rPr>
        <w:t>Przedsiębiorczość akademicka</w:t>
      </w:r>
      <w:r w:rsidR="000450C8" w:rsidRPr="00FB621B">
        <w:rPr>
          <w:sz w:val="22"/>
          <w:szCs w:val="22"/>
        </w:rPr>
        <w:t xml:space="preserve"> jest ważny</w:t>
      </w:r>
      <w:r w:rsidR="00333EE8" w:rsidRPr="00FB621B">
        <w:rPr>
          <w:sz w:val="22"/>
          <w:szCs w:val="22"/>
        </w:rPr>
        <w:t>m</w:t>
      </w:r>
      <w:r w:rsidR="000450C8" w:rsidRPr="00FB621B">
        <w:rPr>
          <w:sz w:val="22"/>
          <w:szCs w:val="22"/>
        </w:rPr>
        <w:t xml:space="preserve"> element</w:t>
      </w:r>
      <w:r w:rsidR="00333EE8" w:rsidRPr="00FB621B">
        <w:rPr>
          <w:sz w:val="22"/>
          <w:szCs w:val="22"/>
        </w:rPr>
        <w:t>em</w:t>
      </w:r>
      <w:r w:rsidR="000450C8" w:rsidRPr="00FB621B">
        <w:rPr>
          <w:sz w:val="22"/>
          <w:szCs w:val="22"/>
        </w:rPr>
        <w:t xml:space="preserve"> nie tylko uczelni, ale również samorządu. </w:t>
      </w:r>
      <w:r w:rsidR="00333EE8" w:rsidRPr="00FB621B">
        <w:rPr>
          <w:sz w:val="22"/>
          <w:szCs w:val="22"/>
        </w:rPr>
        <w:t>(…)</w:t>
      </w:r>
      <w:r w:rsidR="000450C8" w:rsidRPr="00FB621B">
        <w:rPr>
          <w:sz w:val="22"/>
          <w:szCs w:val="22"/>
        </w:rPr>
        <w:t xml:space="preserve"> Kolejnym jest kształcenie w zakresie kompetencji miękkich, których coraz bardziej wymaga rynek pracy. Musimy przewidywać, co będzie potrzebne na rynku </w:t>
      </w:r>
      <w:r w:rsidR="00333EE8" w:rsidRPr="00FB621B">
        <w:rPr>
          <w:sz w:val="22"/>
          <w:szCs w:val="22"/>
        </w:rPr>
        <w:t>za kilka czy</w:t>
      </w:r>
      <w:r w:rsidR="000450C8" w:rsidRPr="00FB621B">
        <w:rPr>
          <w:sz w:val="22"/>
          <w:szCs w:val="22"/>
        </w:rPr>
        <w:t xml:space="preserve"> kilkanaście lat. Ostatni element, na który chciałbym zwrócić uwagę, to pozyskiwanie środków na wspólne przedsięwzięcia. </w:t>
      </w:r>
      <w:r w:rsidR="00333EE8" w:rsidRPr="00FB621B">
        <w:rPr>
          <w:sz w:val="22"/>
          <w:szCs w:val="22"/>
        </w:rPr>
        <w:t xml:space="preserve">(…) </w:t>
      </w:r>
      <w:r w:rsidR="000450C8" w:rsidRPr="00FB621B">
        <w:rPr>
          <w:sz w:val="22"/>
          <w:szCs w:val="22"/>
        </w:rPr>
        <w:t>Nie ma bardzie</w:t>
      </w:r>
      <w:r w:rsidR="008436D9" w:rsidRPr="00FB621B">
        <w:rPr>
          <w:sz w:val="22"/>
          <w:szCs w:val="22"/>
        </w:rPr>
        <w:t>j</w:t>
      </w:r>
      <w:r w:rsidR="000450C8" w:rsidRPr="00FB621B">
        <w:rPr>
          <w:sz w:val="22"/>
          <w:szCs w:val="22"/>
        </w:rPr>
        <w:t xml:space="preserve"> doświadczonego partnera w tym obszarze niż </w:t>
      </w:r>
      <w:r w:rsidR="00333EE8" w:rsidRPr="00FB621B">
        <w:rPr>
          <w:sz w:val="22"/>
          <w:szCs w:val="22"/>
        </w:rPr>
        <w:t>PPN-T</w:t>
      </w:r>
      <w:r w:rsidR="000450C8" w:rsidRPr="00FB621B">
        <w:rPr>
          <w:sz w:val="22"/>
          <w:szCs w:val="22"/>
        </w:rPr>
        <w:t xml:space="preserve">, który z ogromnym </w:t>
      </w:r>
      <w:r w:rsidR="000450C8" w:rsidRPr="00FB621B">
        <w:rPr>
          <w:sz w:val="22"/>
          <w:szCs w:val="22"/>
        </w:rPr>
        <w:lastRenderedPageBreak/>
        <w:t xml:space="preserve">sukcesem takie środki pozyskuje. Jesteśmy przekonani, że będzie nam łatwiej pozyskać </w:t>
      </w:r>
      <w:r w:rsidR="00333EE8" w:rsidRPr="00FB621B">
        <w:rPr>
          <w:sz w:val="22"/>
          <w:szCs w:val="22"/>
        </w:rPr>
        <w:t xml:space="preserve">finansowanie </w:t>
      </w:r>
      <w:r w:rsidR="000450C8" w:rsidRPr="00FB621B">
        <w:rPr>
          <w:sz w:val="22"/>
          <w:szCs w:val="22"/>
        </w:rPr>
        <w:t xml:space="preserve">na różne działania wspólnie niż każdemu z osobna. </w:t>
      </w:r>
    </w:p>
    <w:p w14:paraId="0B27784C" w14:textId="77777777" w:rsidR="0072573A" w:rsidRPr="00FB621B" w:rsidRDefault="0072573A" w:rsidP="00F03480">
      <w:pPr>
        <w:jc w:val="both"/>
        <w:rPr>
          <w:sz w:val="22"/>
          <w:szCs w:val="22"/>
        </w:rPr>
      </w:pPr>
    </w:p>
    <w:p w14:paraId="043EA1C0" w14:textId="77777777" w:rsidR="0072573A" w:rsidRPr="00FB621B" w:rsidRDefault="00EC7436" w:rsidP="00F03480">
      <w:pPr>
        <w:jc w:val="both"/>
        <w:rPr>
          <w:sz w:val="22"/>
          <w:szCs w:val="22"/>
        </w:rPr>
      </w:pPr>
      <w:r w:rsidRPr="00FB621B">
        <w:rPr>
          <w:sz w:val="22"/>
          <w:szCs w:val="22"/>
        </w:rPr>
        <w:t xml:space="preserve">Dr Mariusz Sagan, Dyrektor Wydziału Strategii i Przedsiębiorczości Urzędu Miasta Lublin nawiązał do strategii miasta: – </w:t>
      </w:r>
      <w:r w:rsidR="0072573A" w:rsidRPr="00FB621B">
        <w:rPr>
          <w:sz w:val="22"/>
          <w:szCs w:val="22"/>
        </w:rPr>
        <w:t>W najnowszej Strategii Lublin 2030 współpraca i koegzystencja sektorów samorządowego, biznesowego oraz edukacji jest jednym z najważniejszych obszarów naszego zainteresowania i jest niezbędna do dynamicznego rozwoju miast akademickich. Fundamentem sukcesu gospodarczego są wiedza, kreatywność i kultura przedsiębiorczości, rozwijane między innymi na uczelniach czy w firmach.</w:t>
      </w:r>
      <w:r w:rsidR="0072573A" w:rsidRPr="00FB621B">
        <w:rPr>
          <w:rFonts w:eastAsia="Calibri"/>
          <w:sz w:val="22"/>
          <w:szCs w:val="22"/>
        </w:rPr>
        <w:t xml:space="preserve"> </w:t>
      </w:r>
      <w:r w:rsidR="0072573A" w:rsidRPr="00FB621B">
        <w:rPr>
          <w:sz w:val="22"/>
          <w:szCs w:val="22"/>
        </w:rPr>
        <w:t>Lublin dysponuje zasobami, które umożliwią dynamiczny rozwój gospodarczy w obecnej dekadzie. System edukacji w Lublinie osiąga bardzo dobre wyniki, a odsetek mieszkańców z wyższym wykształceniem należy do najwyższych w kraju. Uczelnie wyższe coraz aktywniej wychodzą naprzeciw oczekiwaniom biznesu i zmieniającej się roli samorządu. Władze Lublina kładą duży nacisk na inicjowanie działań mających na celu stworzenie przyjaznego klimatu dla biznesu, a jednym z warunków rozwoju przedsiębiorstw jest dostosowanie się do warunków nowoczesnej gospodarki. Ta z kolei oparta jest na wiedzy i nowoczesnych technologiach opracowywanych m.in. na uczelniach wyższych</w:t>
      </w:r>
      <w:r w:rsidRPr="00FB621B">
        <w:rPr>
          <w:sz w:val="22"/>
          <w:szCs w:val="22"/>
        </w:rPr>
        <w:t>.</w:t>
      </w:r>
    </w:p>
    <w:p w14:paraId="71D007AE" w14:textId="77777777" w:rsidR="000D74D0" w:rsidRPr="00FB621B" w:rsidRDefault="000D74D0" w:rsidP="00F03480">
      <w:pPr>
        <w:jc w:val="both"/>
        <w:rPr>
          <w:sz w:val="22"/>
          <w:szCs w:val="22"/>
        </w:rPr>
      </w:pPr>
    </w:p>
    <w:p w14:paraId="54C3A29C" w14:textId="77777777" w:rsidR="000D74D0" w:rsidRPr="00FB621B" w:rsidRDefault="000D74D0" w:rsidP="00F03480">
      <w:pPr>
        <w:jc w:val="both"/>
        <w:rPr>
          <w:sz w:val="22"/>
          <w:szCs w:val="22"/>
        </w:rPr>
      </w:pPr>
    </w:p>
    <w:p w14:paraId="70421302" w14:textId="77777777" w:rsidR="000D74D0" w:rsidRPr="00FB621B" w:rsidRDefault="000D74D0" w:rsidP="00F03480">
      <w:pPr>
        <w:jc w:val="both"/>
        <w:rPr>
          <w:sz w:val="22"/>
          <w:szCs w:val="22"/>
        </w:rPr>
      </w:pPr>
    </w:p>
    <w:p w14:paraId="31E039D9" w14:textId="77777777" w:rsidR="000D74D0" w:rsidRPr="00FB621B" w:rsidRDefault="008436D9" w:rsidP="00F03480">
      <w:pPr>
        <w:jc w:val="both"/>
        <w:rPr>
          <w:sz w:val="22"/>
          <w:szCs w:val="22"/>
        </w:rPr>
      </w:pPr>
      <w:r w:rsidRPr="00FB621B">
        <w:rPr>
          <w:sz w:val="22"/>
          <w:szCs w:val="22"/>
        </w:rPr>
        <w:t>*</w:t>
      </w:r>
      <w:r w:rsidR="00A86FD3" w:rsidRPr="00FB621B">
        <w:rPr>
          <w:sz w:val="22"/>
          <w:szCs w:val="22"/>
        </w:rPr>
        <w:t xml:space="preserve">Informacje na temat </w:t>
      </w:r>
      <w:r w:rsidR="00A86FD3" w:rsidRPr="00FB621B">
        <w:rPr>
          <w:b/>
          <w:sz w:val="22"/>
          <w:szCs w:val="22"/>
        </w:rPr>
        <w:t>Poznańskiego Parku Naukowo-Technologicznego:</w:t>
      </w:r>
    </w:p>
    <w:p w14:paraId="02181912" w14:textId="77777777" w:rsidR="00A86FD3" w:rsidRPr="00FB621B" w:rsidRDefault="00A86FD3" w:rsidP="00F03480">
      <w:pPr>
        <w:jc w:val="both"/>
        <w:rPr>
          <w:sz w:val="22"/>
          <w:szCs w:val="22"/>
        </w:rPr>
      </w:pPr>
    </w:p>
    <w:p w14:paraId="718675D8" w14:textId="77777777" w:rsidR="000D74D0" w:rsidRPr="00FB621B" w:rsidRDefault="000D74D0" w:rsidP="00F03480">
      <w:pPr>
        <w:jc w:val="both"/>
        <w:rPr>
          <w:sz w:val="22"/>
          <w:szCs w:val="22"/>
        </w:rPr>
      </w:pPr>
      <w:r w:rsidRPr="00FB621B">
        <w:rPr>
          <w:sz w:val="22"/>
          <w:szCs w:val="22"/>
        </w:rPr>
        <w:t>Poznański Park-Naukowo-Technologiczny, będący częścią Fundacji Uniwersytetu im. Adama Mickiewicza w Poznaniu, od ponad 20 lat konsekwentnie łączy naukę z gospodarką i jest jedynym parkiem technologicznym w Polsce posiadającym status jednostki naukowej (kategoria naukowa A).</w:t>
      </w:r>
    </w:p>
    <w:p w14:paraId="4E63C30D" w14:textId="77777777" w:rsidR="000D74D0" w:rsidRPr="00FB621B" w:rsidRDefault="000D74D0" w:rsidP="00F03480">
      <w:pPr>
        <w:jc w:val="both"/>
        <w:rPr>
          <w:sz w:val="22"/>
          <w:szCs w:val="22"/>
        </w:rPr>
      </w:pPr>
    </w:p>
    <w:p w14:paraId="643EA38F" w14:textId="1455AAB2" w:rsidR="000D74D0" w:rsidRPr="00FB621B" w:rsidRDefault="000D74D0" w:rsidP="00F03480">
      <w:pPr>
        <w:jc w:val="both"/>
        <w:rPr>
          <w:sz w:val="22"/>
          <w:szCs w:val="22"/>
        </w:rPr>
      </w:pPr>
      <w:r w:rsidRPr="00FB621B">
        <w:rPr>
          <w:sz w:val="22"/>
          <w:szCs w:val="22"/>
        </w:rPr>
        <w:t xml:space="preserve">Misją PPN-T jest komercjalizacja wiedzy i technologii, szczególnie w obszarze chemii, fizyki, biotechnologii i IT, </w:t>
      </w:r>
      <w:r w:rsidR="00EF3754" w:rsidRPr="00FB621B">
        <w:rPr>
          <w:sz w:val="22"/>
          <w:szCs w:val="22"/>
        </w:rPr>
        <w:t>na bazie</w:t>
      </w:r>
      <w:r w:rsidRPr="00FB621B">
        <w:rPr>
          <w:sz w:val="22"/>
          <w:szCs w:val="22"/>
        </w:rPr>
        <w:t xml:space="preserve"> prowadzon</w:t>
      </w:r>
      <w:r w:rsidR="00EF3754" w:rsidRPr="00FB621B">
        <w:rPr>
          <w:sz w:val="22"/>
          <w:szCs w:val="22"/>
        </w:rPr>
        <w:t>cyh</w:t>
      </w:r>
      <w:r w:rsidRPr="00FB621B">
        <w:rPr>
          <w:sz w:val="22"/>
          <w:szCs w:val="22"/>
        </w:rPr>
        <w:t xml:space="preserve"> bada</w:t>
      </w:r>
      <w:r w:rsidR="00EF3754" w:rsidRPr="00FB621B">
        <w:rPr>
          <w:sz w:val="22"/>
          <w:szCs w:val="22"/>
        </w:rPr>
        <w:t>ń</w:t>
      </w:r>
      <w:r w:rsidRPr="00FB621B">
        <w:rPr>
          <w:sz w:val="22"/>
          <w:szCs w:val="22"/>
        </w:rPr>
        <w:t xml:space="preserve"> naukow</w:t>
      </w:r>
      <w:r w:rsidR="00EF3754" w:rsidRPr="00FB621B">
        <w:rPr>
          <w:sz w:val="22"/>
          <w:szCs w:val="22"/>
        </w:rPr>
        <w:t>ych</w:t>
      </w:r>
      <w:r w:rsidRPr="00FB621B">
        <w:rPr>
          <w:sz w:val="22"/>
          <w:szCs w:val="22"/>
        </w:rPr>
        <w:t xml:space="preserve"> oraz unikaln</w:t>
      </w:r>
      <w:r w:rsidR="00EF3754" w:rsidRPr="00FB621B">
        <w:rPr>
          <w:sz w:val="22"/>
          <w:szCs w:val="22"/>
        </w:rPr>
        <w:t>ych</w:t>
      </w:r>
      <w:r w:rsidRPr="00FB621B">
        <w:rPr>
          <w:sz w:val="22"/>
          <w:szCs w:val="22"/>
        </w:rPr>
        <w:t xml:space="preserve"> w skali kraju kompetencj</w:t>
      </w:r>
      <w:r w:rsidR="00EF3754" w:rsidRPr="00FB621B">
        <w:rPr>
          <w:sz w:val="22"/>
          <w:szCs w:val="22"/>
        </w:rPr>
        <w:t>i</w:t>
      </w:r>
      <w:r w:rsidRPr="00FB621B">
        <w:rPr>
          <w:sz w:val="22"/>
          <w:szCs w:val="22"/>
        </w:rPr>
        <w:t xml:space="preserve"> i wyspecjalizowan</w:t>
      </w:r>
      <w:r w:rsidR="00EF3754" w:rsidRPr="00FB621B">
        <w:rPr>
          <w:sz w:val="22"/>
          <w:szCs w:val="22"/>
        </w:rPr>
        <w:t>ej</w:t>
      </w:r>
      <w:r w:rsidRPr="00FB621B">
        <w:rPr>
          <w:sz w:val="22"/>
          <w:szCs w:val="22"/>
        </w:rPr>
        <w:t xml:space="preserve"> infrastruktur</w:t>
      </w:r>
      <w:r w:rsidR="00EF3754" w:rsidRPr="00FB621B">
        <w:rPr>
          <w:sz w:val="22"/>
          <w:szCs w:val="22"/>
        </w:rPr>
        <w:t>y</w:t>
      </w:r>
      <w:r w:rsidRPr="00FB621B">
        <w:rPr>
          <w:sz w:val="22"/>
          <w:szCs w:val="22"/>
        </w:rPr>
        <w:t>. Park oferuj</w:t>
      </w:r>
      <w:r w:rsidR="00FB621B">
        <w:rPr>
          <w:sz w:val="22"/>
          <w:szCs w:val="22"/>
        </w:rPr>
        <w:t xml:space="preserve">e wysokiej jakości usługi B+R </w:t>
      </w:r>
      <w:r w:rsidR="00FB621B" w:rsidRPr="00FB621B">
        <w:t>w</w:t>
      </w:r>
      <w:r w:rsidR="00FB621B">
        <w:t> </w:t>
      </w:r>
      <w:r w:rsidRPr="00FB621B">
        <w:t>zakresie</w:t>
      </w:r>
      <w:r w:rsidRPr="00FB621B">
        <w:rPr>
          <w:sz w:val="22"/>
          <w:szCs w:val="22"/>
        </w:rPr>
        <w:t xml:space="preserve"> specjalistycznych analiz laboratoryjnych i rozwo</w:t>
      </w:r>
      <w:r w:rsidR="00FB621B">
        <w:rPr>
          <w:sz w:val="22"/>
          <w:szCs w:val="22"/>
        </w:rPr>
        <w:t>ju technologii oraz doradztwo w </w:t>
      </w:r>
      <w:bookmarkStart w:id="0" w:name="_GoBack"/>
      <w:bookmarkEnd w:id="0"/>
      <w:r w:rsidRPr="00FB621B">
        <w:rPr>
          <w:sz w:val="22"/>
          <w:szCs w:val="22"/>
        </w:rPr>
        <w:t>obszarze wdrażania innowacji oraz szkolenia wspierające kreatywne poszukiwanie rozwiązań.</w:t>
      </w:r>
    </w:p>
    <w:p w14:paraId="52159CFC" w14:textId="77777777" w:rsidR="000D74D0" w:rsidRPr="00FB621B" w:rsidRDefault="000D74D0" w:rsidP="00F03480">
      <w:pPr>
        <w:jc w:val="both"/>
        <w:rPr>
          <w:sz w:val="22"/>
          <w:szCs w:val="22"/>
        </w:rPr>
      </w:pPr>
    </w:p>
    <w:p w14:paraId="223448F0" w14:textId="77777777" w:rsidR="000D74D0" w:rsidRPr="00FB621B" w:rsidRDefault="000D74D0" w:rsidP="00F03480">
      <w:pPr>
        <w:jc w:val="both"/>
        <w:rPr>
          <w:sz w:val="22"/>
          <w:szCs w:val="22"/>
        </w:rPr>
      </w:pPr>
      <w:r w:rsidRPr="00FB621B">
        <w:rPr>
          <w:sz w:val="22"/>
          <w:szCs w:val="22"/>
        </w:rPr>
        <w:t xml:space="preserve">Poznański Park Naukowo-Technologiczny jest ważną instytucją otoczenia biznesu, od lat wspierającą rozwój innowacyjnych przedsiębiorstw. W portfelu PPNT znajduje się kilkanaście spółek technologicznych, w które zainwestowano blisko 8 mln zł. </w:t>
      </w:r>
    </w:p>
    <w:p w14:paraId="4ADEED6A" w14:textId="77777777" w:rsidR="000D74D0" w:rsidRPr="00FB621B" w:rsidRDefault="000D74D0" w:rsidP="00F03480">
      <w:pPr>
        <w:jc w:val="both"/>
        <w:rPr>
          <w:sz w:val="22"/>
          <w:szCs w:val="22"/>
        </w:rPr>
      </w:pPr>
    </w:p>
    <w:p w14:paraId="6546C742" w14:textId="77777777" w:rsidR="000D74D0" w:rsidRPr="00FB621B" w:rsidRDefault="000D74D0" w:rsidP="00F03480">
      <w:pPr>
        <w:jc w:val="both"/>
        <w:rPr>
          <w:sz w:val="22"/>
          <w:szCs w:val="22"/>
        </w:rPr>
      </w:pPr>
      <w:r w:rsidRPr="00FB621B">
        <w:rPr>
          <w:sz w:val="22"/>
          <w:szCs w:val="22"/>
        </w:rPr>
        <w:t>PPN-T realizuje projekty badawczo-rozwojowe, inwestycyjne, międzynarodowe, dotyczące przedsiębiorczości akademickiej, polityki innowacyjnej czy transferu technologii. Kwota dofinansowania przekroczyła już ponad 100 mln zł</w:t>
      </w:r>
      <w:r w:rsidR="00F03480" w:rsidRPr="00FB621B">
        <w:rPr>
          <w:sz w:val="22"/>
          <w:szCs w:val="22"/>
        </w:rPr>
        <w:t>.</w:t>
      </w:r>
    </w:p>
    <w:p w14:paraId="67572151" w14:textId="77777777" w:rsidR="000D74D0" w:rsidRPr="00EC3124" w:rsidRDefault="000D74D0" w:rsidP="00F03480">
      <w:pPr>
        <w:jc w:val="both"/>
      </w:pPr>
    </w:p>
    <w:p w14:paraId="14A60150" w14:textId="77777777" w:rsidR="00A97643" w:rsidRPr="0098643B" w:rsidRDefault="00A97643" w:rsidP="00F03480">
      <w:pPr>
        <w:jc w:val="both"/>
      </w:pPr>
    </w:p>
    <w:sectPr w:rsidR="00A97643" w:rsidRPr="0098643B" w:rsidSect="00A9764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3" w:right="964" w:bottom="709" w:left="2127" w:header="1446" w:footer="851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0CFF16" w16cid:durableId="25AE301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E470C" w14:textId="77777777" w:rsidR="00B94071" w:rsidRDefault="00B94071">
      <w:r>
        <w:separator/>
      </w:r>
    </w:p>
  </w:endnote>
  <w:endnote w:type="continuationSeparator" w:id="0">
    <w:p w14:paraId="76EA6F7B" w14:textId="77777777" w:rsidR="00B94071" w:rsidRDefault="00B9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4901B" w14:textId="77777777" w:rsidR="00292387" w:rsidRDefault="00292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194BE6" w14:textId="77777777" w:rsidR="00292387" w:rsidRDefault="002923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613D0" w14:textId="77777777" w:rsidR="00A97643" w:rsidRDefault="00A97643">
    <w:pPr>
      <w:pStyle w:val="Stopka"/>
    </w:pPr>
  </w:p>
  <w:p w14:paraId="42F2E3EF" w14:textId="77777777" w:rsidR="00292387" w:rsidRDefault="0029238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2623F" w14:textId="77777777" w:rsidR="001333DA" w:rsidRPr="00751CC7" w:rsidRDefault="00354ED4" w:rsidP="001333DA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rFonts w:ascii="Arial" w:hAnsi="Arial"/>
        <w:noProof/>
        <w:color w:val="5D6A70"/>
        <w:sz w:val="15"/>
        <w:lang w:val="pl-PL" w:eastAsia="pl-PL"/>
      </w:rPr>
      <w:drawing>
        <wp:anchor distT="0" distB="0" distL="114300" distR="114300" simplePos="0" relativeHeight="251660800" behindDoc="0" locked="0" layoutInCell="1" allowOverlap="1" wp14:anchorId="77225CBE" wp14:editId="7C4CD2A4">
          <wp:simplePos x="0" y="0"/>
          <wp:positionH relativeFrom="column">
            <wp:posOffset>4517390</wp:posOffset>
          </wp:positionH>
          <wp:positionV relativeFrom="paragraph">
            <wp:posOffset>-19685</wp:posOffset>
          </wp:positionV>
          <wp:extent cx="1076325" cy="356235"/>
          <wp:effectExtent l="0" t="0" r="0" b="0"/>
          <wp:wrapNone/>
          <wp:docPr id="71" name="Obraz 2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33DA" w:rsidRPr="00751CC7">
      <w:rPr>
        <w:rFonts w:ascii="Arial" w:hAnsi="Arial"/>
        <w:color w:val="5D6A70"/>
        <w:sz w:val="15"/>
      </w:rPr>
      <w:t>pl. Marii Curie-Skłodowskiej 5, 20-031 Lublin, www.umcs.pl</w:t>
    </w:r>
  </w:p>
  <w:p w14:paraId="706FFD90" w14:textId="77777777" w:rsidR="001333DA" w:rsidRPr="003D4C34" w:rsidRDefault="001333DA" w:rsidP="001333DA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>
      <w:rPr>
        <w:rFonts w:ascii="Arial" w:hAnsi="Arial"/>
        <w:color w:val="5D6A70"/>
        <w:sz w:val="15"/>
        <w:lang w:val="fr-FR"/>
      </w:rPr>
      <w:t>5</w:t>
    </w:r>
    <w:r w:rsidR="00F47D46">
      <w:rPr>
        <w:rFonts w:ascii="Arial" w:hAnsi="Arial"/>
        <w:color w:val="5D6A70"/>
        <w:sz w:val="15"/>
        <w:lang w:val="fr-FR"/>
      </w:rPr>
      <w:t>2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F47D46">
      <w:rPr>
        <w:rFonts w:ascii="Arial" w:hAnsi="Arial"/>
        <w:color w:val="5D6A70"/>
        <w:sz w:val="15"/>
        <w:lang w:val="fr-FR"/>
      </w:rPr>
      <w:t>81</w:t>
    </w:r>
    <w:r w:rsidRPr="003D4C34">
      <w:rPr>
        <w:rFonts w:ascii="Arial" w:hAnsi="Arial"/>
        <w:color w:val="5D6A70"/>
        <w:sz w:val="15"/>
        <w:lang w:val="fr-FR"/>
      </w:rPr>
      <w:t xml:space="preserve">, fax: +48 81 537 </w:t>
    </w:r>
    <w:r>
      <w:rPr>
        <w:rFonts w:ascii="Arial" w:hAnsi="Arial"/>
        <w:color w:val="5D6A70"/>
        <w:sz w:val="15"/>
        <w:lang w:val="fr-FR"/>
      </w:rPr>
      <w:t>52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>
      <w:rPr>
        <w:rFonts w:ascii="Arial" w:hAnsi="Arial"/>
        <w:color w:val="5D6A70"/>
        <w:sz w:val="15"/>
        <w:lang w:val="fr-FR"/>
      </w:rPr>
      <w:t>67</w:t>
    </w:r>
  </w:p>
  <w:p w14:paraId="135F6A69" w14:textId="77777777" w:rsidR="001333DA" w:rsidRPr="00751CC7" w:rsidRDefault="00354ED4" w:rsidP="001333DA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r w:rsidRPr="00751CC7">
      <w:rPr>
        <w:noProof/>
        <w:color w:val="5D6A70"/>
        <w:lang w:val="pl-PL"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A39D3E4" wp14:editId="0782A47A">
              <wp:simplePos x="0" y="0"/>
              <wp:positionH relativeFrom="page">
                <wp:posOffset>5443855</wp:posOffset>
              </wp:positionH>
              <wp:positionV relativeFrom="page">
                <wp:posOffset>10100945</wp:posOffset>
              </wp:positionV>
              <wp:extent cx="1504950" cy="342265"/>
              <wp:effectExtent l="0" t="0" r="0" b="0"/>
              <wp:wrapSquare wrapText="bothSides"/>
              <wp:docPr id="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75F4C" w14:textId="77777777" w:rsidR="006B4C94" w:rsidRPr="00751CC7" w:rsidRDefault="00292387" w:rsidP="006B4C94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751CC7">
                            <w:rPr>
                              <w:rFonts w:ascii="Arial" w:hAnsi="Arial"/>
                              <w:b/>
                              <w:noProof/>
                              <w:color w:val="5D6A70"/>
                              <w:sz w:val="15"/>
                            </w:rPr>
                            <w:t xml:space="preserve"> </w:t>
                          </w:r>
                          <w:r w:rsidRPr="00751CC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="006B4C94" w:rsidRPr="00751CC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14:paraId="5F1FAD1E" w14:textId="77777777" w:rsidR="00292387" w:rsidRPr="00751CC7" w:rsidRDefault="00292387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751CC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="006B4C94" w:rsidRPr="00751CC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14:paraId="5D412ED0" w14:textId="77777777" w:rsidR="00292387" w:rsidRPr="00751CC7" w:rsidRDefault="00292387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8" type="#_x0000_t202" style="position:absolute;margin-left:428.65pt;margin-top:795.35pt;width:118.5pt;height:26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27fg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" o:allowincell="f" stroked="f">
              <v:textbox inset="0,0,0,0">
                <w:txbxContent>
                  <w:p w:rsidR="006B4C94" w:rsidRPr="00751CC7" w:rsidRDefault="00292387" w:rsidP="006B4C94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751CC7">
                      <w:rPr>
                        <w:rFonts w:ascii="Arial" w:hAnsi="Arial"/>
                        <w:b/>
                        <w:noProof/>
                        <w:color w:val="5D6A70"/>
                        <w:sz w:val="15"/>
                      </w:rPr>
                      <w:t xml:space="preserve"> </w:t>
                    </w:r>
                    <w:r w:rsidRPr="00751CC7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="006B4C94" w:rsidRPr="00751CC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292387" w:rsidRPr="00751CC7" w:rsidRDefault="00292387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751CC7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="006B4C94" w:rsidRPr="00751CC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292387" w:rsidRPr="00751CC7" w:rsidRDefault="00292387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1333DA" w:rsidRPr="003D4C34">
      <w:rPr>
        <w:rFonts w:ascii="Arial" w:hAnsi="Arial"/>
        <w:color w:val="5D6A70"/>
        <w:sz w:val="15"/>
        <w:lang w:val="fr-FR"/>
      </w:rPr>
      <w:t xml:space="preserve">e-mail: </w:t>
    </w:r>
    <w:r w:rsidR="00F47D46">
      <w:rPr>
        <w:rFonts w:ascii="Arial" w:hAnsi="Arial"/>
        <w:color w:val="5D6A70"/>
        <w:sz w:val="15"/>
        <w:lang w:val="fr-FR"/>
      </w:rPr>
      <w:t>rzecznik</w:t>
    </w:r>
    <w:r w:rsidR="001333DA" w:rsidRPr="003D4C34">
      <w:rPr>
        <w:rFonts w:ascii="Arial" w:hAnsi="Arial"/>
        <w:color w:val="5D6A70"/>
        <w:sz w:val="15"/>
        <w:lang w:val="fr-FR"/>
      </w:rPr>
      <w:t>@umcs.pl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16570" w14:textId="77777777" w:rsidR="00B94071" w:rsidRDefault="00B94071">
      <w:r>
        <w:separator/>
      </w:r>
    </w:p>
  </w:footnote>
  <w:footnote w:type="continuationSeparator" w:id="0">
    <w:p w14:paraId="1D06B683" w14:textId="77777777" w:rsidR="00B94071" w:rsidRDefault="00B94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FAFA6" w14:textId="77777777" w:rsidR="00292387" w:rsidRDefault="00354ED4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BE1EB79" wp14:editId="15135C73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0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2CE52F0" wp14:editId="60508CA3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9EC9D35" w14:textId="77777777" w:rsidR="00292387" w:rsidRDefault="0029238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/C8AIAAEE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" o:allowincell="f" stroked="f" strokeweight="0">
              <v:textbox inset="0,0,0,0">
                <w:txbxContent>
                  <w:p w:rsidR="00292387" w:rsidRDefault="00292387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C7719" w14:textId="77777777"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14:paraId="25D1EAB4" w14:textId="77777777"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14:paraId="0125AF2C" w14:textId="77777777" w:rsidR="00292387" w:rsidRPr="00751CC7" w:rsidRDefault="00354ED4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0D30460C" wp14:editId="0FFC055E">
              <wp:simplePos x="0" y="0"/>
              <wp:positionH relativeFrom="page">
                <wp:posOffset>3154680</wp:posOffset>
              </wp:positionH>
              <wp:positionV relativeFrom="page">
                <wp:posOffset>1306830</wp:posOffset>
              </wp:positionV>
              <wp:extent cx="3771900" cy="39751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72B1A79" w14:textId="77777777" w:rsidR="00001ACA" w:rsidRPr="00751CC7" w:rsidRDefault="00F47D46" w:rsidP="00D51515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Centrum</w:t>
                          </w:r>
                          <w:r w:rsidR="00BE5D78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 Prasowe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48.4pt;margin-top:102.9pt;width:297pt;height:31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" o:allowincell="f" stroked="f" strokeweight="0">
              <v:textbox inset="0,0,0,0">
                <w:txbxContent>
                  <w:p w:rsidR="00001ACA" w:rsidRPr="00751CC7" w:rsidRDefault="00F47D46" w:rsidP="00D51515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Centrum</w:t>
                    </w:r>
                    <w:r w:rsidR="00BE5D78">
                      <w:rPr>
                        <w:rFonts w:ascii="Arial" w:hAnsi="Arial"/>
                        <w:color w:val="5D6A70"/>
                        <w:sz w:val="15"/>
                      </w:rPr>
                      <w:t xml:space="preserve"> Prasowe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51CC7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5680" behindDoc="0" locked="0" layoutInCell="0" allowOverlap="1" wp14:anchorId="526693CE" wp14:editId="4441299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D443A31" id="Line 36" o:spid="_x0000_s1026" style="position:absolute;z-index:251655680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</w:p>
  <w:p w14:paraId="1DBDCBCE" w14:textId="77777777" w:rsidR="00292387" w:rsidRPr="00751CC7" w:rsidRDefault="00354ED4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9776" behindDoc="1" locked="0" layoutInCell="1" allowOverlap="1" wp14:anchorId="12E47074" wp14:editId="60BABE46">
          <wp:simplePos x="0" y="0"/>
          <wp:positionH relativeFrom="page">
            <wp:posOffset>628650</wp:posOffset>
          </wp:positionH>
          <wp:positionV relativeFrom="page">
            <wp:posOffset>755015</wp:posOffset>
          </wp:positionV>
          <wp:extent cx="2091690" cy="733425"/>
          <wp:effectExtent l="0" t="0" r="0" b="0"/>
          <wp:wrapNone/>
          <wp:docPr id="70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66C8A"/>
    <w:multiLevelType w:val="hybridMultilevel"/>
    <w:tmpl w:val="7BB68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55078"/>
    <w:multiLevelType w:val="hybridMultilevel"/>
    <w:tmpl w:val="8DE2A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241DD"/>
    <w:multiLevelType w:val="hybridMultilevel"/>
    <w:tmpl w:val="5654510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864CD"/>
    <w:multiLevelType w:val="hybridMultilevel"/>
    <w:tmpl w:val="66507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25AE8"/>
    <w:multiLevelType w:val="hybridMultilevel"/>
    <w:tmpl w:val="5A7CD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C3BE3"/>
    <w:multiLevelType w:val="hybridMultilevel"/>
    <w:tmpl w:val="5AE67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15"/>
  </w:num>
  <w:num w:numId="13">
    <w:abstractNumId w:val="12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B"/>
    <w:rsid w:val="00001480"/>
    <w:rsid w:val="00001ACA"/>
    <w:rsid w:val="000171F9"/>
    <w:rsid w:val="00030210"/>
    <w:rsid w:val="000450C8"/>
    <w:rsid w:val="000614C3"/>
    <w:rsid w:val="00074FD4"/>
    <w:rsid w:val="0008552B"/>
    <w:rsid w:val="000B1E25"/>
    <w:rsid w:val="000C0E25"/>
    <w:rsid w:val="000D2A72"/>
    <w:rsid w:val="000D7245"/>
    <w:rsid w:val="000D74D0"/>
    <w:rsid w:val="00103EBC"/>
    <w:rsid w:val="0011658E"/>
    <w:rsid w:val="001333DA"/>
    <w:rsid w:val="00140D2A"/>
    <w:rsid w:val="001469F2"/>
    <w:rsid w:val="00165436"/>
    <w:rsid w:val="00191C2A"/>
    <w:rsid w:val="001A0141"/>
    <w:rsid w:val="001B3868"/>
    <w:rsid w:val="001D03DA"/>
    <w:rsid w:val="001D72EC"/>
    <w:rsid w:val="001F4139"/>
    <w:rsid w:val="001F4454"/>
    <w:rsid w:val="00210908"/>
    <w:rsid w:val="002336AE"/>
    <w:rsid w:val="00233DD2"/>
    <w:rsid w:val="00235FAA"/>
    <w:rsid w:val="002435C0"/>
    <w:rsid w:val="00244C09"/>
    <w:rsid w:val="002532CB"/>
    <w:rsid w:val="002567B9"/>
    <w:rsid w:val="00261380"/>
    <w:rsid w:val="00267FAC"/>
    <w:rsid w:val="002721C2"/>
    <w:rsid w:val="00284FEA"/>
    <w:rsid w:val="00291DEA"/>
    <w:rsid w:val="00292387"/>
    <w:rsid w:val="00297628"/>
    <w:rsid w:val="002A7EBE"/>
    <w:rsid w:val="002D11A0"/>
    <w:rsid w:val="002D2B83"/>
    <w:rsid w:val="002E0308"/>
    <w:rsid w:val="003078B8"/>
    <w:rsid w:val="00333EE8"/>
    <w:rsid w:val="0033466D"/>
    <w:rsid w:val="00334A7C"/>
    <w:rsid w:val="00345498"/>
    <w:rsid w:val="00354ED4"/>
    <w:rsid w:val="003961A2"/>
    <w:rsid w:val="003C743E"/>
    <w:rsid w:val="003D6EBA"/>
    <w:rsid w:val="00430A87"/>
    <w:rsid w:val="004519D6"/>
    <w:rsid w:val="004616B8"/>
    <w:rsid w:val="005013FE"/>
    <w:rsid w:val="0051473A"/>
    <w:rsid w:val="0053379F"/>
    <w:rsid w:val="00585D85"/>
    <w:rsid w:val="00595F86"/>
    <w:rsid w:val="005B74E4"/>
    <w:rsid w:val="005F0520"/>
    <w:rsid w:val="00603399"/>
    <w:rsid w:val="00612CEF"/>
    <w:rsid w:val="0061705C"/>
    <w:rsid w:val="0062055F"/>
    <w:rsid w:val="00623844"/>
    <w:rsid w:val="00633BB5"/>
    <w:rsid w:val="00642283"/>
    <w:rsid w:val="00643F87"/>
    <w:rsid w:val="00651FDD"/>
    <w:rsid w:val="006738AD"/>
    <w:rsid w:val="00690298"/>
    <w:rsid w:val="006B1292"/>
    <w:rsid w:val="006B4C94"/>
    <w:rsid w:val="006C206F"/>
    <w:rsid w:val="006C466F"/>
    <w:rsid w:val="006D0347"/>
    <w:rsid w:val="006E4493"/>
    <w:rsid w:val="006F4CA0"/>
    <w:rsid w:val="0072573A"/>
    <w:rsid w:val="00736546"/>
    <w:rsid w:val="00751CC7"/>
    <w:rsid w:val="00771570"/>
    <w:rsid w:val="00783899"/>
    <w:rsid w:val="007A5EE5"/>
    <w:rsid w:val="007D3B1B"/>
    <w:rsid w:val="007F7894"/>
    <w:rsid w:val="008254E1"/>
    <w:rsid w:val="00834B43"/>
    <w:rsid w:val="008436D9"/>
    <w:rsid w:val="008619EA"/>
    <w:rsid w:val="00863F10"/>
    <w:rsid w:val="00864275"/>
    <w:rsid w:val="0087089B"/>
    <w:rsid w:val="00890F01"/>
    <w:rsid w:val="008A110B"/>
    <w:rsid w:val="008D1C5B"/>
    <w:rsid w:val="008D73D3"/>
    <w:rsid w:val="008E5303"/>
    <w:rsid w:val="008F21F8"/>
    <w:rsid w:val="0092166D"/>
    <w:rsid w:val="00925E91"/>
    <w:rsid w:val="00940A4C"/>
    <w:rsid w:val="00942BCF"/>
    <w:rsid w:val="009512E0"/>
    <w:rsid w:val="0098643B"/>
    <w:rsid w:val="0099645C"/>
    <w:rsid w:val="00997488"/>
    <w:rsid w:val="009A45C1"/>
    <w:rsid w:val="009C0A46"/>
    <w:rsid w:val="009D1189"/>
    <w:rsid w:val="009D11F7"/>
    <w:rsid w:val="009E4E03"/>
    <w:rsid w:val="00A030F6"/>
    <w:rsid w:val="00A050A4"/>
    <w:rsid w:val="00A125A1"/>
    <w:rsid w:val="00A208EE"/>
    <w:rsid w:val="00A20D0E"/>
    <w:rsid w:val="00A3375F"/>
    <w:rsid w:val="00A41EA0"/>
    <w:rsid w:val="00A60F46"/>
    <w:rsid w:val="00A811E7"/>
    <w:rsid w:val="00A86FD3"/>
    <w:rsid w:val="00A91937"/>
    <w:rsid w:val="00A97643"/>
    <w:rsid w:val="00AA11DC"/>
    <w:rsid w:val="00AA1FA8"/>
    <w:rsid w:val="00AA62B2"/>
    <w:rsid w:val="00AB0FF9"/>
    <w:rsid w:val="00AD7A9C"/>
    <w:rsid w:val="00B430AC"/>
    <w:rsid w:val="00B47AE0"/>
    <w:rsid w:val="00B755EE"/>
    <w:rsid w:val="00B860B6"/>
    <w:rsid w:val="00B94071"/>
    <w:rsid w:val="00BB4C86"/>
    <w:rsid w:val="00BB571B"/>
    <w:rsid w:val="00BC085F"/>
    <w:rsid w:val="00BC51D5"/>
    <w:rsid w:val="00BC5DA6"/>
    <w:rsid w:val="00BD20F0"/>
    <w:rsid w:val="00BE5D78"/>
    <w:rsid w:val="00C13EAE"/>
    <w:rsid w:val="00C34712"/>
    <w:rsid w:val="00C433E6"/>
    <w:rsid w:val="00C43DA1"/>
    <w:rsid w:val="00C51D52"/>
    <w:rsid w:val="00C6030F"/>
    <w:rsid w:val="00C64AA7"/>
    <w:rsid w:val="00C7098D"/>
    <w:rsid w:val="00C80EDB"/>
    <w:rsid w:val="00C9542C"/>
    <w:rsid w:val="00C95B9B"/>
    <w:rsid w:val="00CD5D6F"/>
    <w:rsid w:val="00CD7521"/>
    <w:rsid w:val="00CE65C1"/>
    <w:rsid w:val="00CF2D57"/>
    <w:rsid w:val="00CF7591"/>
    <w:rsid w:val="00D21DE5"/>
    <w:rsid w:val="00D238BB"/>
    <w:rsid w:val="00D24697"/>
    <w:rsid w:val="00D51515"/>
    <w:rsid w:val="00D52D1C"/>
    <w:rsid w:val="00D543E0"/>
    <w:rsid w:val="00D71113"/>
    <w:rsid w:val="00DA05D4"/>
    <w:rsid w:val="00DC036A"/>
    <w:rsid w:val="00E01742"/>
    <w:rsid w:val="00E073A4"/>
    <w:rsid w:val="00E22CC9"/>
    <w:rsid w:val="00E34835"/>
    <w:rsid w:val="00E35ACE"/>
    <w:rsid w:val="00E46960"/>
    <w:rsid w:val="00E53FA6"/>
    <w:rsid w:val="00E72C87"/>
    <w:rsid w:val="00E76A18"/>
    <w:rsid w:val="00E819E6"/>
    <w:rsid w:val="00E832E5"/>
    <w:rsid w:val="00E94EE2"/>
    <w:rsid w:val="00E976E9"/>
    <w:rsid w:val="00EC3124"/>
    <w:rsid w:val="00EC7436"/>
    <w:rsid w:val="00EF3754"/>
    <w:rsid w:val="00F03480"/>
    <w:rsid w:val="00F112B6"/>
    <w:rsid w:val="00F23437"/>
    <w:rsid w:val="00F27144"/>
    <w:rsid w:val="00F369D1"/>
    <w:rsid w:val="00F43EB4"/>
    <w:rsid w:val="00F47D46"/>
    <w:rsid w:val="00F668C6"/>
    <w:rsid w:val="00F7317B"/>
    <w:rsid w:val="00F75BEC"/>
    <w:rsid w:val="00FA48D5"/>
    <w:rsid w:val="00FB621B"/>
    <w:rsid w:val="00FC39A5"/>
    <w:rsid w:val="00FC3A84"/>
    <w:rsid w:val="00FF0772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4930259C"/>
  <w15:chartTrackingRefBased/>
  <w15:docId w15:val="{1BC6FDC0-DFA0-486B-9198-2FF3E341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A97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paragraph" w:styleId="Bezodstpw">
    <w:name w:val="No Spacing"/>
    <w:uiPriority w:val="1"/>
    <w:qFormat/>
    <w:rsid w:val="006F4CA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B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2BCF"/>
    <w:rPr>
      <w:rFonts w:ascii="Segoe UI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834B43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E94E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E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E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E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94EE2"/>
    <w:rPr>
      <w:b/>
      <w:bCs/>
    </w:rPr>
  </w:style>
  <w:style w:type="character" w:styleId="Pogrubienie">
    <w:name w:val="Strong"/>
    <w:uiPriority w:val="22"/>
    <w:qFormat/>
    <w:rsid w:val="00DC036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C036A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DC036A"/>
    <w:rPr>
      <w:i/>
      <w:iCs/>
    </w:rPr>
  </w:style>
  <w:style w:type="character" w:customStyle="1" w:styleId="Nagwek1Znak">
    <w:name w:val="Nagłówek 1 Znak"/>
    <w:link w:val="Nagwek1"/>
    <w:uiPriority w:val="9"/>
    <w:rsid w:val="00A97643"/>
    <w:rPr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0D74D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object">
    <w:name w:val="object"/>
    <w:basedOn w:val="Domylnaczcionkaakapitu"/>
    <w:rsid w:val="00725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24771-0BCE-496B-B1D6-EC787175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cp:lastModifiedBy>Katarzyna Skałecka</cp:lastModifiedBy>
  <cp:revision>2</cp:revision>
  <cp:lastPrinted>2021-04-22T08:09:00Z</cp:lastPrinted>
  <dcterms:created xsi:type="dcterms:W3CDTF">2022-02-09T11:43:00Z</dcterms:created>
  <dcterms:modified xsi:type="dcterms:W3CDTF">2022-02-09T11:43:00Z</dcterms:modified>
</cp:coreProperties>
</file>