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8CD6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EB4D89" wp14:editId="160A30CD">
            <wp:extent cx="600075" cy="600075"/>
            <wp:effectExtent l="0" t="0" r="0" b="0"/>
            <wp:docPr id="1073741825" name="officeArt object" descr="C:\Users\pszre\AppData\Local\Microsoft\Windows\INetCache\Content.Word\UMCS_prawop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pszre\AppData\Local\Microsoft\Windows\INetCache\Content.Word\UMCS_prawopar.png" descr="C:\Users\pszre\AppData\Local\Microsoft\Windows\INetCache\Content.Word\UMCS_prawopar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FEEC83" wp14:editId="11C40E5F">
            <wp:extent cx="578485" cy="578485"/>
            <wp:effectExtent l="0" t="0" r="0" b="0"/>
            <wp:docPr id="1073741826" name="officeArt object" descr="C:\Users\pszre\AppData\Local\Microsoft\Windows\INetCache\Content.Word\46756_542611422423287_2091147071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pszre\AppData\Local\Microsoft\Windows\INetCache\Content.Word\46756_542611422423287_2091147071_n.jpg" descr="C:\Users\pszre\AppData\Local\Microsoft\Windows\INetCache\Content.Word\46756_542611422423287_2091147071_n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8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680F81" wp14:editId="18279C29">
            <wp:extent cx="528145" cy="528145"/>
            <wp:effectExtent l="0" t="0" r="0" b="0"/>
            <wp:docPr id="1073741827" name="officeArt object" descr="C:\Users\pszre\AppData\Local\Microsoft\Windows\INetCache\Content.Word\asd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pszre\AppData\Local\Microsoft\Windows\INetCache\Content.Word\asdf.png" descr="C:\Users\pszre\AppData\Local\Microsoft\Windows\INetCache\Content.Word\asdf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45" cy="528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847E21C" w14:textId="77777777" w:rsidR="00B134F6" w:rsidRDefault="00B13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BA0318" w14:textId="77777777" w:rsidR="00B134F6" w:rsidRDefault="001E5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Lublin, 31 stycznia 2022 r.</w:t>
      </w:r>
    </w:p>
    <w:p w14:paraId="23158F08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1CDB2F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Katedra Prawa Administracyjnego i Nauki o Administracji UMCS w Lublinie</w:t>
      </w:r>
    </w:p>
    <w:p w14:paraId="2711532C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sza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Humanistyczno-Ekonomiczna im. Jana Zamoyskiego z siedzib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Zamo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ciu</w:t>
      </w:r>
    </w:p>
    <w:p w14:paraId="5EB08232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Think</w:t>
      </w:r>
      <w:proofErr w:type="spellEnd"/>
      <w:r>
        <w:rPr>
          <w:rFonts w:ascii="Times New Roman" w:hAnsi="Times New Roman"/>
          <w:sz w:val="24"/>
          <w:szCs w:val="24"/>
        </w:rPr>
        <w:t xml:space="preserve"> Tank Nauk Administracyjnych</w:t>
      </w:r>
    </w:p>
    <w:p w14:paraId="347F8F62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AC6690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Patronat honorowy: </w:t>
      </w:r>
    </w:p>
    <w:p w14:paraId="1CE7727D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Instytutu Nauk Prawnych UMCS w Lublinie, Prof. zw. dr hab. Leszek Leszczy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ski</w:t>
      </w:r>
    </w:p>
    <w:p w14:paraId="761FE685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Dziekan Wydzia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Prawa i Administracji UMCS w Lublinie, Prof. zw. dr hab. Anna Przyborowska-Klimczak</w:t>
      </w:r>
    </w:p>
    <w:p w14:paraId="40DB769A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1B635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97D4F0" w14:textId="77777777" w:rsidR="00B134F6" w:rsidRDefault="001E5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Zaproszenie na dwie konferencje naukowe</w:t>
      </w:r>
    </w:p>
    <w:p w14:paraId="6CD0D22D" w14:textId="77777777" w:rsidR="00B134F6" w:rsidRDefault="001E5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mar</w:t>
      </w:r>
      <w:r>
        <w:rPr>
          <w:rFonts w:ascii="Times New Roman" w:hAnsi="Times New Roman"/>
          <w:sz w:val="24"/>
          <w:szCs w:val="24"/>
        </w:rPr>
        <w:t>ca 2022, 8 kwietnia 2022</w:t>
      </w:r>
    </w:p>
    <w:p w14:paraId="221C0422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74287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FF509" w14:textId="77777777" w:rsidR="00B134F6" w:rsidRDefault="001E5A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Wielce Szanowni Pa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stwo,</w:t>
      </w:r>
    </w:p>
    <w:p w14:paraId="4D081264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B6620A" w14:textId="77777777" w:rsidR="00B134F6" w:rsidRDefault="001E5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tematyka komunikacji 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czy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wieloma zagadnieniami, istotnymi z punktu widzenia r</w:t>
      </w:r>
      <w:r>
        <w:rPr>
          <w:rFonts w:ascii="Times New Roman" w:hAnsi="Times New Roman"/>
          <w:sz w:val="24"/>
          <w:szCs w:val="24"/>
        </w:rPr>
        <w:t>óż</w:t>
      </w:r>
      <w:r>
        <w:rPr>
          <w:rFonts w:ascii="Times New Roman" w:hAnsi="Times New Roman"/>
          <w:sz w:val="24"/>
          <w:szCs w:val="24"/>
        </w:rPr>
        <w:t xml:space="preserve">nych nauk. Dla nauk administracyjnych, w tym dla nauki administracji i nauki prawa administracyjnego, wielkie </w:t>
      </w:r>
      <w:r>
        <w:rPr>
          <w:rFonts w:ascii="Times New Roman" w:hAnsi="Times New Roman"/>
          <w:sz w:val="24"/>
          <w:szCs w:val="24"/>
        </w:rPr>
        <w:t>znaczenie maj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innymi tematy obywatelstwa i sfery publicznej. Komunikacja 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obywatelem a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ale tak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r</w:t>
      </w:r>
      <w:r>
        <w:rPr>
          <w:rFonts w:ascii="Times New Roman" w:hAnsi="Times New Roman"/>
          <w:sz w:val="24"/>
          <w:szCs w:val="24"/>
        </w:rPr>
        <w:t>óż</w:t>
      </w:r>
      <w:r>
        <w:rPr>
          <w:rFonts w:ascii="Times New Roman" w:hAnsi="Times New Roman"/>
          <w:sz w:val="24"/>
          <w:szCs w:val="24"/>
        </w:rPr>
        <w:t>nymi podmiotami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adzy, jest istotnym elementem sfery publicznej. Istnieje tak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wiele innych zagadnie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i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cych </w:t>
      </w:r>
      <w:r>
        <w:rPr>
          <w:rFonts w:ascii="Times New Roman" w:hAnsi="Times New Roman"/>
          <w:sz w:val="24"/>
          <w:szCs w:val="24"/>
        </w:rPr>
        <w:t>kwestie 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obywatela, komunikacji i sfery publicznej.</w:t>
      </w:r>
    </w:p>
    <w:p w14:paraId="74DC000F" w14:textId="77777777" w:rsidR="00B134F6" w:rsidRDefault="00B1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B24E7" w14:textId="77777777" w:rsidR="00B134F6" w:rsidRDefault="001E5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Zapraszamy Pa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stwa do 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u w dwu konferencjach online. Tematy konferencji to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Komunikacja w perspektywie nauk administracyjnych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Obywatel a sfera publiczna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BC389A8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4E6C4" w14:textId="77777777" w:rsidR="00B134F6" w:rsidRDefault="001E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u w:color="2424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ramach konferencji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Komunikacja w perspektywie nauk administracyjnych</w:t>
      </w:r>
      <w:r>
        <w:rPr>
          <w:rFonts w:ascii="Times New Roman" w:hAnsi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proponujemy nast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puj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ce obszary tematyczne:</w:t>
      </w:r>
    </w:p>
    <w:p w14:paraId="4095ED42" w14:textId="77777777" w:rsidR="00B134F6" w:rsidRDefault="001E5AD0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Bezpiecze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stwo prawne w komunikacji.</w:t>
      </w:r>
    </w:p>
    <w:p w14:paraId="52BBC0C9" w14:textId="77777777" w:rsidR="00B134F6" w:rsidRDefault="001E5AD0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Polityka informacyjna organ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administracji publicznej i instytucji publicznych wykonuj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zadania publiczne.</w:t>
      </w:r>
    </w:p>
    <w:p w14:paraId="07DFC7A0" w14:textId="77777777" w:rsidR="00B134F6" w:rsidRDefault="001E5AD0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Komunikacja </w:t>
      </w:r>
      <w:r>
        <w:rPr>
          <w:rFonts w:ascii="Times New Roman" w:hAnsi="Times New Roman"/>
          <w:sz w:val="24"/>
          <w:szCs w:val="24"/>
        </w:rPr>
        <w:t>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eczna w administracji publicznej.</w:t>
      </w:r>
    </w:p>
    <w:p w14:paraId="2EF9E81E" w14:textId="77777777" w:rsidR="00B134F6" w:rsidRDefault="001E5AD0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Komunikacja elektroniczna 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 administracyjnym.</w:t>
      </w:r>
    </w:p>
    <w:p w14:paraId="444A9A12" w14:textId="77777777" w:rsidR="00B134F6" w:rsidRDefault="001E5AD0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Nowe technologie informacyjne w administracji publicznej/Informatyzacja administracji publicznej.</w:t>
      </w:r>
    </w:p>
    <w:p w14:paraId="7D056FD7" w14:textId="77777777" w:rsidR="00B134F6" w:rsidRDefault="001E5AD0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 do informacji publicznej/Prawo do informacji publiczne</w:t>
      </w:r>
      <w:r>
        <w:rPr>
          <w:rFonts w:ascii="Times New Roman" w:hAnsi="Times New Roman"/>
          <w:sz w:val="24"/>
          <w:szCs w:val="24"/>
        </w:rPr>
        <w:t>j.</w:t>
      </w:r>
    </w:p>
    <w:p w14:paraId="54A07A00" w14:textId="77777777" w:rsidR="00B134F6" w:rsidRDefault="001E5AD0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Bariery w komunikacji 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obywatelem a sfer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publiczn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</w:t>
      </w:r>
    </w:p>
    <w:p w14:paraId="2B75253F" w14:textId="77777777" w:rsidR="00B134F6" w:rsidRDefault="001E5AD0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Komunikacja obywatela z administracj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publiczn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czasie pandemii COVID-19.</w:t>
      </w:r>
    </w:p>
    <w:p w14:paraId="4822B428" w14:textId="77777777" w:rsidR="00B134F6" w:rsidRDefault="001E5AD0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Rola komunikacji w budowaniu zaufania obywateli do organ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administracji publicznej.</w:t>
      </w:r>
    </w:p>
    <w:p w14:paraId="76664D4D" w14:textId="77777777" w:rsidR="00B134F6" w:rsidRDefault="001E5AD0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Optymalny model komunikacji 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obywatelem a sfer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publiczn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</w:t>
      </w:r>
    </w:p>
    <w:p w14:paraId="4DB07CF5" w14:textId="77777777" w:rsidR="00B134F6" w:rsidRDefault="00B13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17"/>
          <w:szCs w:val="17"/>
          <w:u w:color="242424"/>
        </w:rPr>
      </w:pPr>
    </w:p>
    <w:p w14:paraId="06B691C2" w14:textId="77777777" w:rsidR="00B134F6" w:rsidRDefault="00B13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17"/>
          <w:szCs w:val="17"/>
          <w:u w:color="242424"/>
        </w:rPr>
      </w:pPr>
    </w:p>
    <w:p w14:paraId="25026F48" w14:textId="77777777" w:rsidR="00B134F6" w:rsidRDefault="001E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u w:color="2424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ramach konferencji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Obywatel a sfera publiczna</w:t>
      </w:r>
      <w:r>
        <w:rPr>
          <w:rFonts w:ascii="Times New Roman" w:hAnsi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proponujemy nast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puj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ce obszary tematyczne:</w:t>
      </w:r>
    </w:p>
    <w:p w14:paraId="6973F2A6" w14:textId="77777777" w:rsidR="00B134F6" w:rsidRDefault="001E5AD0">
      <w:pPr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Pozycja prawna obywatela.</w:t>
      </w:r>
    </w:p>
    <w:p w14:paraId="2030ADD0" w14:textId="77777777" w:rsidR="00B134F6" w:rsidRDefault="001E5AD0">
      <w:pPr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Orzecznictwo 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powszechnych i administracyjnych w kontek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cie sytuacji prawnej jednostki w pa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stwie.</w:t>
      </w:r>
    </w:p>
    <w:p w14:paraId="0688C06F" w14:textId="77777777" w:rsidR="00B134F6" w:rsidRDefault="001E5AD0">
      <w:pPr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Publicznoprawne i prywatnoprawne instrumenty kszta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tuj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bezpiecze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stwo obywatela w obrocie gospodarczym/prawnym.</w:t>
      </w:r>
    </w:p>
    <w:p w14:paraId="474B1AD2" w14:textId="77777777" w:rsidR="00B134F6" w:rsidRDefault="001E5AD0">
      <w:pPr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i instrumenty wp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ywu obywateli na polityk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stwa oraz jednostek samorz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 terytorialnego.</w:t>
      </w:r>
    </w:p>
    <w:p w14:paraId="2750C27B" w14:textId="77777777" w:rsidR="00B134F6" w:rsidRDefault="001E5AD0">
      <w:pPr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Bezpiecze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stwo obrotu gospodarczego </w:t>
      </w:r>
      <w:r>
        <w:rPr>
          <w:rFonts w:ascii="Times New Roman" w:hAnsi="Times New Roman"/>
          <w:sz w:val="24"/>
          <w:szCs w:val="24"/>
        </w:rPr>
        <w:t>a sytuacja prawna obywatela.</w:t>
      </w:r>
    </w:p>
    <w:p w14:paraId="6041BA81" w14:textId="77777777" w:rsidR="00B134F6" w:rsidRDefault="001E5AD0">
      <w:pPr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Jednostka wobec administracyjnoprawnych wymaga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ochrony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rodowiska.</w:t>
      </w:r>
    </w:p>
    <w:p w14:paraId="549CCE30" w14:textId="77777777" w:rsidR="00B134F6" w:rsidRDefault="001E5AD0">
      <w:pPr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Ograniczenia wolno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i praw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owieka i obywatela w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zku z pandemi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COVID-19.</w:t>
      </w:r>
    </w:p>
    <w:p w14:paraId="1E9EF3C9" w14:textId="77777777" w:rsidR="00B134F6" w:rsidRDefault="001E5AD0">
      <w:pPr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yw regulacji prawnych bezpiecze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stwa publicznego na jednostk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.</w:t>
      </w:r>
    </w:p>
    <w:p w14:paraId="52FB3285" w14:textId="77777777" w:rsidR="00B134F6" w:rsidRDefault="001E5AD0">
      <w:pPr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Status </w:t>
      </w:r>
      <w:r>
        <w:rPr>
          <w:rFonts w:ascii="Times New Roman" w:hAnsi="Times New Roman"/>
          <w:sz w:val="24"/>
          <w:szCs w:val="24"/>
        </w:rPr>
        <w:t>obywatela/jednostki wyznaczony przez normy materialnego prawa administracyjnego.</w:t>
      </w:r>
    </w:p>
    <w:p w14:paraId="09CE039E" w14:textId="77777777" w:rsidR="00B134F6" w:rsidRDefault="001E5AD0">
      <w:pPr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Spory i konflikty na linii obywatel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sfera publiczna.</w:t>
      </w:r>
    </w:p>
    <w:p w14:paraId="3F6D7C12" w14:textId="77777777" w:rsidR="00B134F6" w:rsidRDefault="001E5AD0">
      <w:pPr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Europejski kodeks dobrej praktyki administracyjnej w relacji urz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obywatel.</w:t>
      </w:r>
    </w:p>
    <w:p w14:paraId="663D96CD" w14:textId="77777777" w:rsidR="00B134F6" w:rsidRDefault="001E5AD0">
      <w:pPr>
        <w:numPr>
          <w:ilvl w:val="0"/>
          <w:numId w:val="4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yw prawa administracyjnego na jako</w:t>
      </w:r>
      <w:r>
        <w:rPr>
          <w:rFonts w:ascii="Times New Roman" w:hAnsi="Times New Roman"/>
          <w:sz w:val="24"/>
          <w:szCs w:val="24"/>
        </w:rPr>
        <w:t>ść ż</w:t>
      </w:r>
      <w:r>
        <w:rPr>
          <w:rFonts w:ascii="Times New Roman" w:hAnsi="Times New Roman"/>
          <w:sz w:val="24"/>
          <w:szCs w:val="24"/>
        </w:rPr>
        <w:t>ycia obywateli.</w:t>
      </w:r>
    </w:p>
    <w:p w14:paraId="63CF35A0" w14:textId="77777777" w:rsidR="00B134F6" w:rsidRDefault="00B13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17"/>
          <w:szCs w:val="17"/>
          <w:u w:color="242424"/>
        </w:rPr>
      </w:pPr>
    </w:p>
    <w:p w14:paraId="1F491E55" w14:textId="77777777" w:rsidR="00B134F6" w:rsidRDefault="001E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17"/>
          <w:szCs w:val="17"/>
          <w:u w:color="242424"/>
        </w:rPr>
      </w:pPr>
      <w:r>
        <w:rPr>
          <w:rFonts w:ascii="Times New Roman" w:hAnsi="Times New Roman"/>
          <w:sz w:val="24"/>
          <w:szCs w:val="24"/>
        </w:rPr>
        <w:t>Zach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camy do poszukiwania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wnie</w:t>
      </w:r>
      <w:r>
        <w:rPr>
          <w:rFonts w:ascii="Times New Roman" w:hAnsi="Times New Roman"/>
          <w:sz w:val="24"/>
          <w:szCs w:val="24"/>
        </w:rPr>
        <w:t>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innych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badawczych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zanych z tematami konferencji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z jednej strony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klasycznych, a z drugiej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nietypowych, co z pewno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wzbogaci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z konferencji i prowadzone w ich ramach dyskusje. </w:t>
      </w:r>
      <w:r>
        <w:rPr>
          <w:rFonts w:ascii="Times New Roman" w:hAnsi="Times New Roman"/>
          <w:sz w:val="24"/>
          <w:szCs w:val="24"/>
        </w:rPr>
        <w:t>Analizy mog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podejmowane z szerokiej perspektywy naukowej.</w:t>
      </w:r>
    </w:p>
    <w:p w14:paraId="531D693C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B1224" w14:textId="77777777" w:rsidR="00B134F6" w:rsidRDefault="001E5A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Serdecznie zapraszamy do 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w konferencjach i do nadsy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ania artyku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w.</w:t>
      </w:r>
    </w:p>
    <w:p w14:paraId="02D3C5C6" w14:textId="77777777" w:rsidR="00B134F6" w:rsidRDefault="00B134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156F67A" w14:textId="77777777" w:rsidR="00B134F6" w:rsidRDefault="00B134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03A6CFB" w14:textId="77777777" w:rsidR="00B134F6" w:rsidRDefault="001E5A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imieniu Komitetu Organizacyjnego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 imieniu Rady Naukowej</w:t>
      </w:r>
    </w:p>
    <w:p w14:paraId="6C73AEAD" w14:textId="77777777" w:rsidR="00B134F6" w:rsidRDefault="001E5A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Piotr Szreniawski, prof. UMCS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Prof. zw. dr </w:t>
      </w:r>
      <w:r>
        <w:rPr>
          <w:rFonts w:ascii="Times New Roman" w:hAnsi="Times New Roman"/>
          <w:sz w:val="24"/>
          <w:szCs w:val="24"/>
        </w:rPr>
        <w:t>hab. Marian Zdyb</w:t>
      </w:r>
    </w:p>
    <w:p w14:paraId="2D01065B" w14:textId="77777777" w:rsidR="00B134F6" w:rsidRDefault="00B134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B5D8CEE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43EF4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01532" w14:textId="77777777" w:rsidR="00B134F6" w:rsidRDefault="001E5AD0">
      <w:r>
        <w:rPr>
          <w:rFonts w:ascii="Arial Unicode MS" w:hAnsi="Arial Unicode MS"/>
          <w:sz w:val="24"/>
          <w:szCs w:val="24"/>
        </w:rPr>
        <w:br w:type="page"/>
      </w:r>
    </w:p>
    <w:p w14:paraId="08D9F110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Terminy konferencji: </w:t>
      </w:r>
    </w:p>
    <w:p w14:paraId="2C01BABF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5F33F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17 marca 2022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Komunikacja w perspektywie nauk administracyjnych</w:t>
      </w:r>
    </w:p>
    <w:p w14:paraId="3731AB21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kwietnia 2022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Obywatel a sfera publiczna </w:t>
      </w:r>
    </w:p>
    <w:p w14:paraId="077ED268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5A82D9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aszanie ch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 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w konferencjach (jednej lub obu oraz deklarowanie napisania artyku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u) - </w:t>
      </w:r>
      <w:r>
        <w:rPr>
          <w:rFonts w:ascii="Times New Roman" w:hAnsi="Times New Roman"/>
          <w:sz w:val="24"/>
          <w:szCs w:val="24"/>
        </w:rPr>
        <w:t>do 28 lutego 2022 drog</w:t>
      </w:r>
      <w:r>
        <w:rPr>
          <w:rFonts w:ascii="Times New Roman" w:hAnsi="Times New Roman"/>
          <w:sz w:val="24"/>
          <w:szCs w:val="24"/>
        </w:rPr>
        <w:t xml:space="preserve">ą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emailow</w:t>
      </w:r>
      <w:proofErr w:type="spellEnd"/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na adres piotr.szreniawski@mail.umcs.pl</w:t>
      </w:r>
    </w:p>
    <w:p w14:paraId="565A98F8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B4FA3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Konferencje odb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przy pomocy platformy MS </w:t>
      </w:r>
      <w:proofErr w:type="spellStart"/>
      <w:r>
        <w:rPr>
          <w:rFonts w:ascii="Times New Roman" w:hAnsi="Times New Roman"/>
          <w:sz w:val="24"/>
          <w:szCs w:val="24"/>
        </w:rPr>
        <w:t>Teams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31B0F7D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DD7D9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Konferencje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bezp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atne.</w:t>
      </w:r>
    </w:p>
    <w:p w14:paraId="39BE6478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2128C2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Proponowane miejsca publikacji artyku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 xml:space="preserve">w: </w:t>
      </w:r>
      <w:proofErr w:type="spellStart"/>
      <w:r>
        <w:rPr>
          <w:rFonts w:ascii="Times New Roman" w:hAnsi="Times New Roman"/>
          <w:sz w:val="24"/>
          <w:szCs w:val="24"/>
        </w:rPr>
        <w:t>Annales</w:t>
      </w:r>
      <w:proofErr w:type="spellEnd"/>
      <w:r>
        <w:rPr>
          <w:rFonts w:ascii="Times New Roman" w:hAnsi="Times New Roman"/>
          <w:sz w:val="24"/>
          <w:szCs w:val="24"/>
        </w:rPr>
        <w:t xml:space="preserve"> UMCS </w:t>
      </w:r>
      <w:proofErr w:type="spellStart"/>
      <w:r>
        <w:rPr>
          <w:rFonts w:ascii="Times New Roman" w:hAnsi="Times New Roman"/>
          <w:sz w:val="24"/>
          <w:szCs w:val="24"/>
        </w:rPr>
        <w:t>Sectio</w:t>
      </w:r>
      <w:proofErr w:type="spellEnd"/>
      <w:r>
        <w:rPr>
          <w:rFonts w:ascii="Times New Roman" w:hAnsi="Times New Roman"/>
          <w:sz w:val="24"/>
          <w:szCs w:val="24"/>
        </w:rPr>
        <w:t xml:space="preserve"> G (</w:t>
      </w:r>
      <w:proofErr w:type="spellStart"/>
      <w:r>
        <w:rPr>
          <w:rFonts w:ascii="Times New Roman" w:hAnsi="Times New Roman"/>
          <w:sz w:val="24"/>
          <w:szCs w:val="24"/>
        </w:rPr>
        <w:t>Ius</w:t>
      </w:r>
      <w:proofErr w:type="spellEnd"/>
      <w:r>
        <w:rPr>
          <w:rFonts w:ascii="Times New Roman" w:hAnsi="Times New Roman"/>
          <w:sz w:val="24"/>
          <w:szCs w:val="24"/>
        </w:rPr>
        <w:t>) oraz Zeszyty Naukowe Wy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szej</w:t>
      </w:r>
      <w:r>
        <w:rPr>
          <w:rFonts w:ascii="Times New Roman" w:hAnsi="Times New Roman"/>
          <w:sz w:val="24"/>
          <w:szCs w:val="24"/>
        </w:rPr>
        <w:t xml:space="preserve">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Humanistyczno-Ekonomicznej im. Jana Zamoyskiego z siedzib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Zamo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ciu.</w:t>
      </w:r>
    </w:p>
    <w:p w14:paraId="0B257A2A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CC4F03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FF0F2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B38FF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4993"/>
      </w:tblGrid>
      <w:tr w:rsidR="00B134F6" w14:paraId="614D43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67A9C" w14:textId="77777777" w:rsidR="00B134F6" w:rsidRDefault="001E5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Komitet Organizacyjny:</w:t>
            </w:r>
          </w:p>
          <w:p w14:paraId="5FAA82C5" w14:textId="77777777" w:rsidR="00B134F6" w:rsidRDefault="001E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Piotr Szreniawski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przewodnicz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</w:t>
            </w:r>
          </w:p>
          <w:p w14:paraId="2B67A013" w14:textId="77777777" w:rsidR="00B134F6" w:rsidRDefault="001E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Eliza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Komierzy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ska-Orli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ska</w:t>
            </w:r>
            <w:proofErr w:type="spellEnd"/>
          </w:p>
          <w:p w14:paraId="4174D0F1" w14:textId="77777777" w:rsidR="00B134F6" w:rsidRDefault="001E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Dr Emil Kruk</w:t>
            </w:r>
          </w:p>
          <w:p w14:paraId="398097CD" w14:textId="77777777" w:rsidR="00B134F6" w:rsidRDefault="001E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Dorota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Lebowa</w:t>
            </w:r>
            <w:proofErr w:type="spellEnd"/>
          </w:p>
          <w:p w14:paraId="154C5CAE" w14:textId="77777777" w:rsidR="00B134F6" w:rsidRDefault="001E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Agata Przylepa-Lewak</w:t>
            </w:r>
          </w:p>
          <w:p w14:paraId="2D8C4472" w14:textId="77777777" w:rsidR="00B134F6" w:rsidRDefault="001E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Hanna Spasowska-Czarny</w:t>
            </w:r>
          </w:p>
          <w:p w14:paraId="792A9CF5" w14:textId="77777777" w:rsidR="00B134F6" w:rsidRDefault="001E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gorzata Szreniawska</w:t>
            </w:r>
          </w:p>
          <w:p w14:paraId="72D45125" w14:textId="77777777" w:rsidR="00B134F6" w:rsidRDefault="001E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Agnieszka Wo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oszyn-Cichocka</w:t>
            </w:r>
          </w:p>
          <w:p w14:paraId="5639F93E" w14:textId="77777777" w:rsidR="00B134F6" w:rsidRDefault="001E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Monika I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ewska</w:t>
            </w:r>
          </w:p>
          <w:p w14:paraId="091BA2A8" w14:textId="77777777" w:rsidR="00B134F6" w:rsidRDefault="001E5A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Mgr Wojciech Szczotka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C66D" w14:textId="77777777" w:rsidR="00B134F6" w:rsidRDefault="001E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Naukowa:</w:t>
            </w:r>
          </w:p>
          <w:p w14:paraId="0437EA57" w14:textId="77777777" w:rsidR="00B134F6" w:rsidRDefault="001E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zw. dr hab. Marian Zdyb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przewodnicz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</w:t>
            </w:r>
          </w:p>
          <w:p w14:paraId="7025BB8F" w14:textId="77777777" w:rsidR="00B134F6" w:rsidRDefault="001E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zw. dr hab. Jerzy Stelmasiak</w:t>
            </w:r>
          </w:p>
          <w:p w14:paraId="72994060" w14:textId="77777777" w:rsidR="00B134F6" w:rsidRDefault="001E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Marcin Janik, prof. U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</w:p>
          <w:p w14:paraId="7C47A493" w14:textId="77777777" w:rsidR="00B134F6" w:rsidRDefault="001E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Dr hab. Miros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aw Karpiuk, prof. UWM</w:t>
            </w:r>
          </w:p>
          <w:p w14:paraId="6381856D" w14:textId="77777777" w:rsidR="00B134F6" w:rsidRDefault="001E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hab. Grzegorz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awnikowicz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prof. UMCS</w:t>
            </w:r>
          </w:p>
          <w:p w14:paraId="7AE88155" w14:textId="77777777" w:rsidR="00B134F6" w:rsidRDefault="001E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hab. Ma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gorzata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uszczy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ska, prof. UMCS</w:t>
            </w:r>
          </w:p>
          <w:p w14:paraId="44B698CF" w14:textId="77777777" w:rsidR="00B134F6" w:rsidRDefault="001E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Kamil Sikora, prof. UMCS</w:t>
            </w:r>
          </w:p>
          <w:p w14:paraId="2C110BA7" w14:textId="77777777" w:rsidR="00B134F6" w:rsidRDefault="001E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hab. Agnieszka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ywicka, prof. UJK</w:t>
            </w:r>
          </w:p>
          <w:p w14:paraId="24F8BFF7" w14:textId="77777777" w:rsidR="00B134F6" w:rsidRDefault="001E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Anna Ostrowska</w:t>
            </w:r>
          </w:p>
          <w:p w14:paraId="75E92657" w14:textId="77777777" w:rsidR="00B134F6" w:rsidRDefault="001E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Dr Karol D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browski</w:t>
            </w:r>
            <w:proofErr w:type="spellEnd"/>
          </w:p>
          <w:p w14:paraId="0C70DFFA" w14:textId="77777777" w:rsidR="00B134F6" w:rsidRDefault="001E5AD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awomir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Pilipiec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C2DE77B" w14:textId="77777777" w:rsidR="00B134F6" w:rsidRDefault="00B134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1650BF" w14:textId="77777777" w:rsidR="00B134F6" w:rsidRDefault="00B13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247AFD" w14:textId="77777777" w:rsidR="00B134F6" w:rsidRDefault="00B13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8F2050" w14:textId="77777777" w:rsidR="00B134F6" w:rsidRDefault="00B13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D7862F" w14:textId="77777777" w:rsidR="00B134F6" w:rsidRDefault="00B13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43B335" w14:textId="77777777" w:rsidR="00B134F6" w:rsidRDefault="00B13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3ED516" w14:textId="77777777" w:rsidR="00B134F6" w:rsidRDefault="00B13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81AF39" w14:textId="77777777" w:rsidR="00B134F6" w:rsidRDefault="00B13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2BC57F" w14:textId="77777777" w:rsidR="00B134F6" w:rsidRDefault="00B13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445DED" w14:textId="77777777" w:rsidR="00B134F6" w:rsidRDefault="00B13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D3F6D6" w14:textId="77777777" w:rsidR="00B134F6" w:rsidRDefault="00B13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B129E4" w14:textId="77777777" w:rsidR="00B134F6" w:rsidRDefault="00B13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A0D882" w14:textId="77777777" w:rsidR="00B134F6" w:rsidRDefault="001E5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http://dwiekonferencje.blogspot.com</w:t>
      </w:r>
    </w:p>
    <w:p w14:paraId="0D9ED469" w14:textId="77777777" w:rsidR="00B134F6" w:rsidRDefault="001E5AD0">
      <w:pPr>
        <w:jc w:val="center"/>
      </w:pPr>
      <w:r>
        <w:rPr>
          <w:rFonts w:ascii="Arial Unicode MS" w:hAnsi="Arial Unicode MS"/>
          <w:sz w:val="24"/>
          <w:szCs w:val="24"/>
        </w:rPr>
        <w:br w:type="page"/>
      </w:r>
    </w:p>
    <w:p w14:paraId="508CA581" w14:textId="696E4839" w:rsidR="00B134F6" w:rsidRPr="004E3DD9" w:rsidRDefault="001E5AD0" w:rsidP="004E3D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Zg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oszenie</w:t>
      </w:r>
    </w:p>
    <w:p w14:paraId="3EB638CE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lub tytu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, Imi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 Nazwisko, reprezentowana instytucja:</w:t>
      </w:r>
    </w:p>
    <w:p w14:paraId="6FAE02BC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ABE694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96E0B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F7144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9234F" w14:textId="77777777" w:rsidR="00B134F6" w:rsidRDefault="001E5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Komunikacja w perspektywie nauk administracyjnych, 17 marca 2022</w:t>
      </w:r>
    </w:p>
    <w:p w14:paraId="417C4CDD" w14:textId="77777777" w:rsidR="00B134F6" w:rsidRDefault="001E5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referatu:</w:t>
      </w:r>
    </w:p>
    <w:p w14:paraId="589D98D8" w14:textId="77777777" w:rsidR="00B134F6" w:rsidRDefault="00B1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D7927" w14:textId="77777777" w:rsidR="00B134F6" w:rsidRDefault="00B1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D891D" w14:textId="77777777" w:rsidR="00B134F6" w:rsidRDefault="00B1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21DD01" w14:textId="77777777" w:rsidR="00B134F6" w:rsidRDefault="00B1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81D13" w14:textId="77777777" w:rsidR="00B134F6" w:rsidRDefault="00B1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00DBC" w14:textId="77777777" w:rsidR="00B134F6" w:rsidRDefault="001E5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Obywatel a sfera publiczna, 8 kwietnia 2022 </w:t>
      </w:r>
    </w:p>
    <w:p w14:paraId="1A4BC91B" w14:textId="77777777" w:rsidR="00B134F6" w:rsidRDefault="001E5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 xml:space="preserve">referatu: </w:t>
      </w:r>
    </w:p>
    <w:p w14:paraId="686EC22F" w14:textId="77777777" w:rsidR="00B134F6" w:rsidRDefault="00B1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C79CF" w14:textId="77777777" w:rsidR="00B134F6" w:rsidRDefault="00B1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9FA40" w14:textId="77777777" w:rsidR="00B134F6" w:rsidRDefault="00B1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2536C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C73EE9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540F7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istotne informacje, np. sugestie godziny wyst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pienia (opcjonalne):</w:t>
      </w:r>
    </w:p>
    <w:p w14:paraId="7F5A3924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F0C1E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0C66C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8E9D0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E9C76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555B25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967316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na 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propozycj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wyst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na obu konferencjach, lub na jednej. </w:t>
      </w:r>
    </w:p>
    <w:p w14:paraId="3DC9C1E6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 zastrzegaj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sobie prawo wyboru referat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14:paraId="00206329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8BDC2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Prosimy zaznaczy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opcj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publikacji artyku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u/artyku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w:</w:t>
      </w:r>
    </w:p>
    <w:tbl>
      <w:tblPr>
        <w:tblStyle w:val="TableNormal"/>
        <w:tblW w:w="91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820"/>
      </w:tblGrid>
      <w:tr w:rsidR="00B134F6" w14:paraId="5E45A7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4BF94" w14:textId="77777777" w:rsidR="00B134F6" w:rsidRDefault="00B134F6"/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65B9E" w14:textId="77777777" w:rsidR="00B134F6" w:rsidRDefault="001E5A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Zg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oszenie artyku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Annales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UMCS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Sectio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w Lublinie</w:t>
            </w:r>
          </w:p>
        </w:tc>
      </w:tr>
      <w:tr w:rsidR="00B134F6" w14:paraId="1ECA46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F597" w14:textId="77777777" w:rsidR="00B134F6" w:rsidRDefault="00B134F6"/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7FD1" w14:textId="77777777" w:rsidR="00B134F6" w:rsidRDefault="001E5A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Zg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oszenie artyku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 do Zeszyt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Naukowych WSHE w Zamo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ciu</w:t>
            </w:r>
          </w:p>
        </w:tc>
      </w:tr>
      <w:tr w:rsidR="00B134F6" w14:paraId="213A2E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4D59E" w14:textId="77777777" w:rsidR="00B134F6" w:rsidRDefault="00B134F6"/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F13A" w14:textId="77777777" w:rsidR="00B134F6" w:rsidRDefault="001E5A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Dwa artyku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Annales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UMCS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Sectio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i w Zeszytach Naukowych WSHE</w:t>
            </w:r>
          </w:p>
        </w:tc>
      </w:tr>
      <w:tr w:rsidR="00B134F6" w14:paraId="5A2A6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F90A6" w14:textId="77777777" w:rsidR="00B134F6" w:rsidRDefault="00B134F6"/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0521" w14:textId="77777777" w:rsidR="00B134F6" w:rsidRDefault="001E5A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Bez publikacji artyku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</w:tbl>
    <w:p w14:paraId="27DC1E41" w14:textId="77777777" w:rsidR="00B134F6" w:rsidRDefault="00B134F6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14:paraId="42816720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E0359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nadsy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ania </w:t>
      </w:r>
      <w:proofErr w:type="spellStart"/>
      <w:r>
        <w:rPr>
          <w:rFonts w:ascii="Times New Roman" w:hAnsi="Times New Roman"/>
          <w:sz w:val="24"/>
          <w:szCs w:val="24"/>
        </w:rPr>
        <w:t>artyku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  <w:lang w:val="en-US"/>
        </w:rPr>
        <w:t>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 Annales UMCS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Sectio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do 15 maja 2022 </w:t>
      </w:r>
    </w:p>
    <w:p w14:paraId="26B36D89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Wymogi redakcyjne:</w:t>
      </w:r>
    </w:p>
    <w:p w14:paraId="4C7DF284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https://journals.umcs.pl/g/about/submissions </w:t>
      </w:r>
    </w:p>
    <w:p w14:paraId="16CD9250" w14:textId="77777777" w:rsidR="00B134F6" w:rsidRDefault="00B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2D12A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nadsy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ania artyku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w do Zeszyt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Naukowych WSHE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do 30 wrze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nia 2022</w:t>
      </w:r>
    </w:p>
    <w:p w14:paraId="3ACF2AC0" w14:textId="77777777" w:rsidR="00B134F6" w:rsidRDefault="001E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Wymogi redakcyjne:</w:t>
      </w:r>
    </w:p>
    <w:p w14:paraId="38A7D035" w14:textId="77777777" w:rsidR="00B134F6" w:rsidRDefault="001E5AD0">
      <w:pPr>
        <w:spacing w:after="0" w:line="240" w:lineRule="auto"/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https://wszh-e.pl/wp-content/plugins/download-attachments/includes/download.php?id=651</w:t>
      </w:r>
    </w:p>
    <w:sectPr w:rsidR="00B134F6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913B9" w14:textId="77777777" w:rsidR="001E5AD0" w:rsidRDefault="001E5AD0">
      <w:pPr>
        <w:spacing w:after="0" w:line="240" w:lineRule="auto"/>
      </w:pPr>
      <w:r>
        <w:separator/>
      </w:r>
    </w:p>
  </w:endnote>
  <w:endnote w:type="continuationSeparator" w:id="0">
    <w:p w14:paraId="223193C9" w14:textId="77777777" w:rsidR="001E5AD0" w:rsidRDefault="001E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6B1C" w14:textId="77777777" w:rsidR="00B134F6" w:rsidRDefault="00B134F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37E01" w14:textId="77777777" w:rsidR="001E5AD0" w:rsidRDefault="001E5AD0">
      <w:pPr>
        <w:spacing w:after="0" w:line="240" w:lineRule="auto"/>
      </w:pPr>
      <w:r>
        <w:separator/>
      </w:r>
    </w:p>
  </w:footnote>
  <w:footnote w:type="continuationSeparator" w:id="0">
    <w:p w14:paraId="7EC377D3" w14:textId="77777777" w:rsidR="001E5AD0" w:rsidRDefault="001E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ABF36" w14:textId="77777777" w:rsidR="00B134F6" w:rsidRDefault="00B134F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3D99"/>
    <w:multiLevelType w:val="hybridMultilevel"/>
    <w:tmpl w:val="ACBE80A4"/>
    <w:styleLink w:val="Zaimportowanystyl2"/>
    <w:lvl w:ilvl="0" w:tplc="A5FAE440">
      <w:start w:val="1"/>
      <w:numFmt w:val="decimal"/>
      <w:lvlText w:val="%1."/>
      <w:lvlJc w:val="left"/>
      <w:pPr>
        <w:tabs>
          <w:tab w:val="left" w:pos="567"/>
        </w:tabs>
        <w:ind w:left="462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0A9C6F40">
      <w:start w:val="1"/>
      <w:numFmt w:val="decimal"/>
      <w:lvlText w:val="%2."/>
      <w:lvlJc w:val="left"/>
      <w:pPr>
        <w:tabs>
          <w:tab w:val="left" w:pos="567"/>
        </w:tabs>
        <w:ind w:left="1182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711CBCAC">
      <w:start w:val="1"/>
      <w:numFmt w:val="decimal"/>
      <w:lvlText w:val="%3."/>
      <w:lvlJc w:val="left"/>
      <w:pPr>
        <w:tabs>
          <w:tab w:val="left" w:pos="567"/>
        </w:tabs>
        <w:ind w:left="1902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BD0AC7FA">
      <w:start w:val="1"/>
      <w:numFmt w:val="decimal"/>
      <w:lvlText w:val="%4."/>
      <w:lvlJc w:val="left"/>
      <w:pPr>
        <w:tabs>
          <w:tab w:val="left" w:pos="567"/>
        </w:tabs>
        <w:ind w:left="2622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65F03E92">
      <w:start w:val="1"/>
      <w:numFmt w:val="decimal"/>
      <w:lvlText w:val="%5."/>
      <w:lvlJc w:val="left"/>
      <w:pPr>
        <w:tabs>
          <w:tab w:val="left" w:pos="567"/>
        </w:tabs>
        <w:ind w:left="3342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CB9EFACC">
      <w:start w:val="1"/>
      <w:numFmt w:val="decimal"/>
      <w:lvlText w:val="%6."/>
      <w:lvlJc w:val="left"/>
      <w:pPr>
        <w:tabs>
          <w:tab w:val="left" w:pos="567"/>
        </w:tabs>
        <w:ind w:left="4062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EB2C80E4">
      <w:start w:val="1"/>
      <w:numFmt w:val="decimal"/>
      <w:lvlText w:val="%7."/>
      <w:lvlJc w:val="left"/>
      <w:pPr>
        <w:tabs>
          <w:tab w:val="left" w:pos="567"/>
        </w:tabs>
        <w:ind w:left="4782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498CDCEC">
      <w:start w:val="1"/>
      <w:numFmt w:val="decimal"/>
      <w:lvlText w:val="%8."/>
      <w:lvlJc w:val="left"/>
      <w:pPr>
        <w:tabs>
          <w:tab w:val="left" w:pos="567"/>
        </w:tabs>
        <w:ind w:left="5502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EDC432BC">
      <w:start w:val="1"/>
      <w:numFmt w:val="decimal"/>
      <w:lvlText w:val="%9."/>
      <w:lvlJc w:val="left"/>
      <w:pPr>
        <w:tabs>
          <w:tab w:val="left" w:pos="567"/>
        </w:tabs>
        <w:ind w:left="6222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" w15:restartNumberingAfterBreak="0">
    <w:nsid w:val="2CE041B0"/>
    <w:multiLevelType w:val="hybridMultilevel"/>
    <w:tmpl w:val="ACBE80A4"/>
    <w:numStyleLink w:val="Zaimportowanystyl2"/>
  </w:abstractNum>
  <w:abstractNum w:abstractNumId="2" w15:restartNumberingAfterBreak="0">
    <w:nsid w:val="4D917F6E"/>
    <w:multiLevelType w:val="hybridMultilevel"/>
    <w:tmpl w:val="FC18AE9C"/>
    <w:styleLink w:val="Zaimportowanystyl1"/>
    <w:lvl w:ilvl="0" w:tplc="15140B0E">
      <w:start w:val="1"/>
      <w:numFmt w:val="decimal"/>
      <w:lvlText w:val="%1."/>
      <w:lvlJc w:val="left"/>
      <w:pPr>
        <w:tabs>
          <w:tab w:val="left" w:pos="720"/>
        </w:tabs>
        <w:ind w:left="61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8EB2D2D8">
      <w:start w:val="1"/>
      <w:numFmt w:val="decimal"/>
      <w:lvlText w:val="%2."/>
      <w:lvlJc w:val="left"/>
      <w:pPr>
        <w:tabs>
          <w:tab w:val="left" w:pos="720"/>
        </w:tabs>
        <w:ind w:left="133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41C6A7B4">
      <w:start w:val="1"/>
      <w:numFmt w:val="decimal"/>
      <w:lvlText w:val="%3."/>
      <w:lvlJc w:val="left"/>
      <w:pPr>
        <w:tabs>
          <w:tab w:val="left" w:pos="720"/>
        </w:tabs>
        <w:ind w:left="20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27EC08D2">
      <w:start w:val="1"/>
      <w:numFmt w:val="decimal"/>
      <w:lvlText w:val="%4."/>
      <w:lvlJc w:val="left"/>
      <w:pPr>
        <w:tabs>
          <w:tab w:val="left" w:pos="720"/>
        </w:tabs>
        <w:ind w:left="277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B1EC3C58">
      <w:start w:val="1"/>
      <w:numFmt w:val="decimal"/>
      <w:lvlText w:val="%5."/>
      <w:lvlJc w:val="left"/>
      <w:pPr>
        <w:tabs>
          <w:tab w:val="left" w:pos="720"/>
        </w:tabs>
        <w:ind w:left="349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63B0DCB4">
      <w:start w:val="1"/>
      <w:numFmt w:val="decimal"/>
      <w:lvlText w:val="%6."/>
      <w:lvlJc w:val="left"/>
      <w:pPr>
        <w:tabs>
          <w:tab w:val="left" w:pos="720"/>
        </w:tabs>
        <w:ind w:left="421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7D42E7E6">
      <w:start w:val="1"/>
      <w:numFmt w:val="decimal"/>
      <w:lvlText w:val="%7."/>
      <w:lvlJc w:val="left"/>
      <w:pPr>
        <w:tabs>
          <w:tab w:val="left" w:pos="720"/>
        </w:tabs>
        <w:ind w:left="493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F7C25098">
      <w:start w:val="1"/>
      <w:numFmt w:val="decimal"/>
      <w:lvlText w:val="%8."/>
      <w:lvlJc w:val="left"/>
      <w:pPr>
        <w:tabs>
          <w:tab w:val="left" w:pos="720"/>
        </w:tabs>
        <w:ind w:left="56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30FCB272">
      <w:start w:val="1"/>
      <w:numFmt w:val="decimal"/>
      <w:lvlText w:val="%9."/>
      <w:lvlJc w:val="left"/>
      <w:pPr>
        <w:tabs>
          <w:tab w:val="left" w:pos="720"/>
        </w:tabs>
        <w:ind w:left="637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" w15:restartNumberingAfterBreak="0">
    <w:nsid w:val="7ECD657E"/>
    <w:multiLevelType w:val="hybridMultilevel"/>
    <w:tmpl w:val="FC18AE9C"/>
    <w:numStyleLink w:val="Zaimportowanystyl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F6"/>
    <w:rsid w:val="001E5AD0"/>
    <w:rsid w:val="004E3DD9"/>
    <w:rsid w:val="00B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EEAD"/>
  <w15:docId w15:val="{6507164E-1241-4C2D-B633-0F584C05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</dc:creator>
  <cp:lastModifiedBy>Patryk Chacewicz</cp:lastModifiedBy>
  <cp:revision>2</cp:revision>
  <cp:lastPrinted>2022-01-28T21:05:00Z</cp:lastPrinted>
  <dcterms:created xsi:type="dcterms:W3CDTF">2022-01-28T21:05:00Z</dcterms:created>
  <dcterms:modified xsi:type="dcterms:W3CDTF">2022-01-28T21:05:00Z</dcterms:modified>
</cp:coreProperties>
</file>