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811" w:rsidRPr="0086210C" w:rsidRDefault="00781811" w:rsidP="00D34C81">
      <w:pPr>
        <w:autoSpaceDE w:val="0"/>
        <w:autoSpaceDN w:val="0"/>
        <w:adjustRightInd w:val="0"/>
        <w:ind w:right="27"/>
        <w:jc w:val="right"/>
        <w:rPr>
          <w:rFonts w:cstheme="minorHAnsi"/>
          <w:sz w:val="24"/>
          <w:szCs w:val="24"/>
        </w:rPr>
      </w:pPr>
      <w:r w:rsidRPr="0086210C">
        <w:rPr>
          <w:rFonts w:cstheme="minorHAnsi"/>
          <w:sz w:val="24"/>
          <w:szCs w:val="24"/>
        </w:rPr>
        <w:t>Załącznik nr 1</w:t>
      </w:r>
      <w:r w:rsidR="002C7D95">
        <w:rPr>
          <w:rFonts w:cstheme="minorHAnsi"/>
          <w:sz w:val="24"/>
          <w:szCs w:val="24"/>
        </w:rPr>
        <w:t xml:space="preserve"> do umowy</w:t>
      </w:r>
      <w:bookmarkStart w:id="0" w:name="_GoBack"/>
      <w:bookmarkEnd w:id="0"/>
    </w:p>
    <w:p w:rsidR="00781811" w:rsidRPr="0086210C" w:rsidRDefault="00222CD7" w:rsidP="00D34C81">
      <w:pPr>
        <w:autoSpaceDE w:val="0"/>
        <w:autoSpaceDN w:val="0"/>
        <w:adjustRightInd w:val="0"/>
        <w:ind w:right="27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Wykaz sprzętu</w:t>
      </w:r>
    </w:p>
    <w:p w:rsidR="00781811" w:rsidRPr="0086210C" w:rsidRDefault="00711B2E" w:rsidP="00192B92">
      <w:pPr>
        <w:tabs>
          <w:tab w:val="left" w:pos="360"/>
        </w:tabs>
        <w:autoSpaceDE w:val="0"/>
        <w:autoSpaceDN w:val="0"/>
        <w:adjustRightInd w:val="0"/>
        <w:ind w:right="27"/>
        <w:jc w:val="center"/>
        <w:rPr>
          <w:rFonts w:cstheme="minorHAnsi"/>
          <w:b/>
          <w:sz w:val="24"/>
          <w:szCs w:val="24"/>
        </w:rPr>
      </w:pPr>
      <w:r w:rsidRPr="0086210C">
        <w:rPr>
          <w:rFonts w:cstheme="minorHAnsi"/>
          <w:b/>
          <w:sz w:val="24"/>
          <w:szCs w:val="24"/>
        </w:rPr>
        <w:t xml:space="preserve"> </w:t>
      </w:r>
      <w:r w:rsidR="00781811" w:rsidRPr="0086210C">
        <w:rPr>
          <w:rFonts w:cstheme="minorHAnsi"/>
          <w:b/>
          <w:sz w:val="24"/>
          <w:szCs w:val="24"/>
        </w:rPr>
        <w:t xml:space="preserve">„Usługa </w:t>
      </w:r>
      <w:r w:rsidR="00192B92" w:rsidRPr="00192B92">
        <w:rPr>
          <w:rFonts w:cstheme="minorHAnsi"/>
          <w:b/>
          <w:sz w:val="24"/>
          <w:szCs w:val="24"/>
        </w:rPr>
        <w:t>udostępnienia sprzętu techniki estradowej wraz z obsługą imprez kulturalnych dla Akademickiego Centrum Kultury i Mediów Uniwersytetu Marii Curie Skłodowskiej Chatka Żaka</w:t>
      </w:r>
      <w:r w:rsidR="00781811" w:rsidRPr="0086210C">
        <w:rPr>
          <w:rFonts w:cstheme="minorHAnsi"/>
          <w:b/>
          <w:sz w:val="24"/>
          <w:szCs w:val="24"/>
        </w:rPr>
        <w:t>.”</w:t>
      </w:r>
    </w:p>
    <w:p w:rsidR="00711B2E" w:rsidRDefault="00711B2E" w:rsidP="00711B2E">
      <w:pPr>
        <w:spacing w:before="120" w:after="120"/>
        <w:ind w:left="57" w:right="57"/>
        <w:jc w:val="center"/>
        <w:outlineLvl w:val="0"/>
        <w:rPr>
          <w:rFonts w:cstheme="minorHAnsi"/>
          <w:b/>
        </w:rPr>
      </w:pPr>
    </w:p>
    <w:p w:rsidR="00711B2E" w:rsidRDefault="00711B2E" w:rsidP="00711B2E">
      <w:pPr>
        <w:spacing w:before="120" w:after="120"/>
        <w:ind w:right="57"/>
        <w:jc w:val="center"/>
        <w:outlineLvl w:val="0"/>
        <w:rPr>
          <w:rFonts w:cstheme="minorHAnsi"/>
          <w:b/>
        </w:rPr>
      </w:pPr>
      <w:proofErr w:type="gramStart"/>
      <w:r>
        <w:rPr>
          <w:rFonts w:cstheme="minorHAnsi"/>
          <w:b/>
        </w:rPr>
        <w:t>Wykonawca .................................................</w:t>
      </w:r>
      <w:proofErr w:type="gramEnd"/>
      <w:r>
        <w:rPr>
          <w:rFonts w:cstheme="minorHAnsi"/>
          <w:b/>
        </w:rPr>
        <w:t>.............</w:t>
      </w:r>
    </w:p>
    <w:p w:rsidR="00711B2E" w:rsidRPr="003D5E8D" w:rsidRDefault="00711B2E" w:rsidP="00711B2E">
      <w:pPr>
        <w:spacing w:before="120" w:after="120"/>
        <w:ind w:left="57" w:right="57"/>
        <w:jc w:val="center"/>
        <w:outlineLvl w:val="0"/>
        <w:rPr>
          <w:rFonts w:cstheme="minorHAnsi"/>
          <w:b/>
        </w:rPr>
      </w:pPr>
    </w:p>
    <w:p w:rsidR="00781811" w:rsidRPr="0086210C" w:rsidRDefault="00781811" w:rsidP="00781811">
      <w:pPr>
        <w:spacing w:before="120" w:after="120"/>
        <w:ind w:left="57" w:right="57"/>
        <w:outlineLvl w:val="0"/>
        <w:rPr>
          <w:rFonts w:cstheme="minorHAnsi"/>
        </w:rPr>
      </w:pPr>
    </w:p>
    <w:tbl>
      <w:tblPr>
        <w:tblW w:w="949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4168"/>
        <w:gridCol w:w="7"/>
        <w:gridCol w:w="4607"/>
      </w:tblGrid>
      <w:tr w:rsidR="00711B2E" w:rsidRPr="0086210C" w:rsidTr="00711B2E">
        <w:tc>
          <w:tcPr>
            <w:tcW w:w="71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4175" w:type="dxa"/>
            <w:gridSpan w:val="2"/>
            <w:shd w:val="clear" w:color="auto" w:fill="auto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711B2E">
              <w:rPr>
                <w:rFonts w:cstheme="minorHAnsi"/>
                <w:b/>
                <w:color w:val="000000"/>
                <w:sz w:val="24"/>
                <w:szCs w:val="24"/>
              </w:rPr>
              <w:t>Wymagania minimalne Zamawiającego</w:t>
            </w:r>
          </w:p>
        </w:tc>
        <w:tc>
          <w:tcPr>
            <w:tcW w:w="4607" w:type="dxa"/>
            <w:shd w:val="clear" w:color="auto" w:fill="auto"/>
            <w:vAlign w:val="center"/>
          </w:tcPr>
          <w:p w:rsidR="00711B2E" w:rsidRPr="00711B2E" w:rsidRDefault="00711B2E" w:rsidP="00711B2E">
            <w:pPr>
              <w:spacing w:before="120" w:after="120" w:line="240" w:lineRule="auto"/>
              <w:ind w:left="57" w:right="57"/>
              <w:jc w:val="center"/>
              <w:outlineLvl w:val="0"/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711B2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Posiadane urządzenia i parametry</w:t>
            </w:r>
          </w:p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711B2E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Wykonawca wpisuje typy posiadanych urządzeń i parametry w celu porównania z wymaganiami Zamawiającego</w:t>
            </w:r>
          </w:p>
        </w:tc>
      </w:tr>
      <w:tr w:rsidR="00711B2E" w:rsidRPr="0086210C" w:rsidTr="00711B2E">
        <w:tc>
          <w:tcPr>
            <w:tcW w:w="9492" w:type="dxa"/>
            <w:gridSpan w:val="4"/>
            <w:shd w:val="clear" w:color="auto" w:fill="D9D9D9"/>
            <w:vAlign w:val="center"/>
          </w:tcPr>
          <w:p w:rsidR="00711B2E" w:rsidRPr="00711B2E" w:rsidRDefault="00711B2E" w:rsidP="00711B2E">
            <w:pPr>
              <w:spacing w:before="120" w:after="120"/>
              <w:ind w:right="57"/>
              <w:outlineLvl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711B2E">
              <w:rPr>
                <w:rFonts w:cstheme="minorHAnsi"/>
                <w:b/>
                <w:sz w:val="24"/>
              </w:rPr>
              <w:t>I.</w:t>
            </w:r>
            <w:r w:rsidRPr="00711B2E">
              <w:rPr>
                <w:rFonts w:cstheme="minorHAnsi"/>
                <w:b/>
                <w:sz w:val="24"/>
              </w:rPr>
              <w:tab/>
              <w:t>NAGŁOŚNIENIE</w:t>
            </w:r>
          </w:p>
        </w:tc>
      </w:tr>
      <w:tr w:rsidR="00711B2E" w:rsidRPr="0086210C" w:rsidTr="00711B2E">
        <w:tc>
          <w:tcPr>
            <w:tcW w:w="4878" w:type="dxa"/>
            <w:gridSpan w:val="2"/>
            <w:shd w:val="clear" w:color="auto" w:fill="D9D9D9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86210C">
              <w:rPr>
                <w:rFonts w:cstheme="minorHAnsi"/>
                <w:b/>
                <w:color w:val="000000"/>
                <w:sz w:val="24"/>
                <w:szCs w:val="24"/>
              </w:rPr>
              <w:t>System nagłośnieniowy sali widowiskowej</w:t>
            </w:r>
          </w:p>
        </w:tc>
        <w:tc>
          <w:tcPr>
            <w:tcW w:w="4614" w:type="dxa"/>
            <w:gridSpan w:val="2"/>
            <w:shd w:val="clear" w:color="auto" w:fill="D9D9D9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  <w:b/>
                <w:color w:val="000000"/>
              </w:rPr>
              <w:t>L.P.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  <w:b/>
                <w:color w:val="000000"/>
              </w:rPr>
              <w:t>RODZAJ PARAMETRU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color w:val="000000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both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Profesjonalny system głośnikowy o</w:t>
            </w:r>
            <w:r>
              <w:rPr>
                <w:rFonts w:cstheme="minorHAnsi"/>
              </w:rPr>
              <w:t> </w:t>
            </w:r>
            <w:r w:rsidRPr="0086210C">
              <w:rPr>
                <w:rFonts w:cstheme="minorHAnsi"/>
              </w:rPr>
              <w:t xml:space="preserve">minimalnych parametrach: trójdrożny lub czterodrożny, </w:t>
            </w:r>
            <w:proofErr w:type="spellStart"/>
            <w:r w:rsidRPr="0086210C">
              <w:rPr>
                <w:rFonts w:cstheme="minorHAnsi"/>
              </w:rPr>
              <w:t>stałokątowy</w:t>
            </w:r>
            <w:proofErr w:type="spellEnd"/>
            <w:r w:rsidRPr="0086210C">
              <w:rPr>
                <w:rFonts w:cstheme="minorHAnsi"/>
              </w:rPr>
              <w:t xml:space="preserve"> lub o </w:t>
            </w:r>
            <w:r>
              <w:rPr>
                <w:rFonts w:cstheme="minorHAnsi"/>
              </w:rPr>
              <w:t> </w:t>
            </w:r>
            <w:r w:rsidRPr="0086210C">
              <w:rPr>
                <w:rFonts w:cstheme="minorHAnsi"/>
              </w:rPr>
              <w:t>zmiennej dyspersji pionowej, o mocy nie mniejszej niż 1300 Wat RMS na stronę i</w:t>
            </w:r>
            <w:r>
              <w:rPr>
                <w:rFonts w:cstheme="minorHAnsi"/>
              </w:rPr>
              <w:t> </w:t>
            </w:r>
            <w:r w:rsidRPr="0086210C">
              <w:rPr>
                <w:rFonts w:cstheme="minorHAnsi"/>
              </w:rPr>
              <w:t xml:space="preserve">137dB SPL. W skład systemu muszą wchodzić 4 kolumny </w:t>
            </w:r>
            <w:proofErr w:type="spellStart"/>
            <w:r w:rsidRPr="0086210C">
              <w:rPr>
                <w:rFonts w:cstheme="minorHAnsi"/>
              </w:rPr>
              <w:t>subniskotonowe</w:t>
            </w:r>
            <w:proofErr w:type="spellEnd"/>
            <w:r w:rsidRPr="0086210C">
              <w:rPr>
                <w:rFonts w:cstheme="minorHAnsi"/>
              </w:rPr>
              <w:t xml:space="preserve"> zbudowane w oparciu o głośniki </w:t>
            </w:r>
            <w:smartTag w:uri="urn:schemas-microsoft-com:office:smarttags" w:element="metricconverter">
              <w:smartTagPr>
                <w:attr w:name="ProductID" w:val="18’"/>
              </w:smartTagPr>
              <w:r w:rsidRPr="0086210C">
                <w:rPr>
                  <w:rFonts w:cstheme="minorHAnsi"/>
                </w:rPr>
                <w:t>18’ pracujące w paśmie od 32 Hz (-10dB)</w:t>
              </w:r>
            </w:smartTag>
            <w:r w:rsidRPr="0086210C">
              <w:rPr>
                <w:rFonts w:cstheme="minorHAnsi"/>
              </w:rPr>
              <w:t xml:space="preserve">, kolumny typu </w:t>
            </w:r>
            <w:proofErr w:type="spellStart"/>
            <w:r w:rsidRPr="0086210C">
              <w:rPr>
                <w:rFonts w:cstheme="minorHAnsi"/>
              </w:rPr>
              <w:t>mid-hi</w:t>
            </w:r>
            <w:proofErr w:type="spellEnd"/>
            <w:r w:rsidRPr="0086210C">
              <w:rPr>
                <w:rFonts w:cstheme="minorHAnsi"/>
              </w:rPr>
              <w:t xml:space="preserve"> z głośnikami 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6210C">
                <w:rPr>
                  <w:rFonts w:cstheme="minorHAnsi"/>
                </w:rPr>
                <w:t>10’</w:t>
              </w:r>
            </w:smartTag>
            <w:r w:rsidRPr="0086210C">
              <w:rPr>
                <w:rFonts w:cstheme="minorHAnsi"/>
              </w:rPr>
              <w:t xml:space="preserve">, </w:t>
            </w:r>
            <w:smartTag w:uri="urn:schemas-microsoft-com:office:smarttags" w:element="metricconverter">
              <w:smartTagPr>
                <w:attr w:name="ProductID" w:val="12’"/>
              </w:smartTagPr>
              <w:r w:rsidRPr="0086210C">
                <w:rPr>
                  <w:rFonts w:cstheme="minorHAnsi"/>
                </w:rPr>
                <w:t>12’</w:t>
              </w:r>
            </w:smartTag>
            <w:r w:rsidRPr="0086210C">
              <w:rPr>
                <w:rFonts w:cstheme="minorHAnsi"/>
              </w:rPr>
              <w:t xml:space="preserve"> lub </w:t>
            </w:r>
            <w:smartTag w:uri="urn:schemas-microsoft-com:office:smarttags" w:element="metricconverter">
              <w:smartTagPr>
                <w:attr w:name="ProductID" w:val="15’"/>
              </w:smartTagPr>
              <w:r w:rsidRPr="0086210C">
                <w:rPr>
                  <w:rFonts w:cstheme="minorHAnsi"/>
                </w:rPr>
                <w:t>15’</w:t>
              </w:r>
            </w:smartTag>
            <w:r w:rsidRPr="0086210C">
              <w:rPr>
                <w:rFonts w:cstheme="minorHAnsi"/>
              </w:rPr>
              <w:t xml:space="preserve"> dla sekcji </w:t>
            </w:r>
            <w:proofErr w:type="spellStart"/>
            <w:r w:rsidRPr="0086210C">
              <w:rPr>
                <w:rFonts w:cstheme="minorHAnsi"/>
              </w:rPr>
              <w:t>średniotonowej</w:t>
            </w:r>
            <w:proofErr w:type="spellEnd"/>
            <w:r w:rsidRPr="0086210C">
              <w:rPr>
                <w:rFonts w:cstheme="minorHAnsi"/>
              </w:rPr>
              <w:t xml:space="preserve"> oraz drivera o średnicy wylotu nie mniejszej niż 1.4’ </w:t>
            </w:r>
            <w:proofErr w:type="gramStart"/>
            <w:r w:rsidRPr="0086210C">
              <w:rPr>
                <w:rFonts w:cstheme="minorHAnsi"/>
              </w:rPr>
              <w:t>pracujący</w:t>
            </w:r>
            <w:proofErr w:type="gramEnd"/>
            <w:r w:rsidRPr="0086210C">
              <w:rPr>
                <w:rFonts w:cstheme="minorHAnsi"/>
              </w:rPr>
              <w:t xml:space="preserve"> w paśmie 55Hz-20kHz </w:t>
            </w:r>
            <w:r>
              <w:rPr>
                <w:rFonts w:cstheme="minorHAnsi"/>
              </w:rPr>
              <w:br/>
            </w:r>
            <w:r w:rsidRPr="0086210C">
              <w:rPr>
                <w:rFonts w:cstheme="minorHAnsi"/>
              </w:rPr>
              <w:t xml:space="preserve">(-10dB). Ilość nie może być mniejsza niż 3 sztuki </w:t>
            </w:r>
            <w:proofErr w:type="spellStart"/>
            <w:r w:rsidRPr="0086210C">
              <w:rPr>
                <w:rFonts w:cstheme="minorHAnsi"/>
              </w:rPr>
              <w:t>mid-hi</w:t>
            </w:r>
            <w:proofErr w:type="spellEnd"/>
            <w:r w:rsidRPr="0086210C">
              <w:rPr>
                <w:rFonts w:cstheme="minorHAnsi"/>
              </w:rPr>
              <w:t xml:space="preserve"> na stronę.  System głośnikowy </w:t>
            </w:r>
            <w:proofErr w:type="gramStart"/>
            <w:r w:rsidRPr="0086210C">
              <w:rPr>
                <w:rFonts w:cstheme="minorHAnsi"/>
              </w:rPr>
              <w:t>musi  pokrywać</w:t>
            </w:r>
            <w:proofErr w:type="gramEnd"/>
            <w:r w:rsidRPr="0086210C">
              <w:rPr>
                <w:rFonts w:cstheme="minorHAnsi"/>
              </w:rPr>
              <w:t xml:space="preserve"> dźwiękiem równomiernie widownię łącznie z balkonami i musi być zawieszony na fabrycznie dedykowanych </w:t>
            </w:r>
            <w:proofErr w:type="spellStart"/>
            <w:r w:rsidRPr="0086210C">
              <w:rPr>
                <w:rFonts w:cstheme="minorHAnsi"/>
              </w:rPr>
              <w:t>sztankietach</w:t>
            </w:r>
            <w:proofErr w:type="spellEnd"/>
            <w:r w:rsidRPr="0086210C">
              <w:rPr>
                <w:rFonts w:cstheme="minorHAnsi"/>
              </w:rPr>
              <w:t xml:space="preserve"> głośnikowych w konfiguracji </w:t>
            </w:r>
            <w:r>
              <w:rPr>
                <w:rFonts w:cstheme="minorHAnsi"/>
              </w:rPr>
              <w:br/>
            </w:r>
            <w:r w:rsidRPr="0086210C">
              <w:rPr>
                <w:rFonts w:cstheme="minorHAnsi"/>
              </w:rPr>
              <w:t xml:space="preserve">L-SUB-R z zestawem centralnym </w:t>
            </w:r>
            <w:proofErr w:type="spellStart"/>
            <w:r w:rsidRPr="0086210C">
              <w:rPr>
                <w:rFonts w:cstheme="minorHAnsi"/>
              </w:rPr>
              <w:t>niskotonowym</w:t>
            </w:r>
            <w:proofErr w:type="spellEnd"/>
            <w:r w:rsidRPr="0086210C">
              <w:rPr>
                <w:rFonts w:cstheme="minorHAnsi"/>
              </w:rPr>
              <w:t xml:space="preserve"> na środkowym </w:t>
            </w:r>
            <w:proofErr w:type="spellStart"/>
            <w:r w:rsidRPr="0086210C">
              <w:rPr>
                <w:rFonts w:cstheme="minorHAnsi"/>
              </w:rPr>
              <w:t>sztankiecie</w:t>
            </w:r>
            <w:proofErr w:type="spellEnd"/>
            <w:r w:rsidRPr="0086210C">
              <w:rPr>
                <w:rFonts w:cstheme="minorHAnsi"/>
              </w:rPr>
              <w:t xml:space="preserve">. Zawiesia kolumn </w:t>
            </w:r>
            <w:proofErr w:type="spellStart"/>
            <w:r w:rsidRPr="0086210C">
              <w:rPr>
                <w:rFonts w:cstheme="minorHAnsi"/>
              </w:rPr>
              <w:t>mid-hi</w:t>
            </w:r>
            <w:proofErr w:type="spellEnd"/>
            <w:r w:rsidRPr="0086210C">
              <w:rPr>
                <w:rFonts w:cstheme="minorHAnsi"/>
              </w:rPr>
              <w:t xml:space="preserve"> muszą mieć możliwość regulacji kąta zawieszenia w</w:t>
            </w:r>
            <w:r>
              <w:rPr>
                <w:rFonts w:cstheme="minorHAnsi"/>
              </w:rPr>
              <w:t> </w:t>
            </w:r>
            <w:r w:rsidRPr="0086210C">
              <w:rPr>
                <w:rFonts w:cstheme="minorHAnsi"/>
              </w:rPr>
              <w:t xml:space="preserve">pionie i poziomie. System głośnikowy </w:t>
            </w:r>
            <w:r w:rsidRPr="0086210C">
              <w:rPr>
                <w:rFonts w:cstheme="minorHAnsi"/>
              </w:rPr>
              <w:lastRenderedPageBreak/>
              <w:t>musi być zawieszony przy użyciu produkowanych przez producenta głośników zawiesi oraz musi spełniać wymagane normy bezpieczeństwa.</w:t>
            </w:r>
          </w:p>
          <w:p w:rsidR="00711B2E" w:rsidRPr="0086210C" w:rsidRDefault="00711B2E" w:rsidP="00711B2E">
            <w:pPr>
              <w:spacing w:before="120" w:after="120"/>
              <w:ind w:left="57" w:right="57"/>
              <w:jc w:val="both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W przypadku głośników pasywnych każdy element zestawu musi być zasilany jednym </w:t>
            </w:r>
            <w:proofErr w:type="gramStart"/>
            <w:r w:rsidRPr="0086210C">
              <w:rPr>
                <w:rFonts w:cstheme="minorHAnsi"/>
              </w:rPr>
              <w:t>kanałem  wzmacniacza</w:t>
            </w:r>
            <w:proofErr w:type="gramEnd"/>
            <w:r w:rsidRPr="0086210C">
              <w:rPr>
                <w:rFonts w:cstheme="minorHAnsi"/>
              </w:rPr>
              <w:t xml:space="preserve"> mocy. Należy stosować końcówki mocy tego samego </w:t>
            </w:r>
            <w:proofErr w:type="gramStart"/>
            <w:r w:rsidRPr="0086210C">
              <w:rPr>
                <w:rFonts w:cstheme="minorHAnsi"/>
              </w:rPr>
              <w:t>producenta co</w:t>
            </w:r>
            <w:proofErr w:type="gramEnd"/>
            <w:r w:rsidRPr="0086210C">
              <w:rPr>
                <w:rFonts w:cstheme="minorHAnsi"/>
              </w:rPr>
              <w:t xml:space="preserve"> głośniki spełniające wymagania: posiadają biblioteki ustawień do zastosowanych zestawów głośnikowych, kanały wyjściowe o mocy minimum 1kW każdy (4 Ohm), każdy kanał wyposażony wejście analogowe oraz AES/EBU, każdy kanał wyjściowy wyposażony w zestaw minimum 11 filtrów oraz linię opóźniającą o czasie minimum 1000ms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jc w:val="both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4885" w:type="dxa"/>
            <w:gridSpan w:val="3"/>
            <w:shd w:val="clear" w:color="auto" w:fill="D9D9D9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lastRenderedPageBreak/>
              <w:t>Cyfrowa konsoleta audio (FOH) musi posiadać następujące cechy i funkcje</w:t>
            </w:r>
          </w:p>
        </w:tc>
        <w:tc>
          <w:tcPr>
            <w:tcW w:w="4607" w:type="dxa"/>
            <w:shd w:val="clear" w:color="auto" w:fill="D9D9D9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Podgląd i regulacja parametrów konsolety na minimum 2 kolorowych wyświetlaczach dotykowych min. 12 </w:t>
            </w:r>
            <w:proofErr w:type="gramStart"/>
            <w:r w:rsidRPr="0086210C">
              <w:rPr>
                <w:rFonts w:cstheme="minorHAnsi"/>
              </w:rPr>
              <w:t>calowych  z</w:t>
            </w:r>
            <w:proofErr w:type="gramEnd"/>
            <w:r w:rsidRPr="0086210C">
              <w:rPr>
                <w:rFonts w:cstheme="minorHAnsi"/>
              </w:rPr>
              <w:t xml:space="preserve"> możliwością podłączenia ekranu zewnętrznego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Możliwość zapisu i przywołania poszczególnych konfiguracji scen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Obsługa minimum 64 kanałów wejściowych </w:t>
            </w:r>
            <w:proofErr w:type="spellStart"/>
            <w:r w:rsidRPr="0086210C">
              <w:rPr>
                <w:rFonts w:cstheme="minorHAnsi"/>
              </w:rPr>
              <w:t>mic/lin</w:t>
            </w:r>
            <w:proofErr w:type="spellEnd"/>
            <w:r w:rsidRPr="0086210C">
              <w:rPr>
                <w:rFonts w:cstheme="minorHAnsi"/>
              </w:rPr>
              <w:t>e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24 bitowe przetworniki analogowo – cyfrowe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32 konfigurowalnych szyn wyjściowych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7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czteropasmowy korektor parametryczny dla każdego kanału wejściowego i wyjściowego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8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Korektor graficzny dla każdego kanału wyjściowego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9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Minimum 28 zmotoryzowane tłumiki do </w:t>
            </w:r>
            <w:r w:rsidRPr="0086210C">
              <w:rPr>
                <w:rFonts w:cstheme="minorHAnsi"/>
              </w:rPr>
              <w:lastRenderedPageBreak/>
              <w:t>regulacji kanałów wejściowych i szyn wyjściowych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10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Minimum 16 procesorów efektowych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11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Posiadanie minimum 8 grup wyciszania, 8 grup VCA, 8 grup matrix, 26 programowalnych </w:t>
            </w:r>
            <w:proofErr w:type="gramStart"/>
            <w:r w:rsidRPr="0086210C">
              <w:rPr>
                <w:rFonts w:cstheme="minorHAnsi"/>
              </w:rPr>
              <w:t>klawiszy</w:t>
            </w:r>
            <w:proofErr w:type="gramEnd"/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proofErr w:type="gramStart"/>
            <w:r w:rsidRPr="0086210C">
              <w:rPr>
                <w:rFonts w:cstheme="minorHAnsi"/>
                <w:b/>
              </w:rPr>
              <w:t>12</w:t>
            </w:r>
            <w:proofErr w:type="gramEnd"/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Wysyłka minimum 64 sygnałów wyjściowych audio w formacie MADI lub analogowo dla systemu rejestrującego będącego na wyposażeniu ACK Chatka Żaka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13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Synchronizacja </w:t>
            </w:r>
            <w:proofErr w:type="spellStart"/>
            <w:r w:rsidRPr="0086210C">
              <w:rPr>
                <w:rFonts w:cstheme="minorHAnsi"/>
              </w:rPr>
              <w:t>wordclock</w:t>
            </w:r>
            <w:proofErr w:type="spellEnd"/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14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Redundantne zasilanie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15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Stagebox</w:t>
            </w:r>
            <w:proofErr w:type="spellEnd"/>
            <w:r w:rsidRPr="0086210C">
              <w:rPr>
                <w:rFonts w:cstheme="minorHAnsi"/>
              </w:rPr>
              <w:t xml:space="preserve"> wyposażony w minimum 64 kanały wejściowe i minimum 32 kanały wyjściowe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16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Redundantna cyfrowa komunikacja konsolety ze </w:t>
            </w:r>
            <w:proofErr w:type="spellStart"/>
            <w:r w:rsidRPr="0086210C">
              <w:rPr>
                <w:rFonts w:cstheme="minorHAnsi"/>
              </w:rPr>
              <w:t>stageboxem</w:t>
            </w:r>
            <w:proofErr w:type="spellEnd"/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17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Zasilanie elektryczne konsolety musi się odbywać za </w:t>
            </w:r>
            <w:proofErr w:type="gramStart"/>
            <w:r w:rsidRPr="0086210C">
              <w:rPr>
                <w:rFonts w:cstheme="minorHAnsi"/>
              </w:rPr>
              <w:t>pośrednictwem  UPS</w:t>
            </w:r>
            <w:proofErr w:type="gramEnd"/>
            <w:r w:rsidRPr="0086210C">
              <w:rPr>
                <w:rFonts w:cstheme="minorHAnsi"/>
              </w:rPr>
              <w:t xml:space="preserve"> podtrzymującego napięcie w razie jego zaniku z sieci 230 V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18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Wymaga </w:t>
            </w:r>
            <w:proofErr w:type="gramStart"/>
            <w:r w:rsidRPr="0086210C">
              <w:rPr>
                <w:rFonts w:cstheme="minorHAnsi"/>
              </w:rPr>
              <w:t>się aby</w:t>
            </w:r>
            <w:proofErr w:type="gramEnd"/>
            <w:r w:rsidRPr="0086210C">
              <w:rPr>
                <w:rFonts w:cstheme="minorHAnsi"/>
              </w:rPr>
              <w:t xml:space="preserve"> konsoleta była przenośna i mogła być zdemontowana ze stanowiska na widowni.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4885" w:type="dxa"/>
            <w:gridSpan w:val="3"/>
            <w:shd w:val="clear" w:color="auto" w:fill="D9D9D9"/>
            <w:vAlign w:val="bottom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t>Cyfrowa konsoleta audio (monitorowa) musi posiadać następujące cechy i funkcje</w:t>
            </w:r>
          </w:p>
        </w:tc>
        <w:tc>
          <w:tcPr>
            <w:tcW w:w="4607" w:type="dxa"/>
            <w:shd w:val="clear" w:color="auto" w:fill="D9D9D9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19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Podgląd parametrów konsolety na minimum 1 wyświetlaczu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20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Możliwość zapisu i przywołania poszczególnych konfiguracji scen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21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Obsługa minimum 32 kanałów wejściowych </w:t>
            </w:r>
            <w:proofErr w:type="spellStart"/>
            <w:r w:rsidRPr="0086210C">
              <w:rPr>
                <w:rFonts w:cstheme="minorHAnsi"/>
              </w:rPr>
              <w:t>mic/lin</w:t>
            </w:r>
            <w:proofErr w:type="spellEnd"/>
            <w:r w:rsidRPr="0086210C">
              <w:rPr>
                <w:rFonts w:cstheme="minorHAnsi"/>
              </w:rPr>
              <w:t>e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22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24 bitowe przetworniki analogowo–cyfrowe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23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16 konfigurowalnych szyn wyjściowych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24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czteropasmowy korektor parametryczny dla każdego kanału wejściowego i wyjściowego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25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Minimum 25 zmotoryzowanych tłumików do regulacji kanałów wejściowych i szyn wyjściowych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26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Posiadanie minimum 8</w:t>
            </w:r>
            <w:r w:rsidRPr="0086210C">
              <w:rPr>
                <w:rFonts w:cstheme="minorHAnsi"/>
                <w:color w:val="FF0000"/>
              </w:rPr>
              <w:t xml:space="preserve"> </w:t>
            </w:r>
            <w:r w:rsidRPr="0086210C">
              <w:rPr>
                <w:rFonts w:cstheme="minorHAnsi"/>
              </w:rPr>
              <w:t>grup wyciszania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27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Współdzielenie sygnałów audio z konsoletą FOH za pomocą dodatkowego </w:t>
            </w:r>
            <w:proofErr w:type="spellStart"/>
            <w:r w:rsidRPr="0086210C">
              <w:rPr>
                <w:rFonts w:cstheme="minorHAnsi"/>
              </w:rPr>
              <w:t>splittera</w:t>
            </w:r>
            <w:proofErr w:type="spellEnd"/>
            <w:r w:rsidRPr="0086210C">
              <w:rPr>
                <w:rFonts w:cstheme="minorHAnsi"/>
              </w:rPr>
              <w:t xml:space="preserve"> lub na zasadzie współdzielenia </w:t>
            </w:r>
            <w:proofErr w:type="spellStart"/>
            <w:r w:rsidRPr="0086210C">
              <w:rPr>
                <w:rFonts w:cstheme="minorHAnsi"/>
              </w:rPr>
              <w:t>stagebox</w:t>
            </w:r>
            <w:proofErr w:type="spellEnd"/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28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Zasilanie elektryczne konsolety musi się odbywać za pośrednictwem UPS podtrzymującego napięcie w razie jego zaniku z sieci 230 V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4885" w:type="dxa"/>
            <w:gridSpan w:val="3"/>
            <w:shd w:val="clear" w:color="auto" w:fill="D9D9D9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t>Dodatkowy mobilny zestaw nagłośnieniowy</w:t>
            </w:r>
          </w:p>
        </w:tc>
        <w:tc>
          <w:tcPr>
            <w:tcW w:w="4607" w:type="dxa"/>
            <w:shd w:val="clear" w:color="auto" w:fill="D9D9D9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29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Profesjonalny mobilny, zestaw nagłośnieniowy, składający się z minimum dwóch, minimum dwudrożnych kolumn o mocy nie mniejszej niż 350 Wat RMS na stronę. Analogowa lub cyfrowa konsoleta audio z minimum 12 kanałami wejściowymi </w:t>
            </w:r>
            <w:proofErr w:type="spellStart"/>
            <w:r w:rsidRPr="0086210C">
              <w:rPr>
                <w:rFonts w:cstheme="minorHAnsi"/>
              </w:rPr>
              <w:t>mic</w:t>
            </w:r>
            <w:proofErr w:type="spellEnd"/>
            <w:r w:rsidRPr="0086210C">
              <w:rPr>
                <w:rFonts w:cstheme="minorHAnsi"/>
              </w:rPr>
              <w:t xml:space="preserve"> / </w:t>
            </w:r>
            <w:proofErr w:type="spellStart"/>
            <w:r w:rsidRPr="0086210C">
              <w:rPr>
                <w:rFonts w:cstheme="minorHAnsi"/>
              </w:rPr>
              <w:t>line</w:t>
            </w:r>
            <w:proofErr w:type="spellEnd"/>
            <w:r w:rsidRPr="0086210C">
              <w:rPr>
                <w:rFonts w:cstheme="minorHAnsi"/>
              </w:rPr>
              <w:t>, z korektorem parametrycznym na każdym wejściu, 4 kanały wyjściowe, procesor efektowy. Regulowane statywy na kolumny głośnikowe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4885" w:type="dxa"/>
            <w:gridSpan w:val="3"/>
            <w:shd w:val="clear" w:color="auto" w:fill="D9D9D9"/>
            <w:vAlign w:val="center"/>
          </w:tcPr>
          <w:p w:rsidR="00711B2E" w:rsidRPr="0086210C" w:rsidRDefault="00711B2E" w:rsidP="00711B2E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Monitory odsłuchowe</w:t>
            </w:r>
          </w:p>
        </w:tc>
        <w:tc>
          <w:tcPr>
            <w:tcW w:w="4607" w:type="dxa"/>
            <w:shd w:val="clear" w:color="auto" w:fill="D9D9D9"/>
          </w:tcPr>
          <w:p w:rsidR="00711B2E" w:rsidRPr="0086210C" w:rsidRDefault="00711B2E" w:rsidP="00711B2E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30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tabs>
                <w:tab w:val="left" w:pos="1320"/>
              </w:tabs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Monitory odsłuchowe podłogowe typu </w:t>
            </w:r>
            <w:proofErr w:type="spellStart"/>
            <w:r w:rsidRPr="0086210C">
              <w:rPr>
                <w:rFonts w:cstheme="minorHAnsi"/>
              </w:rPr>
              <w:t>wedge</w:t>
            </w:r>
            <w:proofErr w:type="spellEnd"/>
            <w:r w:rsidRPr="0086210C">
              <w:rPr>
                <w:rFonts w:cstheme="minorHAnsi"/>
              </w:rPr>
              <w:t xml:space="preserve">, aktywne lub pasywne o minimalnej mocy 400 W RMS z głośnikami o minimalnym rozmiarze </w:t>
            </w:r>
            <w:smartTag w:uri="urn:schemas-microsoft-com:office:smarttags" w:element="metricconverter">
              <w:smartTagPr>
                <w:attr w:name="ProductID" w:val="12’"/>
              </w:smartTagPr>
              <w:r w:rsidRPr="0086210C">
                <w:rPr>
                  <w:rFonts w:cstheme="minorHAnsi"/>
                </w:rPr>
                <w:t>12’</w:t>
              </w:r>
            </w:smartTag>
            <w:r w:rsidRPr="0086210C">
              <w:rPr>
                <w:rFonts w:cstheme="minorHAnsi"/>
              </w:rPr>
              <w:t xml:space="preserve"> – 10 szt.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tabs>
                <w:tab w:val="left" w:pos="1320"/>
              </w:tabs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31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Monitory </w:t>
            </w:r>
            <w:proofErr w:type="spellStart"/>
            <w:r w:rsidRPr="0086210C">
              <w:rPr>
                <w:rFonts w:cstheme="minorHAnsi"/>
              </w:rPr>
              <w:t>drumfill</w:t>
            </w:r>
            <w:proofErr w:type="spellEnd"/>
            <w:r w:rsidRPr="0086210C">
              <w:rPr>
                <w:rFonts w:cstheme="minorHAnsi"/>
              </w:rPr>
              <w:t xml:space="preserve"> typu </w:t>
            </w:r>
            <w:proofErr w:type="spellStart"/>
            <w:r w:rsidRPr="0086210C">
              <w:rPr>
                <w:rFonts w:cstheme="minorHAnsi"/>
              </w:rPr>
              <w:t>wedge</w:t>
            </w:r>
            <w:proofErr w:type="spellEnd"/>
            <w:r w:rsidRPr="0086210C">
              <w:rPr>
                <w:rFonts w:cstheme="minorHAnsi"/>
              </w:rPr>
              <w:t>, aktywne lub pasywne o minimalnej mocy 800 W RMS – 2 szt.</w:t>
            </w:r>
          </w:p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32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Monitory typu </w:t>
            </w:r>
            <w:proofErr w:type="spellStart"/>
            <w:r w:rsidRPr="0086210C">
              <w:rPr>
                <w:rFonts w:cstheme="minorHAnsi"/>
              </w:rPr>
              <w:t>sidefill</w:t>
            </w:r>
            <w:proofErr w:type="spellEnd"/>
            <w:r w:rsidRPr="0086210C">
              <w:rPr>
                <w:rFonts w:cstheme="minorHAnsi"/>
              </w:rPr>
              <w:t xml:space="preserve"> na statywie, aktywne lub pasywne o minimalnej mocy 400 W RMS – 2 szt.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4885" w:type="dxa"/>
            <w:gridSpan w:val="3"/>
            <w:shd w:val="clear" w:color="auto" w:fill="D9D9D9"/>
            <w:vAlign w:val="center"/>
          </w:tcPr>
          <w:p w:rsidR="00711B2E" w:rsidRPr="0086210C" w:rsidRDefault="00711B2E" w:rsidP="00711B2E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Wymagane mikrofony</w:t>
            </w:r>
          </w:p>
        </w:tc>
        <w:tc>
          <w:tcPr>
            <w:tcW w:w="4607" w:type="dxa"/>
            <w:shd w:val="clear" w:color="auto" w:fill="D9D9D9"/>
          </w:tcPr>
          <w:p w:rsidR="00711B2E" w:rsidRPr="0086210C" w:rsidRDefault="00711B2E" w:rsidP="00711B2E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33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wokalne pojemnościowe klasy nie niższej niż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Beta 87, </w:t>
            </w:r>
            <w:proofErr w:type="spellStart"/>
            <w:r w:rsidRPr="0086210C">
              <w:rPr>
                <w:rFonts w:cstheme="minorHAnsi"/>
              </w:rPr>
              <w:t>Electro</w:t>
            </w:r>
            <w:proofErr w:type="spellEnd"/>
            <w:r w:rsidRPr="0086210C">
              <w:rPr>
                <w:rFonts w:cstheme="minorHAnsi"/>
              </w:rPr>
              <w:t xml:space="preserve"> Voice RE 510, Neumann KMS105 lub równoważny – min.4 szt.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34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wokalne dynamiczne </w:t>
            </w:r>
            <w:proofErr w:type="spellStart"/>
            <w:r w:rsidRPr="0086210C">
              <w:rPr>
                <w:rFonts w:cstheme="minorHAnsi"/>
              </w:rPr>
              <w:t>kardioidalne</w:t>
            </w:r>
            <w:proofErr w:type="spellEnd"/>
            <w:r w:rsidRPr="0086210C">
              <w:rPr>
                <w:rFonts w:cstheme="minorHAnsi"/>
              </w:rPr>
              <w:t xml:space="preserve"> / </w:t>
            </w:r>
            <w:proofErr w:type="spellStart"/>
            <w:r w:rsidRPr="0086210C">
              <w:rPr>
                <w:rFonts w:cstheme="minorHAnsi"/>
              </w:rPr>
              <w:t>superkardioidalne</w:t>
            </w:r>
            <w:proofErr w:type="spellEnd"/>
            <w:r w:rsidRPr="0086210C">
              <w:rPr>
                <w:rFonts w:cstheme="minorHAnsi"/>
              </w:rPr>
              <w:t xml:space="preserve"> klasy nie niższej niż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SM 58 / BETA 58A, AKG D7, </w:t>
            </w:r>
            <w:proofErr w:type="spellStart"/>
            <w:r w:rsidRPr="0086210C">
              <w:rPr>
                <w:rFonts w:cstheme="minorHAnsi"/>
              </w:rPr>
              <w:t>Audix</w:t>
            </w:r>
            <w:proofErr w:type="spellEnd"/>
            <w:r w:rsidRPr="0086210C">
              <w:rPr>
                <w:rFonts w:cstheme="minorHAnsi"/>
              </w:rPr>
              <w:t xml:space="preserve"> OM5 lub równoważny – min 16 szt.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35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instrumentalne klasy nie niższej niż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SM 57, </w:t>
            </w:r>
            <w:proofErr w:type="spellStart"/>
            <w:r w:rsidRPr="0086210C">
              <w:rPr>
                <w:rFonts w:cstheme="minorHAnsi"/>
              </w:rPr>
              <w:t>Sennheiser</w:t>
            </w:r>
            <w:proofErr w:type="spellEnd"/>
            <w:r w:rsidRPr="0086210C">
              <w:rPr>
                <w:rFonts w:cstheme="minorHAnsi"/>
              </w:rPr>
              <w:t xml:space="preserve"> E606, </w:t>
            </w:r>
            <w:proofErr w:type="spellStart"/>
            <w:r w:rsidRPr="0086210C">
              <w:rPr>
                <w:rFonts w:cstheme="minorHAnsi"/>
              </w:rPr>
              <w:t>Audix</w:t>
            </w:r>
            <w:proofErr w:type="spellEnd"/>
            <w:r w:rsidRPr="0086210C">
              <w:rPr>
                <w:rFonts w:cstheme="minorHAnsi"/>
              </w:rPr>
              <w:t xml:space="preserve"> D4 lub równoważny – min. 16 szt.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36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instrumentalne na klipsie, elektretowe lub pojemnościowe klasy nie niższej niż Audio </w:t>
            </w:r>
            <w:proofErr w:type="spellStart"/>
            <w:r w:rsidRPr="0086210C">
              <w:rPr>
                <w:rFonts w:cstheme="minorHAnsi"/>
              </w:rPr>
              <w:t>Technica</w:t>
            </w:r>
            <w:proofErr w:type="spellEnd"/>
            <w:r w:rsidRPr="0086210C">
              <w:rPr>
                <w:rFonts w:cstheme="minorHAnsi"/>
              </w:rPr>
              <w:t xml:space="preserve"> ATM 350, EV RE920TX,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BETA 98 H/C lub równoważny – min 8 </w:t>
            </w:r>
            <w:proofErr w:type="spellStart"/>
            <w:r w:rsidRPr="0086210C">
              <w:rPr>
                <w:rFonts w:cstheme="minorHAnsi"/>
              </w:rPr>
              <w:t>szt</w:t>
            </w:r>
            <w:proofErr w:type="spellEnd"/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37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instrumentalne do perkusji klasy nie niższej niż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Beta 52, </w:t>
            </w:r>
            <w:proofErr w:type="spellStart"/>
            <w:proofErr w:type="gramStart"/>
            <w:r w:rsidRPr="0086210C">
              <w:rPr>
                <w:rFonts w:cstheme="minorHAnsi"/>
              </w:rPr>
              <w:t>Sennheiser</w:t>
            </w:r>
            <w:proofErr w:type="spellEnd"/>
            <w:r w:rsidRPr="0086210C">
              <w:rPr>
                <w:rFonts w:cstheme="minorHAnsi"/>
              </w:rPr>
              <w:t xml:space="preserve">  e</w:t>
            </w:r>
            <w:proofErr w:type="gramEnd"/>
            <w:r w:rsidRPr="0086210C">
              <w:rPr>
                <w:rFonts w:cstheme="minorHAnsi"/>
              </w:rPr>
              <w:t xml:space="preserve">604,  </w:t>
            </w:r>
            <w:proofErr w:type="spellStart"/>
            <w:r w:rsidRPr="0086210C">
              <w:rPr>
                <w:rFonts w:cstheme="minorHAnsi"/>
              </w:rPr>
              <w:t>Audix</w:t>
            </w:r>
            <w:proofErr w:type="spellEnd"/>
            <w:r w:rsidRPr="0086210C">
              <w:rPr>
                <w:rFonts w:cstheme="minorHAnsi"/>
              </w:rPr>
              <w:t xml:space="preserve"> D6, </w:t>
            </w:r>
            <w:proofErr w:type="spellStart"/>
            <w:r w:rsidRPr="0086210C">
              <w:rPr>
                <w:rFonts w:cstheme="minorHAnsi"/>
              </w:rPr>
              <w:t>Electro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Voice</w:t>
            </w:r>
            <w:proofErr w:type="spellEnd"/>
            <w:r w:rsidRPr="0086210C">
              <w:rPr>
                <w:rFonts w:cstheme="minorHAnsi"/>
              </w:rPr>
              <w:t xml:space="preserve"> ND868 lub równoważny – min 2 komplety do zestawu perkusyjnego z trzema tomami.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38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instrumentalne pojemnościowe klasy nie niższej niż AKG C 535, </w:t>
            </w:r>
            <w:proofErr w:type="spellStart"/>
            <w:r w:rsidRPr="0086210C">
              <w:rPr>
                <w:rFonts w:cstheme="minorHAnsi"/>
              </w:rPr>
              <w:t>Rode</w:t>
            </w:r>
            <w:proofErr w:type="spellEnd"/>
            <w:r w:rsidRPr="0086210C">
              <w:rPr>
                <w:rFonts w:cstheme="minorHAnsi"/>
              </w:rPr>
              <w:t xml:space="preserve"> NT 5, Audio </w:t>
            </w:r>
            <w:proofErr w:type="spellStart"/>
            <w:r w:rsidRPr="0086210C">
              <w:rPr>
                <w:rFonts w:cstheme="minorHAnsi"/>
              </w:rPr>
              <w:t>Technica</w:t>
            </w:r>
            <w:proofErr w:type="spellEnd"/>
            <w:r w:rsidRPr="0086210C">
              <w:rPr>
                <w:rFonts w:cstheme="minorHAnsi"/>
              </w:rPr>
              <w:t xml:space="preserve"> AT 2031 lub równoważny – min 10 </w:t>
            </w:r>
            <w:proofErr w:type="spellStart"/>
            <w:r w:rsidRPr="0086210C">
              <w:rPr>
                <w:rFonts w:cstheme="minorHAnsi"/>
              </w:rPr>
              <w:t>szt</w:t>
            </w:r>
            <w:proofErr w:type="spellEnd"/>
            <w:r w:rsidRPr="0086210C">
              <w:rPr>
                <w:rFonts w:cstheme="minorHAnsi"/>
              </w:rPr>
              <w:t xml:space="preserve">, </w:t>
            </w:r>
            <w:proofErr w:type="spellStart"/>
            <w:r w:rsidRPr="0086210C">
              <w:rPr>
                <w:rFonts w:cstheme="minorHAnsi"/>
              </w:rPr>
              <w:t>wielkomembranowe</w:t>
            </w:r>
            <w:proofErr w:type="spellEnd"/>
            <w:r w:rsidRPr="0086210C">
              <w:rPr>
                <w:rFonts w:cstheme="minorHAnsi"/>
              </w:rPr>
              <w:t xml:space="preserve"> klasy Neuman TLM103, </w:t>
            </w:r>
            <w:proofErr w:type="spellStart"/>
            <w:r w:rsidRPr="0086210C">
              <w:rPr>
                <w:rFonts w:cstheme="minorHAnsi"/>
              </w:rPr>
              <w:t>Audiotechica</w:t>
            </w:r>
            <w:proofErr w:type="spellEnd"/>
            <w:r w:rsidRPr="0086210C">
              <w:rPr>
                <w:rFonts w:cstheme="minorHAnsi"/>
              </w:rPr>
              <w:t xml:space="preserve"> AT4040 lub równoważne – minimum 2 sztuki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39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krawatowe klasy nie niższej niż </w:t>
            </w:r>
            <w:proofErr w:type="spellStart"/>
            <w:r w:rsidRPr="0086210C">
              <w:rPr>
                <w:rFonts w:cstheme="minorHAnsi"/>
              </w:rPr>
              <w:t>Sennheiser</w:t>
            </w:r>
            <w:proofErr w:type="spellEnd"/>
            <w:r w:rsidRPr="0086210C">
              <w:rPr>
                <w:rFonts w:cstheme="minorHAnsi"/>
              </w:rPr>
              <w:t xml:space="preserve"> MKE-2,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r w:rsidRPr="0086210C">
              <w:rPr>
                <w:rFonts w:cstheme="minorHAnsi"/>
              </w:rPr>
              <w:t xml:space="preserve"> MX185, Audio </w:t>
            </w:r>
            <w:proofErr w:type="spellStart"/>
            <w:r w:rsidRPr="0086210C">
              <w:rPr>
                <w:rFonts w:cstheme="minorHAnsi"/>
              </w:rPr>
              <w:t>Technica</w:t>
            </w:r>
            <w:proofErr w:type="spellEnd"/>
            <w:r w:rsidRPr="0086210C">
              <w:rPr>
                <w:rFonts w:cstheme="minorHAnsi"/>
              </w:rPr>
              <w:t xml:space="preserve"> 831b lub równoważne – 4 </w:t>
            </w:r>
            <w:proofErr w:type="spellStart"/>
            <w:r w:rsidRPr="0086210C">
              <w:rPr>
                <w:rFonts w:cstheme="minorHAnsi"/>
              </w:rPr>
              <w:t>szt</w:t>
            </w:r>
            <w:proofErr w:type="spellEnd"/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40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Mikrofony wokalne bezprzewodowe wraz z odbiornikami klasy nie niższej niż </w:t>
            </w:r>
            <w:proofErr w:type="spellStart"/>
            <w:r w:rsidRPr="0086210C">
              <w:rPr>
                <w:rFonts w:cstheme="minorHAnsi"/>
              </w:rPr>
              <w:t>Sennheiser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gramStart"/>
            <w:r w:rsidRPr="0086210C">
              <w:rPr>
                <w:rFonts w:cstheme="minorHAnsi"/>
              </w:rPr>
              <w:t xml:space="preserve">EW300,  </w:t>
            </w:r>
            <w:proofErr w:type="spellStart"/>
            <w:r w:rsidRPr="0086210C">
              <w:rPr>
                <w:rFonts w:cstheme="minorHAnsi"/>
              </w:rPr>
              <w:t>Shure</w:t>
            </w:r>
            <w:proofErr w:type="spellEnd"/>
            <w:proofErr w:type="gramEnd"/>
            <w:r w:rsidRPr="0086210C">
              <w:rPr>
                <w:rFonts w:cstheme="minorHAnsi"/>
              </w:rPr>
              <w:t xml:space="preserve"> BLX24/SM58,  Audio </w:t>
            </w:r>
            <w:proofErr w:type="spellStart"/>
            <w:r w:rsidRPr="0086210C">
              <w:rPr>
                <w:rFonts w:cstheme="minorHAnsi"/>
              </w:rPr>
              <w:t>Technica</w:t>
            </w:r>
            <w:proofErr w:type="spellEnd"/>
            <w:r w:rsidRPr="0086210C">
              <w:rPr>
                <w:rFonts w:cstheme="minorHAnsi"/>
              </w:rPr>
              <w:t xml:space="preserve"> System 10 ATW-1102 lub </w:t>
            </w:r>
            <w:r w:rsidRPr="0086210C">
              <w:rPr>
                <w:rFonts w:cstheme="minorHAnsi"/>
              </w:rPr>
              <w:lastRenderedPageBreak/>
              <w:t>równoważny - minimum 6szt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4885" w:type="dxa"/>
            <w:gridSpan w:val="3"/>
            <w:shd w:val="clear" w:color="auto" w:fill="D9D9D9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lastRenderedPageBreak/>
              <w:t>Dodatkowe urządzenia peryferyjne</w:t>
            </w:r>
          </w:p>
        </w:tc>
        <w:tc>
          <w:tcPr>
            <w:tcW w:w="4607" w:type="dxa"/>
            <w:shd w:val="clear" w:color="auto" w:fill="D9D9D9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41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Odtwarzacz płyt CD, odtwarzający płyty w formacie CD-audio oraz mp3 – min 2 szt. 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42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Symetryzator</w:t>
            </w:r>
            <w:proofErr w:type="spellEnd"/>
            <w:r w:rsidRPr="0086210C">
              <w:rPr>
                <w:rFonts w:cstheme="minorHAnsi"/>
              </w:rPr>
              <w:t xml:space="preserve"> sygnału audio DI BOX aktywny klasy Klark </w:t>
            </w:r>
            <w:proofErr w:type="spellStart"/>
            <w:r w:rsidRPr="0086210C">
              <w:rPr>
                <w:rFonts w:cstheme="minorHAnsi"/>
              </w:rPr>
              <w:t>Teknik</w:t>
            </w:r>
            <w:proofErr w:type="spellEnd"/>
            <w:r w:rsidRPr="0086210C">
              <w:rPr>
                <w:rFonts w:cstheme="minorHAnsi"/>
              </w:rPr>
              <w:t xml:space="preserve"> – minimum 10 szt.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43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Komplet niezbędnego okablowania audio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44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Interkom do cichej komunikacji realizatorów dźwięku pracujących na konsoletach FOH – Monitor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45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>
              <w:rPr>
                <w:rFonts w:cstheme="minorHAnsi"/>
              </w:rPr>
              <w:t>Laptop klasy biznes</w:t>
            </w:r>
            <w:r w:rsidRPr="0086210C">
              <w:rPr>
                <w:rFonts w:cstheme="minorHAnsi"/>
              </w:rPr>
              <w:t xml:space="preserve"> z na</w:t>
            </w:r>
            <w:r>
              <w:rPr>
                <w:rFonts w:cstheme="minorHAnsi"/>
              </w:rPr>
              <w:t>pędem DVD / Blu-ray</w:t>
            </w:r>
            <w:r w:rsidRPr="0086210C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z pakietem biurowym</w:t>
            </w:r>
            <w:r w:rsidRPr="0086210C">
              <w:rPr>
                <w:rFonts w:cstheme="minorHAnsi"/>
              </w:rPr>
              <w:t xml:space="preserve"> obsługującym najnowsze formaty zapisu dokumentów</w:t>
            </w:r>
            <w:r>
              <w:rPr>
                <w:rFonts w:cstheme="minorHAnsi"/>
              </w:rPr>
              <w:t>, jakie mogą być potrzebne do otworzenia podczas organizowanych imprez</w:t>
            </w:r>
            <w:r w:rsidRPr="0086210C">
              <w:rPr>
                <w:rFonts w:cstheme="minorHAnsi"/>
              </w:rPr>
              <w:t xml:space="preserve">, odtwarzacz multimedialny obsługujący najpopularniejsze kodeki i formaty plików multimedialnych. – 1 </w:t>
            </w:r>
            <w:proofErr w:type="gramStart"/>
            <w:r w:rsidRPr="0086210C">
              <w:rPr>
                <w:rFonts w:cstheme="minorHAnsi"/>
              </w:rPr>
              <w:t>szt</w:t>
            </w:r>
            <w:proofErr w:type="gramEnd"/>
            <w:r w:rsidRPr="0086210C">
              <w:rPr>
                <w:rFonts w:cstheme="minorHAnsi"/>
              </w:rPr>
              <w:t>.</w:t>
            </w:r>
          </w:p>
        </w:tc>
        <w:tc>
          <w:tcPr>
            <w:tcW w:w="4607" w:type="dxa"/>
          </w:tcPr>
          <w:p w:rsidR="00711B2E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46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Projektor multimedialny o minimalnej jasności 2500 </w:t>
            </w:r>
            <w:proofErr w:type="spellStart"/>
            <w:r w:rsidRPr="0086210C">
              <w:rPr>
                <w:rFonts w:cstheme="minorHAnsi"/>
              </w:rPr>
              <w:t>Ansi</w:t>
            </w:r>
            <w:proofErr w:type="spellEnd"/>
            <w:r w:rsidRPr="0086210C">
              <w:rPr>
                <w:rFonts w:cstheme="minorHAnsi"/>
              </w:rPr>
              <w:t>, wyświetlający obraz w formacie</w:t>
            </w:r>
            <w:proofErr w:type="gramStart"/>
            <w:r w:rsidRPr="0086210C">
              <w:rPr>
                <w:rFonts w:cstheme="minorHAnsi"/>
              </w:rPr>
              <w:t xml:space="preserve"> 4:3 oraz</w:t>
            </w:r>
            <w:proofErr w:type="gramEnd"/>
            <w:r w:rsidRPr="0086210C">
              <w:rPr>
                <w:rFonts w:cstheme="minorHAnsi"/>
              </w:rPr>
              <w:t xml:space="preserve"> 16:9, wyposażony w gniazda HDMI, VGA, </w:t>
            </w:r>
            <w:proofErr w:type="spellStart"/>
            <w:r w:rsidRPr="0086210C">
              <w:rPr>
                <w:rFonts w:cstheme="minorHAnsi"/>
              </w:rPr>
              <w:t>D-Sub</w:t>
            </w:r>
            <w:proofErr w:type="spellEnd"/>
            <w:r w:rsidRPr="0086210C">
              <w:rPr>
                <w:rFonts w:cstheme="minorHAnsi"/>
              </w:rPr>
              <w:t xml:space="preserve">. – 1 </w:t>
            </w:r>
            <w:proofErr w:type="gramStart"/>
            <w:r w:rsidRPr="0086210C">
              <w:rPr>
                <w:rFonts w:cstheme="minorHAnsi"/>
              </w:rPr>
              <w:t>szt</w:t>
            </w:r>
            <w:proofErr w:type="gramEnd"/>
            <w:r w:rsidRPr="0086210C">
              <w:rPr>
                <w:rFonts w:cstheme="minorHAnsi"/>
              </w:rPr>
              <w:t>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47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Bezprzewodowy pilot do obsługi prezentacji multimedialnych ze wskaźnikiem laserowym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48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Przenośny ekran o rozmiarach szer. </w:t>
            </w:r>
            <w:smartTag w:uri="urn:schemas-microsoft-com:office:smarttags" w:element="metricconverter">
              <w:smartTagPr>
                <w:attr w:name="ProductID" w:val="4 m"/>
              </w:smartTagPr>
              <w:r w:rsidRPr="0086210C">
                <w:rPr>
                  <w:rFonts w:cstheme="minorHAnsi"/>
                </w:rPr>
                <w:t>4 m</w:t>
              </w:r>
            </w:smartTag>
            <w:r w:rsidRPr="0086210C">
              <w:rPr>
                <w:rFonts w:cstheme="minorHAnsi"/>
              </w:rPr>
              <w:t xml:space="preserve"> wysokość </w:t>
            </w:r>
            <w:smartTag w:uri="urn:schemas-microsoft-com:office:smarttags" w:element="metricconverter">
              <w:smartTagPr>
                <w:attr w:name="ProductID" w:val="3 m"/>
              </w:smartTagPr>
              <w:r w:rsidRPr="0086210C">
                <w:rPr>
                  <w:rFonts w:cstheme="minorHAnsi"/>
                </w:rPr>
                <w:t>3 m</w:t>
              </w:r>
            </w:smartTag>
            <w:r w:rsidRPr="0086210C">
              <w:rPr>
                <w:rFonts w:cstheme="minorHAnsi"/>
              </w:rPr>
              <w:t>. – 1 szt.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49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Podesty sceniczne o wymiarach 200cm x 100cm, z możliwością regulacji wysokości, wyposażone w barierki ochronne oraz system schodów – 9 szt. Możliwe jest użycie podestów scenicznych BSC będących własnością Zamawiającego.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50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Risery</w:t>
            </w:r>
            <w:proofErr w:type="spellEnd"/>
            <w:r w:rsidRPr="0086210C">
              <w:rPr>
                <w:rFonts w:cstheme="minorHAnsi"/>
              </w:rPr>
              <w:t xml:space="preserve"> sceniczne o wymiarach 200cm/300cm, wyposażone w gumowe, łożyskowane koła – 2 szt.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51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Najazdy kablowe – min 8 szt.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710" w:type="dxa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52</w:t>
            </w:r>
          </w:p>
        </w:tc>
        <w:tc>
          <w:tcPr>
            <w:tcW w:w="4175" w:type="dxa"/>
            <w:gridSpan w:val="2"/>
            <w:vAlign w:val="center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Rozdzielnia elektryczna wykonana zgodnie z przyjętymi normami</w:t>
            </w:r>
          </w:p>
        </w:tc>
        <w:tc>
          <w:tcPr>
            <w:tcW w:w="4607" w:type="dxa"/>
          </w:tcPr>
          <w:p w:rsidR="00711B2E" w:rsidRPr="0086210C" w:rsidRDefault="00711B2E" w:rsidP="00711B2E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</w:tbl>
    <w:p w:rsidR="00781811" w:rsidRPr="0086210C" w:rsidRDefault="00781811" w:rsidP="00781811">
      <w:pPr>
        <w:rPr>
          <w:rFonts w:cstheme="minorHAnsi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2"/>
        <w:gridCol w:w="61"/>
        <w:gridCol w:w="3908"/>
        <w:gridCol w:w="4677"/>
      </w:tblGrid>
      <w:tr w:rsidR="00711B2E" w:rsidRPr="0086210C" w:rsidTr="00711B2E">
        <w:trPr>
          <w:trHeight w:val="1115"/>
        </w:trPr>
        <w:tc>
          <w:tcPr>
            <w:tcW w:w="85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11B2E" w:rsidRPr="0086210C" w:rsidRDefault="00711B2E" w:rsidP="00711B2E">
            <w:pPr>
              <w:pStyle w:val="Bezodstpw"/>
              <w:spacing w:before="120" w:after="120"/>
              <w:ind w:left="777"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711B2E" w:rsidRPr="0086210C" w:rsidRDefault="00711B2E" w:rsidP="00711B2E">
            <w:pPr>
              <w:pStyle w:val="Bezodstpw"/>
              <w:spacing w:before="120" w:after="120"/>
              <w:ind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11B2E">
              <w:rPr>
                <w:rFonts w:asciiTheme="minorHAnsi" w:hAnsiTheme="minorHAnsi" w:cstheme="minorHAnsi"/>
                <w:b/>
                <w:sz w:val="24"/>
                <w:szCs w:val="24"/>
              </w:rPr>
              <w:t>Wymagania minimalne Zamawiającego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711B2E" w:rsidRPr="00711B2E" w:rsidRDefault="00711B2E" w:rsidP="00711B2E">
            <w:pPr>
              <w:spacing w:before="120" w:after="120" w:line="240" w:lineRule="auto"/>
              <w:ind w:left="57" w:right="57"/>
              <w:jc w:val="center"/>
              <w:outlineLvl w:val="0"/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711B2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Posiadane urządzenia i parametry</w:t>
            </w:r>
          </w:p>
          <w:p w:rsidR="00711B2E" w:rsidRPr="0086210C" w:rsidRDefault="00711B2E" w:rsidP="00711B2E">
            <w:pPr>
              <w:pStyle w:val="Bezodstpw"/>
              <w:spacing w:before="120" w:after="120"/>
              <w:ind w:left="175" w:right="57"/>
              <w:jc w:val="center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11B2E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Wykonawca wpisuje typy posiadanych urządzeń i parametry w celu porównania z wymaganiami Zamawiającego</w:t>
            </w:r>
          </w:p>
        </w:tc>
      </w:tr>
      <w:tr w:rsidR="00711B2E" w:rsidRPr="0086210C" w:rsidTr="006720C5">
        <w:trPr>
          <w:trHeight w:val="1115"/>
        </w:trPr>
        <w:tc>
          <w:tcPr>
            <w:tcW w:w="9498" w:type="dxa"/>
            <w:gridSpan w:val="4"/>
            <w:shd w:val="clear" w:color="auto" w:fill="D9D9D9"/>
            <w:vAlign w:val="center"/>
          </w:tcPr>
          <w:p w:rsidR="00711B2E" w:rsidRDefault="00711B2E" w:rsidP="00711B2E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II.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OŚWIETLENIE SCENICZNE</w:t>
            </w:r>
          </w:p>
        </w:tc>
      </w:tr>
      <w:tr w:rsidR="00711B2E" w:rsidRPr="0086210C" w:rsidTr="00711B2E">
        <w:tc>
          <w:tcPr>
            <w:tcW w:w="4821" w:type="dxa"/>
            <w:gridSpan w:val="3"/>
            <w:shd w:val="clear" w:color="auto" w:fill="D9D9D9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  <w:r w:rsidRPr="0086210C">
              <w:rPr>
                <w:rFonts w:cstheme="minorHAnsi"/>
                <w:b/>
                <w:sz w:val="24"/>
                <w:szCs w:val="24"/>
              </w:rPr>
              <w:t>Cyfrowe urządzenie sterujące oświetleniem</w:t>
            </w:r>
          </w:p>
        </w:tc>
        <w:tc>
          <w:tcPr>
            <w:tcW w:w="4677" w:type="dxa"/>
            <w:shd w:val="clear" w:color="auto" w:fill="D9D9D9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53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 xml:space="preserve">Musi posiadać minimum 6 wyjść DMX, </w:t>
            </w:r>
          </w:p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Min.14 tłumików wykonawczych</w:t>
            </w:r>
          </w:p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Podgląd parametrów pracy na 2 wbudowanych lub zewnętrznych wyświetlaczach dotykowych min. 15”</w:t>
            </w:r>
          </w:p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>Sterowanie w czasie rzeczywistym minimum 4096 parametrów sterujących</w:t>
            </w:r>
          </w:p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 xml:space="preserve">Min. 4 </w:t>
            </w:r>
            <w:proofErr w:type="spellStart"/>
            <w:r w:rsidRPr="0086210C">
              <w:rPr>
                <w:rFonts w:asciiTheme="minorHAnsi" w:hAnsiTheme="minorHAnsi" w:cstheme="minorHAnsi"/>
              </w:rPr>
              <w:t>enkodery</w:t>
            </w:r>
            <w:proofErr w:type="spellEnd"/>
            <w:r w:rsidRPr="0086210C">
              <w:rPr>
                <w:rFonts w:asciiTheme="minorHAnsi" w:hAnsiTheme="minorHAnsi" w:cstheme="minorHAnsi"/>
              </w:rPr>
              <w:t xml:space="preserve"> obrotowe</w:t>
            </w:r>
          </w:p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 xml:space="preserve">Min. 18 </w:t>
            </w:r>
            <w:proofErr w:type="gramStart"/>
            <w:r w:rsidRPr="0086210C">
              <w:rPr>
                <w:rFonts w:asciiTheme="minorHAnsi" w:hAnsiTheme="minorHAnsi" w:cstheme="minorHAnsi"/>
              </w:rPr>
              <w:t>klawiszów</w:t>
            </w:r>
            <w:proofErr w:type="gramEnd"/>
            <w:r w:rsidRPr="0086210C">
              <w:rPr>
                <w:rFonts w:asciiTheme="minorHAnsi" w:hAnsiTheme="minorHAnsi" w:cstheme="minorHAnsi"/>
              </w:rPr>
              <w:t xml:space="preserve"> playback</w:t>
            </w:r>
          </w:p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 xml:space="preserve">Gniazda </w:t>
            </w:r>
            <w:proofErr w:type="gramStart"/>
            <w:r w:rsidRPr="0086210C">
              <w:rPr>
                <w:rFonts w:asciiTheme="minorHAnsi" w:hAnsiTheme="minorHAnsi" w:cstheme="minorHAnsi"/>
              </w:rPr>
              <w:t>USB</w:t>
            </w:r>
            <w:proofErr w:type="gramEnd"/>
            <w:r w:rsidRPr="0086210C">
              <w:rPr>
                <w:rFonts w:asciiTheme="minorHAnsi" w:hAnsiTheme="minorHAnsi" w:cstheme="minorHAnsi"/>
              </w:rPr>
              <w:t xml:space="preserve"> 2.0</w:t>
            </w:r>
          </w:p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 xml:space="preserve">Gniazdo </w:t>
            </w:r>
            <w:proofErr w:type="spellStart"/>
            <w:proofErr w:type="gramStart"/>
            <w:r w:rsidRPr="0086210C">
              <w:rPr>
                <w:rFonts w:asciiTheme="minorHAnsi" w:hAnsiTheme="minorHAnsi" w:cstheme="minorHAnsi"/>
              </w:rPr>
              <w:t>ethercon</w:t>
            </w:r>
            <w:proofErr w:type="spellEnd"/>
            <w:proofErr w:type="gramEnd"/>
          </w:p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  <w:r w:rsidRPr="0086210C">
              <w:rPr>
                <w:rFonts w:asciiTheme="minorHAnsi" w:hAnsiTheme="minorHAnsi" w:cstheme="minorHAnsi"/>
              </w:rPr>
              <w:t xml:space="preserve">Wbudowany </w:t>
            </w:r>
            <w:proofErr w:type="gramStart"/>
            <w:r w:rsidRPr="0086210C">
              <w:rPr>
                <w:rFonts w:asciiTheme="minorHAnsi" w:hAnsiTheme="minorHAnsi" w:cstheme="minorHAnsi"/>
              </w:rPr>
              <w:t>UPS</w:t>
            </w:r>
            <w:proofErr w:type="gramEnd"/>
          </w:p>
        </w:tc>
        <w:tc>
          <w:tcPr>
            <w:tcW w:w="4677" w:type="dxa"/>
          </w:tcPr>
          <w:p w:rsidR="00711B2E" w:rsidRPr="0086210C" w:rsidRDefault="00711B2E" w:rsidP="004351A5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</w:rPr>
            </w:pPr>
          </w:p>
        </w:tc>
      </w:tr>
      <w:tr w:rsidR="00711B2E" w:rsidRPr="0086210C" w:rsidTr="00711B2E">
        <w:tc>
          <w:tcPr>
            <w:tcW w:w="4821" w:type="dxa"/>
            <w:gridSpan w:val="3"/>
            <w:shd w:val="clear" w:color="auto" w:fill="FFFF98" w:themeFill="background1" w:themeFillShade="D9"/>
            <w:vAlign w:val="center"/>
          </w:tcPr>
          <w:p w:rsidR="00711B2E" w:rsidRPr="0086210C" w:rsidRDefault="00711B2E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Wymagane oświetlenie</w:t>
            </w:r>
          </w:p>
        </w:tc>
        <w:tc>
          <w:tcPr>
            <w:tcW w:w="4677" w:type="dxa"/>
            <w:shd w:val="clear" w:color="auto" w:fill="FFFF98" w:themeFill="background1" w:themeFillShade="D9"/>
          </w:tcPr>
          <w:p w:rsidR="00711B2E" w:rsidRPr="0086210C" w:rsidRDefault="00711B2E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54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Reflektor PC 1000 ze skrzydłami kadrującymi – min. 12 szt.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55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tabs>
                <w:tab w:val="left" w:pos="1524"/>
              </w:tabs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Reflektor Par Led 64 z minimum 12 diodami z miksowaniem kolorów przed soczewką, RGBW o mocy minimum 10 Wat każda dioda – 12 </w:t>
            </w:r>
            <w:proofErr w:type="spellStart"/>
            <w:r w:rsidRPr="0086210C">
              <w:rPr>
                <w:rFonts w:cstheme="minorHAnsi"/>
              </w:rPr>
              <w:t>szt</w:t>
            </w:r>
            <w:proofErr w:type="spellEnd"/>
            <w:r w:rsidRPr="0086210C">
              <w:rPr>
                <w:rFonts w:cstheme="minorHAnsi"/>
              </w:rPr>
              <w:t>, DMX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tabs>
                <w:tab w:val="left" w:pos="1524"/>
              </w:tabs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56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Ruchoma oprawa oświetleniowa typu SPOT o mocy lampy wyładowczej min. 700 Wat lub LED 475 Wat – 12 szt. </w:t>
            </w:r>
            <w:r w:rsidRPr="0086210C">
              <w:rPr>
                <w:rFonts w:cstheme="minorHAnsi"/>
                <w:i/>
              </w:rPr>
              <w:t xml:space="preserve">(Dostarczone głowy powinny posiadać </w:t>
            </w:r>
            <w:proofErr w:type="spellStart"/>
            <w:r w:rsidRPr="0086210C">
              <w:rPr>
                <w:rFonts w:cstheme="minorHAnsi"/>
                <w:i/>
              </w:rPr>
              <w:t>focus</w:t>
            </w:r>
            <w:proofErr w:type="spellEnd"/>
            <w:r w:rsidRPr="0086210C">
              <w:rPr>
                <w:rFonts w:cstheme="minorHAnsi"/>
                <w:i/>
              </w:rPr>
              <w:t xml:space="preserve"> sterowany z konsolety </w:t>
            </w:r>
            <w:r w:rsidRPr="0086210C">
              <w:rPr>
                <w:rFonts w:cstheme="minorHAnsi"/>
                <w:i/>
              </w:rPr>
              <w:lastRenderedPageBreak/>
              <w:t xml:space="preserve">oświetleniowej, zoom, dwie tarcze kolorów, dwie tarcze </w:t>
            </w:r>
            <w:proofErr w:type="spellStart"/>
            <w:r w:rsidRPr="0086210C">
              <w:rPr>
                <w:rFonts w:cstheme="minorHAnsi"/>
                <w:i/>
              </w:rPr>
              <w:t>gobo</w:t>
            </w:r>
            <w:proofErr w:type="spellEnd"/>
            <w:r w:rsidRPr="0086210C">
              <w:rPr>
                <w:rFonts w:cstheme="minorHAnsi"/>
                <w:i/>
              </w:rPr>
              <w:t xml:space="preserve"> w tym jedną z </w:t>
            </w:r>
            <w:proofErr w:type="spellStart"/>
            <w:r w:rsidRPr="0086210C">
              <w:rPr>
                <w:rFonts w:cstheme="minorHAnsi"/>
                <w:i/>
              </w:rPr>
              <w:t>gobo</w:t>
            </w:r>
            <w:proofErr w:type="spellEnd"/>
            <w:r w:rsidRPr="0086210C">
              <w:rPr>
                <w:rFonts w:cstheme="minorHAnsi"/>
                <w:i/>
              </w:rPr>
              <w:t xml:space="preserve"> obrotowymi, obrotowy pryzmat, przesłonę typu IRYS) wszystkie oprawy muszą być sprawne technicznie i świecić jednakowo.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57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Oprawa oświetleniowa typu </w:t>
            </w:r>
            <w:proofErr w:type="spellStart"/>
            <w:r w:rsidRPr="0086210C">
              <w:rPr>
                <w:rFonts w:cstheme="minorHAnsi"/>
              </w:rPr>
              <w:t>WASH-Robe</w:t>
            </w:r>
            <w:proofErr w:type="spellEnd"/>
            <w:r w:rsidRPr="0086210C">
              <w:rPr>
                <w:rFonts w:cstheme="minorHAnsi"/>
              </w:rPr>
              <w:t xml:space="preserve"> Robin 600 plus lub równoważna w zakresie miksowania kolorów RGBW, min. 37 diod LED o mocy 15 W każda, kąt rozproszenia światła od 8 do 63 stopni, wszystkie parametry sterowane z konsolety oświetleniowej.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58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Stroboskop o minimalnej mocy 3000 Wat – 2 szt.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59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Urządzenie typu </w:t>
            </w:r>
            <w:proofErr w:type="spellStart"/>
            <w:r w:rsidRPr="0086210C">
              <w:rPr>
                <w:rFonts w:cstheme="minorHAnsi"/>
              </w:rPr>
              <w:t>LedBar</w:t>
            </w:r>
            <w:proofErr w:type="spellEnd"/>
            <w:r w:rsidRPr="0086210C">
              <w:rPr>
                <w:rFonts w:cstheme="minorHAnsi"/>
              </w:rPr>
              <w:t xml:space="preserve"> z miksowaniem kolorów RGB o długości 1m – 12 szt. 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60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9030AB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Blinder</w:t>
            </w:r>
            <w:proofErr w:type="spellEnd"/>
            <w:r w:rsidRPr="0086210C">
              <w:rPr>
                <w:rFonts w:cstheme="minorHAnsi"/>
              </w:rPr>
              <w:t xml:space="preserve"> o minimalnej mocy 1200 Wat– 4 szt. </w:t>
            </w:r>
          </w:p>
        </w:tc>
        <w:tc>
          <w:tcPr>
            <w:tcW w:w="4677" w:type="dxa"/>
          </w:tcPr>
          <w:p w:rsidR="00711B2E" w:rsidRPr="0086210C" w:rsidRDefault="00711B2E" w:rsidP="009030AB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4821" w:type="dxa"/>
            <w:gridSpan w:val="3"/>
            <w:shd w:val="clear" w:color="auto" w:fill="D9D9D9"/>
            <w:vAlign w:val="center"/>
          </w:tcPr>
          <w:p w:rsidR="00711B2E" w:rsidRPr="0086210C" w:rsidRDefault="00711B2E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210C">
              <w:rPr>
                <w:rFonts w:asciiTheme="minorHAnsi" w:hAnsiTheme="minorHAnsi" w:cstheme="minorHAnsi"/>
                <w:b/>
                <w:sz w:val="24"/>
                <w:szCs w:val="24"/>
              </w:rPr>
              <w:t>Dodatkowe urządzenia</w:t>
            </w:r>
          </w:p>
        </w:tc>
        <w:tc>
          <w:tcPr>
            <w:tcW w:w="4677" w:type="dxa"/>
            <w:shd w:val="clear" w:color="auto" w:fill="D9D9D9"/>
          </w:tcPr>
          <w:p w:rsidR="00711B2E" w:rsidRPr="0086210C" w:rsidRDefault="00711B2E" w:rsidP="0086210C">
            <w:pPr>
              <w:pStyle w:val="Bezodstpw"/>
              <w:spacing w:before="120" w:after="120"/>
              <w:ind w:left="57" w:right="57"/>
              <w:outlineLvl w:val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61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Reflektor typu Profil </w:t>
            </w:r>
            <w:proofErr w:type="spellStart"/>
            <w:r w:rsidRPr="0086210C">
              <w:rPr>
                <w:rFonts w:cstheme="minorHAnsi"/>
              </w:rPr>
              <w:t>Source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Four</w:t>
            </w:r>
            <w:proofErr w:type="spellEnd"/>
            <w:r w:rsidRPr="0086210C">
              <w:rPr>
                <w:rFonts w:cstheme="minorHAnsi"/>
              </w:rPr>
              <w:t xml:space="preserve"> Zoom 25-50 stopni (w zestawie z Irys oraz ramką na </w:t>
            </w:r>
            <w:proofErr w:type="spellStart"/>
            <w:r w:rsidRPr="0086210C">
              <w:rPr>
                <w:rFonts w:cstheme="minorHAnsi"/>
              </w:rPr>
              <w:t>gobo</w:t>
            </w:r>
            <w:proofErr w:type="spellEnd"/>
            <w:r w:rsidRPr="0086210C">
              <w:rPr>
                <w:rFonts w:cstheme="minorHAnsi"/>
              </w:rPr>
              <w:t xml:space="preserve"> typu B) lub równoważna: moc lampy 750W, zoom 25-50 stopni, dedykowany Irys, dedykowana ramka </w:t>
            </w:r>
            <w:proofErr w:type="spellStart"/>
            <w:r w:rsidRPr="0086210C">
              <w:rPr>
                <w:rFonts w:cstheme="minorHAnsi"/>
              </w:rPr>
              <w:t>gobo</w:t>
            </w:r>
            <w:proofErr w:type="spellEnd"/>
            <w:r w:rsidRPr="0086210C">
              <w:rPr>
                <w:rFonts w:cstheme="minorHAnsi"/>
              </w:rPr>
              <w:t xml:space="preserve"> – minimum 20 sztuk reflektorów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62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Dimmer</w:t>
            </w:r>
            <w:proofErr w:type="spellEnd"/>
            <w:r w:rsidRPr="0086210C">
              <w:rPr>
                <w:rFonts w:cstheme="minorHAnsi"/>
              </w:rPr>
              <w:t xml:space="preserve"> minimum 12 kanałów – 2 szt.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63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Maszyna do dymu typu </w:t>
            </w:r>
            <w:proofErr w:type="spellStart"/>
            <w:r w:rsidRPr="0086210C">
              <w:rPr>
                <w:rFonts w:cstheme="minorHAnsi"/>
              </w:rPr>
              <w:t>hazer</w:t>
            </w:r>
            <w:proofErr w:type="spellEnd"/>
            <w:r w:rsidRPr="0086210C">
              <w:rPr>
                <w:rFonts w:cstheme="minorHAnsi"/>
              </w:rPr>
              <w:t xml:space="preserve"> DMX wraz z wentylatorem – 2 sztuki, ( klasa urządzenia: </w:t>
            </w:r>
            <w:proofErr w:type="spellStart"/>
            <w:r w:rsidRPr="0086210C">
              <w:rPr>
                <w:rFonts w:cstheme="minorHAnsi"/>
              </w:rPr>
              <w:t>Look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Solutions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Unique</w:t>
            </w:r>
            <w:proofErr w:type="spellEnd"/>
            <w:r w:rsidRPr="0086210C">
              <w:rPr>
                <w:rFonts w:cstheme="minorHAnsi"/>
              </w:rPr>
              <w:t xml:space="preserve"> 2.1 </w:t>
            </w:r>
            <w:proofErr w:type="spellStart"/>
            <w:r w:rsidRPr="0086210C">
              <w:rPr>
                <w:rFonts w:cstheme="minorHAnsi"/>
              </w:rPr>
              <w:t>Hazer</w:t>
            </w:r>
            <w:proofErr w:type="spellEnd"/>
            <w:r w:rsidRPr="0086210C">
              <w:rPr>
                <w:rFonts w:cstheme="minorHAnsi"/>
              </w:rPr>
              <w:t xml:space="preserve">, </w:t>
            </w:r>
            <w:proofErr w:type="spellStart"/>
            <w:r w:rsidRPr="0086210C">
              <w:rPr>
                <w:rFonts w:cstheme="minorHAnsi"/>
              </w:rPr>
              <w:t>Smoke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Factory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Tour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Hazer</w:t>
            </w:r>
            <w:proofErr w:type="spellEnd"/>
            <w:r w:rsidRPr="0086210C">
              <w:rPr>
                <w:rFonts w:cstheme="minorHAnsi"/>
              </w:rPr>
              <w:t xml:space="preserve"> II, Martin JEM K1 </w:t>
            </w:r>
            <w:proofErr w:type="spellStart"/>
            <w:r w:rsidRPr="0086210C">
              <w:rPr>
                <w:rFonts w:cstheme="minorHAnsi"/>
              </w:rPr>
              <w:t>Hazer</w:t>
            </w:r>
            <w:proofErr w:type="spellEnd"/>
            <w:r w:rsidRPr="0086210C">
              <w:rPr>
                <w:rFonts w:cstheme="minorHAnsi"/>
              </w:rPr>
              <w:t xml:space="preserve">) 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64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Statyw oświetleniowy (wraz belką oświetleniową o czterech punktach montażowych) o udźwigu minimum 30Kg i wysokości podnoszenia 4m – 12 szt.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65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49534F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Showtec</w:t>
            </w:r>
            <w:proofErr w:type="spellEnd"/>
            <w:r w:rsidRPr="0086210C">
              <w:rPr>
                <w:rFonts w:cstheme="minorHAnsi"/>
              </w:rPr>
              <w:t xml:space="preserve"> </w:t>
            </w:r>
            <w:proofErr w:type="spellStart"/>
            <w:r w:rsidRPr="0086210C">
              <w:rPr>
                <w:rFonts w:cstheme="minorHAnsi"/>
              </w:rPr>
              <w:t>Sunstrip</w:t>
            </w:r>
            <w:proofErr w:type="spellEnd"/>
            <w:r w:rsidRPr="0086210C">
              <w:rPr>
                <w:rFonts w:cstheme="minorHAnsi"/>
              </w:rPr>
              <w:t xml:space="preserve"> lub równoważna w </w:t>
            </w:r>
            <w:r w:rsidRPr="0086210C">
              <w:rPr>
                <w:rFonts w:cstheme="minorHAnsi"/>
              </w:rPr>
              <w:lastRenderedPageBreak/>
              <w:t>zakresie: 10 lamp halogenowych o mocy 75W każda (zamawiający nie dopuszcza lamp 50W), każda lampa sterowana oddzielnie, ilość kanałów 10, - minimum 16 sztuk</w:t>
            </w:r>
          </w:p>
        </w:tc>
        <w:tc>
          <w:tcPr>
            <w:tcW w:w="4677" w:type="dxa"/>
          </w:tcPr>
          <w:p w:rsidR="00711B2E" w:rsidRPr="0086210C" w:rsidRDefault="00711B2E" w:rsidP="0049534F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lastRenderedPageBreak/>
              <w:t>66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551BCD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proofErr w:type="spellStart"/>
            <w:r w:rsidRPr="0086210C">
              <w:rPr>
                <w:rFonts w:cstheme="minorHAnsi"/>
              </w:rPr>
              <w:t>Splitter</w:t>
            </w:r>
            <w:proofErr w:type="spellEnd"/>
            <w:r w:rsidRPr="0086210C">
              <w:rPr>
                <w:rFonts w:cstheme="minorHAnsi"/>
              </w:rPr>
              <w:t xml:space="preserve"> sygnału DMX sześciokanałowy – min. 2 szt., bramka </w:t>
            </w:r>
            <w:proofErr w:type="spellStart"/>
            <w:r w:rsidRPr="0086210C">
              <w:rPr>
                <w:rFonts w:cstheme="minorHAnsi"/>
              </w:rPr>
              <w:t>ArtNet</w:t>
            </w:r>
            <w:proofErr w:type="spellEnd"/>
            <w:r w:rsidRPr="0086210C">
              <w:rPr>
                <w:rFonts w:cstheme="minorHAnsi"/>
              </w:rPr>
              <w:t xml:space="preserve"> DMX 2 x out – min. 4 sztuki</w:t>
            </w:r>
          </w:p>
        </w:tc>
        <w:tc>
          <w:tcPr>
            <w:tcW w:w="4677" w:type="dxa"/>
          </w:tcPr>
          <w:p w:rsidR="00711B2E" w:rsidRPr="0086210C" w:rsidRDefault="00711B2E" w:rsidP="00551BCD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67</w:t>
            </w:r>
          </w:p>
        </w:tc>
        <w:tc>
          <w:tcPr>
            <w:tcW w:w="3908" w:type="dxa"/>
            <w:vAlign w:val="center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 xml:space="preserve">Wymagane jest zainstalowanie oświetlenia na </w:t>
            </w:r>
            <w:proofErr w:type="gramStart"/>
            <w:r w:rsidRPr="0086210C">
              <w:rPr>
                <w:rFonts w:cstheme="minorHAnsi"/>
              </w:rPr>
              <w:t xml:space="preserve">konstrukcji  </w:t>
            </w:r>
            <w:proofErr w:type="spellStart"/>
            <w:r w:rsidRPr="0086210C">
              <w:rPr>
                <w:rFonts w:cstheme="minorHAnsi"/>
              </w:rPr>
              <w:t>sztankietowo</w:t>
            </w:r>
            <w:proofErr w:type="spellEnd"/>
            <w:proofErr w:type="gramEnd"/>
            <w:r w:rsidRPr="0086210C">
              <w:rPr>
                <w:rFonts w:cstheme="minorHAnsi"/>
              </w:rPr>
              <w:t xml:space="preserve"> mostowej sali widowiskowej z uwzględnieniem określonego udźwigu konstrukcji. Konieczne jest zastosowanie linek zabezpieczających z atestem. Wymagana jest ścisła współpraca z zamawiającym podczas użytkowania konstrukcji. Każde urządzenie musi być w 100% sprawne technicznie i bezpieczne użytkowo.</w:t>
            </w:r>
          </w:p>
        </w:tc>
        <w:tc>
          <w:tcPr>
            <w:tcW w:w="4677" w:type="dxa"/>
          </w:tcPr>
          <w:p w:rsidR="00711B2E" w:rsidRPr="0086210C" w:rsidRDefault="00711B2E" w:rsidP="0086210C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  <w:tr w:rsidR="00711B2E" w:rsidRPr="0086210C" w:rsidTr="00711B2E">
        <w:tc>
          <w:tcPr>
            <w:tcW w:w="913" w:type="dxa"/>
            <w:gridSpan w:val="2"/>
            <w:tcBorders>
              <w:bottom w:val="single" w:sz="4" w:space="0" w:color="auto"/>
            </w:tcBorders>
            <w:vAlign w:val="center"/>
          </w:tcPr>
          <w:p w:rsidR="00711B2E" w:rsidRPr="0086210C" w:rsidRDefault="00711B2E" w:rsidP="003B4236">
            <w:pPr>
              <w:spacing w:before="120" w:after="120"/>
              <w:ind w:left="57" w:right="57"/>
              <w:jc w:val="center"/>
              <w:outlineLvl w:val="0"/>
              <w:rPr>
                <w:rFonts w:cstheme="minorHAnsi"/>
                <w:b/>
              </w:rPr>
            </w:pPr>
            <w:r w:rsidRPr="0086210C">
              <w:rPr>
                <w:rFonts w:cstheme="minorHAnsi"/>
                <w:b/>
              </w:rPr>
              <w:t>68</w:t>
            </w:r>
          </w:p>
        </w:tc>
        <w:tc>
          <w:tcPr>
            <w:tcW w:w="3908" w:type="dxa"/>
            <w:tcBorders>
              <w:bottom w:val="single" w:sz="4" w:space="0" w:color="auto"/>
            </w:tcBorders>
            <w:vAlign w:val="center"/>
          </w:tcPr>
          <w:p w:rsidR="00711B2E" w:rsidRPr="0086210C" w:rsidRDefault="00711B2E" w:rsidP="00A1506F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  <w:r w:rsidRPr="0086210C">
              <w:rPr>
                <w:rFonts w:cstheme="minorHAnsi"/>
              </w:rPr>
              <w:t>W ramach obsługi wykonawca zapewni materiały eksploatacyjne: żarówki, płyn do</w:t>
            </w:r>
            <w:r>
              <w:rPr>
                <w:rFonts w:cstheme="minorHAnsi"/>
              </w:rPr>
              <w:t xml:space="preserve"> maszyn do dymu, filtry barwne </w:t>
            </w:r>
            <w:r w:rsidRPr="0086210C">
              <w:rPr>
                <w:rFonts w:cstheme="minorHAnsi"/>
              </w:rPr>
              <w:t>do dostarczonych reflektorów</w:t>
            </w:r>
            <w:r>
              <w:rPr>
                <w:rFonts w:cstheme="minorHAnsi"/>
              </w:rPr>
              <w:t>.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711B2E" w:rsidRPr="0086210C" w:rsidRDefault="00711B2E" w:rsidP="00A1506F">
            <w:pPr>
              <w:spacing w:before="120" w:after="120"/>
              <w:ind w:left="57" w:right="57"/>
              <w:outlineLvl w:val="0"/>
              <w:rPr>
                <w:rFonts w:cstheme="minorHAnsi"/>
              </w:rPr>
            </w:pPr>
          </w:p>
        </w:tc>
      </w:tr>
    </w:tbl>
    <w:p w:rsidR="003B4236" w:rsidRDefault="003B4236"/>
    <w:p w:rsidR="001F6488" w:rsidRPr="0086210C" w:rsidRDefault="001F6488"/>
    <w:p w:rsidR="00781811" w:rsidRDefault="001F6488" w:rsidP="001F6488">
      <w:pPr>
        <w:tabs>
          <w:tab w:val="center" w:pos="7371"/>
        </w:tabs>
        <w:spacing w:after="0" w:line="240" w:lineRule="auto"/>
        <w:ind w:left="57" w:right="57"/>
        <w:outlineLvl w:val="0"/>
        <w:rPr>
          <w:rFonts w:cstheme="minorHAnsi"/>
          <w:b/>
          <w:bCs/>
        </w:rPr>
      </w:pPr>
      <w:r w:rsidRPr="001F6488">
        <w:rPr>
          <w:rFonts w:cstheme="minorHAnsi"/>
          <w:bCs/>
          <w:sz w:val="26"/>
          <w:szCs w:val="26"/>
        </w:rPr>
        <w:tab/>
      </w:r>
      <w:r w:rsidRPr="001F6488">
        <w:rPr>
          <w:rFonts w:cstheme="minorHAnsi"/>
          <w:b/>
          <w:bCs/>
        </w:rPr>
        <w:t>Wykonawca</w:t>
      </w:r>
    </w:p>
    <w:p w:rsidR="001F6488" w:rsidRDefault="001F6488" w:rsidP="001F6488">
      <w:pPr>
        <w:tabs>
          <w:tab w:val="center" w:pos="7371"/>
        </w:tabs>
        <w:spacing w:after="0" w:line="240" w:lineRule="auto"/>
        <w:ind w:left="57" w:right="57"/>
        <w:outlineLvl w:val="0"/>
        <w:rPr>
          <w:rFonts w:cstheme="minorHAnsi"/>
          <w:b/>
          <w:bCs/>
        </w:rPr>
      </w:pPr>
    </w:p>
    <w:p w:rsidR="001F6488" w:rsidRDefault="001F6488" w:rsidP="001F6488">
      <w:pPr>
        <w:tabs>
          <w:tab w:val="center" w:pos="7371"/>
        </w:tabs>
        <w:spacing w:after="0" w:line="240" w:lineRule="auto"/>
        <w:ind w:left="57" w:right="57"/>
        <w:outlineLvl w:val="0"/>
        <w:rPr>
          <w:rFonts w:cstheme="minorHAnsi"/>
          <w:b/>
          <w:bCs/>
        </w:rPr>
      </w:pPr>
    </w:p>
    <w:p w:rsidR="001F6488" w:rsidRPr="001F6488" w:rsidRDefault="001F6488" w:rsidP="001F6488">
      <w:pPr>
        <w:tabs>
          <w:tab w:val="center" w:pos="7371"/>
        </w:tabs>
        <w:spacing w:after="0" w:line="240" w:lineRule="auto"/>
        <w:ind w:left="57" w:right="57"/>
        <w:outlineLvl w:val="0"/>
        <w:rPr>
          <w:rFonts w:cstheme="minorHAnsi"/>
          <w:b/>
          <w:bCs/>
        </w:rPr>
      </w:pPr>
    </w:p>
    <w:p w:rsidR="001F6488" w:rsidRPr="001F6488" w:rsidRDefault="001F6488" w:rsidP="001F6488">
      <w:pPr>
        <w:tabs>
          <w:tab w:val="center" w:pos="7371"/>
        </w:tabs>
        <w:spacing w:after="0" w:line="240" w:lineRule="auto"/>
        <w:ind w:left="57" w:right="57"/>
        <w:outlineLvl w:val="0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ab/>
      </w:r>
      <w:r w:rsidRPr="001F6488">
        <w:rPr>
          <w:rFonts w:cstheme="minorHAnsi"/>
          <w:bCs/>
          <w:sz w:val="26"/>
          <w:szCs w:val="26"/>
        </w:rPr>
        <w:t>................................</w:t>
      </w:r>
    </w:p>
    <w:p w:rsidR="00015324" w:rsidRPr="001F6488" w:rsidRDefault="00A1506F" w:rsidP="001F6488">
      <w:pPr>
        <w:tabs>
          <w:tab w:val="center" w:pos="7371"/>
        </w:tabs>
        <w:spacing w:after="0" w:line="240" w:lineRule="auto"/>
        <w:rPr>
          <w:rFonts w:cstheme="minorHAnsi"/>
        </w:rPr>
      </w:pPr>
      <w:r w:rsidRPr="001F6488">
        <w:rPr>
          <w:rFonts w:cstheme="minorHAnsi"/>
        </w:rPr>
        <w:t xml:space="preserve">Lublin, </w:t>
      </w:r>
      <w:proofErr w:type="gramStart"/>
      <w:r w:rsidR="001F6488" w:rsidRPr="001F6488">
        <w:rPr>
          <w:rFonts w:cstheme="minorHAnsi"/>
        </w:rPr>
        <w:t>dn. ................................</w:t>
      </w:r>
      <w:r w:rsidR="001F6488">
        <w:rPr>
          <w:rFonts w:cstheme="minorHAnsi"/>
        </w:rPr>
        <w:tab/>
      </w:r>
      <w:proofErr w:type="gramEnd"/>
      <w:r w:rsidR="001F6488" w:rsidRPr="001F6488">
        <w:rPr>
          <w:rFonts w:cstheme="minorHAnsi"/>
          <w:i/>
          <w:sz w:val="18"/>
        </w:rPr>
        <w:t>podpis i pieczątka wykonawcy</w:t>
      </w:r>
    </w:p>
    <w:sectPr w:rsidR="00015324" w:rsidRPr="001F6488" w:rsidSect="005F3724">
      <w:headerReference w:type="even" r:id="rId8"/>
      <w:footerReference w:type="default" r:id="rId9"/>
      <w:headerReference w:type="first" r:id="rId10"/>
      <w:pgSz w:w="11906" w:h="16838"/>
      <w:pgMar w:top="993" w:right="1134" w:bottom="1843" w:left="1701" w:header="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C63" w:rsidRDefault="00C75C63" w:rsidP="00015324">
      <w:pPr>
        <w:spacing w:after="0" w:line="240" w:lineRule="auto"/>
      </w:pPr>
      <w:r>
        <w:separator/>
      </w:r>
    </w:p>
  </w:endnote>
  <w:endnote w:type="continuationSeparator" w:id="0">
    <w:p w:rsidR="00C75C63" w:rsidRDefault="00C75C63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Roboto Condensed Light" w:hAnsi="Roboto Condensed Light"/>
        <w:sz w:val="16"/>
        <w:szCs w:val="16"/>
      </w:rPr>
      <w:id w:val="13499113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</w:rPr>
    </w:sdtEndPr>
    <w:sdtContent>
      <w:p w:rsidR="005475E5" w:rsidRPr="00AA2CCB" w:rsidRDefault="00A57D81" w:rsidP="005475E5">
        <w:pPr>
          <w:pStyle w:val="Stopka"/>
          <w:jc w:val="right"/>
          <w:rPr>
            <w:rFonts w:cstheme="minorHAnsi"/>
            <w:szCs w:val="16"/>
          </w:rPr>
        </w:pPr>
        <w:r w:rsidRPr="00AA2CCB">
          <w:rPr>
            <w:rFonts w:cstheme="minorHAnsi"/>
            <w:szCs w:val="16"/>
          </w:rPr>
          <w:fldChar w:fldCharType="begin"/>
        </w:r>
        <w:r w:rsidR="005475E5" w:rsidRPr="00AA2CCB">
          <w:rPr>
            <w:rFonts w:cstheme="minorHAnsi"/>
            <w:szCs w:val="16"/>
          </w:rPr>
          <w:instrText>PAGE   \* MERGEFORMAT</w:instrText>
        </w:r>
        <w:r w:rsidRPr="00AA2CCB">
          <w:rPr>
            <w:rFonts w:cstheme="minorHAnsi"/>
            <w:szCs w:val="16"/>
          </w:rPr>
          <w:fldChar w:fldCharType="separate"/>
        </w:r>
        <w:r w:rsidR="00222CD7">
          <w:rPr>
            <w:rFonts w:cstheme="minorHAnsi"/>
            <w:noProof/>
            <w:szCs w:val="16"/>
          </w:rPr>
          <w:t>1</w:t>
        </w:r>
        <w:r w:rsidRPr="00AA2CCB">
          <w:rPr>
            <w:rFonts w:cstheme="minorHAnsi"/>
            <w:szCs w:val="16"/>
          </w:rPr>
          <w:fldChar w:fldCharType="end"/>
        </w:r>
        <w:r w:rsidR="005475E5">
          <w:rPr>
            <w:rFonts w:cstheme="minorHAnsi"/>
            <w:szCs w:val="16"/>
          </w:rPr>
          <w:t>/</w:t>
        </w:r>
        <w:r>
          <w:rPr>
            <w:rFonts w:cstheme="minorHAnsi"/>
            <w:szCs w:val="16"/>
          </w:rPr>
          <w:fldChar w:fldCharType="begin"/>
        </w:r>
        <w:r w:rsidR="005475E5">
          <w:rPr>
            <w:rFonts w:cstheme="minorHAnsi"/>
            <w:szCs w:val="16"/>
          </w:rPr>
          <w:instrText xml:space="preserve"> NUMPAGES </w:instrText>
        </w:r>
        <w:r>
          <w:rPr>
            <w:rFonts w:cstheme="minorHAnsi"/>
            <w:szCs w:val="16"/>
          </w:rPr>
          <w:fldChar w:fldCharType="separate"/>
        </w:r>
        <w:r w:rsidR="00222CD7">
          <w:rPr>
            <w:rFonts w:cstheme="minorHAnsi"/>
            <w:noProof/>
            <w:szCs w:val="16"/>
          </w:rPr>
          <w:t>9</w:t>
        </w:r>
        <w:r>
          <w:rPr>
            <w:rFonts w:cstheme="minorHAnsi"/>
            <w:szCs w:val="16"/>
          </w:rPr>
          <w:fldChar w:fldCharType="end"/>
        </w:r>
      </w:p>
    </w:sdtContent>
  </w:sdt>
  <w:p w:rsidR="0086210C" w:rsidRDefault="0086210C" w:rsidP="005475E5">
    <w:pPr>
      <w:pStyle w:val="Stopk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C63" w:rsidRDefault="00C75C63" w:rsidP="00015324">
      <w:pPr>
        <w:spacing w:after="0" w:line="240" w:lineRule="auto"/>
      </w:pPr>
      <w:r>
        <w:separator/>
      </w:r>
    </w:p>
  </w:footnote>
  <w:footnote w:type="continuationSeparator" w:id="0">
    <w:p w:rsidR="00C75C63" w:rsidRDefault="00C75C63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10C" w:rsidRDefault="00A57D8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7" o:spid="_x0000_s2059" type="#_x0000_t75" style="position:absolute;margin-left:0;margin-top:0;width:601.25pt;height:850.3pt;z-index:-251657216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10C" w:rsidRDefault="00A57D8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6" o:spid="_x0000_s2058" type="#_x0000_t75" style="position:absolute;margin-left:0;margin-top:0;width:601.25pt;height:850.3pt;z-index:-251658240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27E81"/>
    <w:multiLevelType w:val="hybridMultilevel"/>
    <w:tmpl w:val="8DD6D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D62C9"/>
    <w:multiLevelType w:val="hybridMultilevel"/>
    <w:tmpl w:val="3E2443D6"/>
    <w:lvl w:ilvl="0" w:tplc="09D80BFC">
      <w:start w:val="1"/>
      <w:numFmt w:val="upperRoman"/>
      <w:lvlText w:val="%1."/>
      <w:lvlJc w:val="left"/>
      <w:pPr>
        <w:ind w:left="777" w:hanging="72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63737F79"/>
    <w:multiLevelType w:val="hybridMultilevel"/>
    <w:tmpl w:val="057E2102"/>
    <w:lvl w:ilvl="0" w:tplc="C9C64106">
      <w:start w:val="1"/>
      <w:numFmt w:val="upperRoman"/>
      <w:lvlText w:val="%1."/>
      <w:lvlJc w:val="left"/>
      <w:pPr>
        <w:ind w:left="777" w:hanging="72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5324"/>
    <w:rsid w:val="00015324"/>
    <w:rsid w:val="00021E6A"/>
    <w:rsid w:val="000673E8"/>
    <w:rsid w:val="0007211C"/>
    <w:rsid w:val="000B193A"/>
    <w:rsid w:val="000C31BE"/>
    <w:rsid w:val="000E1C64"/>
    <w:rsid w:val="00141D0D"/>
    <w:rsid w:val="00171E86"/>
    <w:rsid w:val="00192B92"/>
    <w:rsid w:val="001F6488"/>
    <w:rsid w:val="002172D4"/>
    <w:rsid w:val="00220B5E"/>
    <w:rsid w:val="00222CD7"/>
    <w:rsid w:val="00282AB7"/>
    <w:rsid w:val="002A00ED"/>
    <w:rsid w:val="002B4952"/>
    <w:rsid w:val="002C7D95"/>
    <w:rsid w:val="002E43C2"/>
    <w:rsid w:val="00310421"/>
    <w:rsid w:val="00315BF9"/>
    <w:rsid w:val="003333AF"/>
    <w:rsid w:val="00354254"/>
    <w:rsid w:val="003612A5"/>
    <w:rsid w:val="00376E1F"/>
    <w:rsid w:val="003B4236"/>
    <w:rsid w:val="003D7E1D"/>
    <w:rsid w:val="00420C4D"/>
    <w:rsid w:val="004242AA"/>
    <w:rsid w:val="004351A5"/>
    <w:rsid w:val="00484D25"/>
    <w:rsid w:val="004865DD"/>
    <w:rsid w:val="0049534F"/>
    <w:rsid w:val="00497731"/>
    <w:rsid w:val="004E57DB"/>
    <w:rsid w:val="00500BFA"/>
    <w:rsid w:val="00502EBD"/>
    <w:rsid w:val="00535A0B"/>
    <w:rsid w:val="00536687"/>
    <w:rsid w:val="00537655"/>
    <w:rsid w:val="005475E5"/>
    <w:rsid w:val="0055006E"/>
    <w:rsid w:val="00551BCD"/>
    <w:rsid w:val="00563173"/>
    <w:rsid w:val="005821D3"/>
    <w:rsid w:val="005A0910"/>
    <w:rsid w:val="005E0BC9"/>
    <w:rsid w:val="005F3724"/>
    <w:rsid w:val="006A3A3E"/>
    <w:rsid w:val="006F13B0"/>
    <w:rsid w:val="00711B2E"/>
    <w:rsid w:val="007565AF"/>
    <w:rsid w:val="00760164"/>
    <w:rsid w:val="00781811"/>
    <w:rsid w:val="00783352"/>
    <w:rsid w:val="007A77B5"/>
    <w:rsid w:val="007E6719"/>
    <w:rsid w:val="00821A27"/>
    <w:rsid w:val="00852911"/>
    <w:rsid w:val="0086210C"/>
    <w:rsid w:val="008B7CB6"/>
    <w:rsid w:val="008F792A"/>
    <w:rsid w:val="009030AB"/>
    <w:rsid w:val="009924CF"/>
    <w:rsid w:val="009E25C1"/>
    <w:rsid w:val="00A1506F"/>
    <w:rsid w:val="00A57D81"/>
    <w:rsid w:val="00A95997"/>
    <w:rsid w:val="00A96711"/>
    <w:rsid w:val="00AD219D"/>
    <w:rsid w:val="00AE505A"/>
    <w:rsid w:val="00C14EAE"/>
    <w:rsid w:val="00C226CC"/>
    <w:rsid w:val="00C42CC4"/>
    <w:rsid w:val="00C7561F"/>
    <w:rsid w:val="00C75C63"/>
    <w:rsid w:val="00C93728"/>
    <w:rsid w:val="00CB1444"/>
    <w:rsid w:val="00D002F0"/>
    <w:rsid w:val="00D00511"/>
    <w:rsid w:val="00D05C36"/>
    <w:rsid w:val="00D33A14"/>
    <w:rsid w:val="00D34C81"/>
    <w:rsid w:val="00EB4690"/>
    <w:rsid w:val="00EF3FE1"/>
    <w:rsid w:val="00F70DEB"/>
    <w:rsid w:val="00F76020"/>
    <w:rsid w:val="00FA1579"/>
    <w:rsid w:val="00FB3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1B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paragraph" w:styleId="Bezodstpw">
    <w:name w:val="No Spacing"/>
    <w:uiPriority w:val="99"/>
    <w:qFormat/>
    <w:rsid w:val="0078181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818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21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1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1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1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10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E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7F57E-D28F-4371-A8E4-82F86DC70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1566</Words>
  <Characters>9398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drewienkowskim</cp:lastModifiedBy>
  <cp:revision>7</cp:revision>
  <cp:lastPrinted>2020-10-08T14:22:00Z</cp:lastPrinted>
  <dcterms:created xsi:type="dcterms:W3CDTF">2021-12-17T09:43:00Z</dcterms:created>
  <dcterms:modified xsi:type="dcterms:W3CDTF">2021-12-29T14:40:00Z</dcterms:modified>
</cp:coreProperties>
</file>