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2"/>
        <w:gridCol w:w="1370"/>
        <w:gridCol w:w="1226"/>
        <w:gridCol w:w="1515"/>
        <w:gridCol w:w="1457"/>
        <w:gridCol w:w="1861"/>
        <w:gridCol w:w="1457"/>
      </w:tblGrid>
      <w:tr w:rsidR="003415DD" w:rsidRPr="00543AE6" w14:paraId="0080EBF0" w14:textId="77777777" w:rsidTr="007F7BA8">
        <w:trPr>
          <w:trHeight w:val="1266"/>
        </w:trPr>
        <w:tc>
          <w:tcPr>
            <w:tcW w:w="1375" w:type="dxa"/>
            <w:vAlign w:val="center"/>
          </w:tcPr>
          <w:p w14:paraId="50C88E2E" w14:textId="77777777" w:rsidR="00261522" w:rsidRPr="00543AE6" w:rsidRDefault="00261522" w:rsidP="007F7BA8">
            <w:pPr>
              <w:jc w:val="center"/>
              <w:rPr>
                <w:rFonts w:ascii="Georgia Pro" w:hAnsi="Georgia Pro" w:cs="Times New Roman"/>
              </w:rPr>
            </w:pPr>
            <w:bookmarkStart w:id="0" w:name="_GoBack"/>
            <w:bookmarkEnd w:id="0"/>
            <w:r w:rsidRPr="00543AE6">
              <w:rPr>
                <w:rFonts w:ascii="Georgia Pro" w:eastAsia="Calibri" w:hAnsi="Georgia Pro" w:cs="Times New Roman"/>
                <w:b/>
                <w:noProof/>
                <w:lang w:val="pl-PL" w:eastAsia="pl-PL"/>
              </w:rPr>
              <w:drawing>
                <wp:inline distT="0" distB="0" distL="0" distR="0" wp14:anchorId="74549FBE" wp14:editId="4855016F">
                  <wp:extent cx="914400" cy="800100"/>
                  <wp:effectExtent l="0" t="0" r="0" b="0"/>
                  <wp:docPr id="1" name="Picture 1" descr="G:\Наукова робота_2019\logoIRD2014_x8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Наукова робота_2019\logoIRD2014_x8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247" cy="831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vAlign w:val="center"/>
          </w:tcPr>
          <w:p w14:paraId="39035D3E" w14:textId="112B98C6" w:rsidR="00261522" w:rsidRPr="00543AE6" w:rsidRDefault="003415DD" w:rsidP="007F7BA8">
            <w:pPr>
              <w:spacing w:before="120"/>
              <w:jc w:val="center"/>
              <w:rPr>
                <w:rFonts w:ascii="Georgia Pro" w:hAnsi="Georgia Pro" w:cs="Times New Roman"/>
              </w:rPr>
            </w:pPr>
            <w:r w:rsidRPr="00543AE6">
              <w:rPr>
                <w:rFonts w:ascii="Georgia Pro" w:hAnsi="Georgia Pro" w:cs="Times New Roman"/>
                <w:noProof/>
                <w:lang w:val="pl-PL" w:eastAsia="pl-PL"/>
              </w:rPr>
              <w:drawing>
                <wp:inline distT="0" distB="0" distL="0" distR="0" wp14:anchorId="50908DBD" wp14:editId="13808631">
                  <wp:extent cx="752475" cy="6000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vAlign w:val="center"/>
          </w:tcPr>
          <w:p w14:paraId="511CE7E4" w14:textId="77777777" w:rsidR="00261522" w:rsidRPr="00543AE6" w:rsidRDefault="00021B3C" w:rsidP="007F7BA8">
            <w:pPr>
              <w:jc w:val="center"/>
              <w:rPr>
                <w:rFonts w:ascii="Georgia Pro" w:hAnsi="Georgia Pro" w:cs="Times New Roman"/>
              </w:rPr>
            </w:pPr>
            <w:r w:rsidRPr="00543AE6">
              <w:rPr>
                <w:rFonts w:ascii="Georgia Pro" w:hAnsi="Georgia Pro"/>
                <w:noProof/>
                <w:lang w:val="pl-PL" w:eastAsia="pl-PL"/>
              </w:rPr>
              <w:drawing>
                <wp:inline distT="0" distB="0" distL="0" distR="0" wp14:anchorId="35DAADF4" wp14:editId="215032D9">
                  <wp:extent cx="665480" cy="817620"/>
                  <wp:effectExtent l="0" t="0" r="1270" b="1905"/>
                  <wp:docPr id="7" name="Picture 7" descr="http://www.chnu.edu.ua/res/chnu.edu.ua/geninf/Gerb/Embl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hnu.edu.ua/res/chnu.edu.ua/geninf/Gerb/Embl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087" cy="841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14:paraId="5CF903E5" w14:textId="77777777" w:rsidR="00261522" w:rsidRPr="00543AE6" w:rsidRDefault="00252182" w:rsidP="007F7BA8">
            <w:pPr>
              <w:jc w:val="center"/>
              <w:rPr>
                <w:rFonts w:ascii="Georgia Pro" w:hAnsi="Georgia Pro" w:cs="Times New Roman"/>
              </w:rPr>
            </w:pPr>
            <w:r w:rsidRPr="00543AE6">
              <w:rPr>
                <w:rFonts w:ascii="Georgia Pro" w:hAnsi="Georgia Pro"/>
                <w:noProof/>
                <w:lang w:val="pl-PL" w:eastAsia="pl-PL"/>
              </w:rPr>
              <w:drawing>
                <wp:inline distT="0" distB="0" distL="0" distR="0" wp14:anchorId="1CBB7411" wp14:editId="5E6083B8">
                  <wp:extent cx="847725" cy="895350"/>
                  <wp:effectExtent l="0" t="0" r="9525" b="0"/>
                  <wp:docPr id="4" name="Picture 4" descr="C:\Users\Calin\AppData\Local\Microsoft\Windows\INetCache\Content.Word\aap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Calin\AppData\Local\Microsoft\Windows\INetCache\Content.Word\aap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14:paraId="581761E0" w14:textId="77777777" w:rsidR="00261522" w:rsidRPr="00543AE6" w:rsidRDefault="00252182" w:rsidP="007F7BA8">
            <w:pPr>
              <w:jc w:val="center"/>
              <w:rPr>
                <w:rFonts w:ascii="Georgia Pro" w:hAnsi="Georgia Pro" w:cs="Times New Roman"/>
              </w:rPr>
            </w:pPr>
            <w:r w:rsidRPr="00543AE6">
              <w:rPr>
                <w:rFonts w:ascii="Georgia Pro" w:hAnsi="Georgia Pro"/>
                <w:noProof/>
                <w:lang w:val="pl-PL" w:eastAsia="pl-PL"/>
              </w:rPr>
              <w:drawing>
                <wp:inline distT="0" distB="0" distL="0" distR="0" wp14:anchorId="37AA17FD" wp14:editId="3E6225A8">
                  <wp:extent cx="809625" cy="828675"/>
                  <wp:effectExtent l="0" t="0" r="9525" b="9525"/>
                  <wp:docPr id="5" name="Picture 5" descr="http://www.cewse.pl/sites/default/files/cewse_ww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ewse.pl/sites/default/files/cewse_ww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</w:tcPr>
          <w:p w14:paraId="1412A79E" w14:textId="77777777" w:rsidR="00261522" w:rsidRPr="00543AE6" w:rsidRDefault="00252182" w:rsidP="007F7BA8">
            <w:pPr>
              <w:spacing w:before="120"/>
              <w:jc w:val="center"/>
              <w:rPr>
                <w:rFonts w:ascii="Georgia Pro" w:hAnsi="Georgia Pro" w:cs="Times New Roman"/>
              </w:rPr>
            </w:pPr>
            <w:r w:rsidRPr="00543AE6">
              <w:rPr>
                <w:rFonts w:ascii="Georgia Pro" w:hAnsi="Georgia Pro"/>
                <w:noProof/>
                <w:lang w:val="pl-PL" w:eastAsia="pl-PL"/>
              </w:rPr>
              <w:drawing>
                <wp:inline distT="0" distB="0" distL="0" distR="0" wp14:anchorId="7624BCA5" wp14:editId="3FBCC419">
                  <wp:extent cx="1085850" cy="712318"/>
                  <wp:effectExtent l="0" t="0" r="0" b="0"/>
                  <wp:docPr id="6" name="Picture 6" descr="University of Debrec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 of Debrec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12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14:paraId="2AB518B0" w14:textId="77777777" w:rsidR="00261522" w:rsidRPr="00543AE6" w:rsidRDefault="00021B3C" w:rsidP="007F7BA8">
            <w:pPr>
              <w:jc w:val="center"/>
              <w:rPr>
                <w:rFonts w:ascii="Georgia Pro" w:hAnsi="Georgia Pro" w:cs="Times New Roman"/>
              </w:rPr>
            </w:pPr>
            <w:r w:rsidRPr="00543AE6">
              <w:rPr>
                <w:rFonts w:ascii="Georgia Pro" w:hAnsi="Georgia Pro"/>
                <w:noProof/>
                <w:lang w:val="pl-PL" w:eastAsia="pl-PL"/>
              </w:rPr>
              <w:drawing>
                <wp:inline distT="0" distB="0" distL="0" distR="0" wp14:anchorId="3340B6A5" wp14:editId="54AB959B">
                  <wp:extent cx="819150" cy="819150"/>
                  <wp:effectExtent l="0" t="0" r="0" b="0"/>
                  <wp:docPr id="8" name="Picture 8" descr="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E7FB0D" w14:textId="77777777" w:rsidR="00B668D2" w:rsidRPr="00543AE6" w:rsidRDefault="00B668D2" w:rsidP="006B0973">
      <w:pPr>
        <w:spacing w:after="0"/>
        <w:jc w:val="both"/>
        <w:rPr>
          <w:rFonts w:ascii="Georgia Pro" w:hAnsi="Georgia Pro" w:cs="Times New Roman"/>
        </w:rPr>
      </w:pPr>
    </w:p>
    <w:p w14:paraId="6BBCB8D3" w14:textId="77777777" w:rsidR="00ED0EFB" w:rsidRPr="00543AE6" w:rsidRDefault="00ED0EFB" w:rsidP="00ED0EFB">
      <w:pPr>
        <w:spacing w:after="0"/>
        <w:jc w:val="center"/>
        <w:rPr>
          <w:rFonts w:ascii="Georgia Pro" w:eastAsia="Times New Roman" w:hAnsi="Georgia Pro" w:cs="Times New Roman"/>
          <w:color w:val="2F5496" w:themeColor="accent5" w:themeShade="BF"/>
          <w:lang w:eastAsia="en-GB"/>
        </w:rPr>
      </w:pPr>
      <w:r w:rsidRPr="00543AE6">
        <w:rPr>
          <w:rFonts w:ascii="Georgia Pro" w:eastAsia="Times New Roman" w:hAnsi="Georgia Pro" w:cs="Times New Roman"/>
          <w:b/>
          <w:color w:val="2F5496" w:themeColor="accent5" w:themeShade="BF"/>
          <w:kern w:val="2"/>
          <w:lang w:eastAsia="en-GB"/>
        </w:rPr>
        <w:t xml:space="preserve">НДІ ЄВРОПЕЙСЬКОЇ ІНТЕГРАЦІЇ ТА РЕГІОНАЛЬНИХ ДОСЛІДЖЕНЬ ЧЕРНІВЕЦЬКОГО НАЦІОНАЛЬНОГО УНІВЕРСИТЕТУ ІМЕНІ ЮРІЯ </w:t>
      </w:r>
      <w:r>
        <w:rPr>
          <w:rFonts w:ascii="Georgia Pro" w:eastAsia="Times New Roman" w:hAnsi="Georgia Pro" w:cs="Times New Roman"/>
          <w:b/>
          <w:color w:val="2F5496" w:themeColor="accent5" w:themeShade="BF"/>
          <w:kern w:val="2"/>
          <w:lang w:eastAsia="en-GB"/>
        </w:rPr>
        <w:t>ФЕДЬКОВИЧА</w:t>
      </w:r>
    </w:p>
    <w:p w14:paraId="223C6F18" w14:textId="037EC1F7" w:rsidR="00A244D0" w:rsidRPr="00543AE6" w:rsidRDefault="00A244D0" w:rsidP="00A244D0">
      <w:pPr>
        <w:spacing w:after="0"/>
        <w:jc w:val="center"/>
        <w:rPr>
          <w:rFonts w:ascii="Georgia Pro" w:eastAsia="Times New Roman" w:hAnsi="Georgia Pro" w:cs="Times New Roman"/>
          <w:b/>
          <w:color w:val="2F5496" w:themeColor="accent5" w:themeShade="BF"/>
          <w:kern w:val="2"/>
          <w:lang w:eastAsia="en-GB"/>
        </w:rPr>
      </w:pPr>
      <w:r>
        <w:rPr>
          <w:rFonts w:ascii="Georgia Pro" w:eastAsia="Times New Roman" w:hAnsi="Georgia Pro" w:cs="Times New Roman"/>
          <w:b/>
          <w:color w:val="2F5496" w:themeColor="accent5" w:themeShade="BF"/>
          <w:kern w:val="2"/>
          <w:lang w:eastAsia="en-GB"/>
        </w:rPr>
        <w:t>та</w:t>
      </w:r>
    </w:p>
    <w:p w14:paraId="054B5027" w14:textId="77777777" w:rsidR="00ED0EFB" w:rsidRPr="00543AE6" w:rsidRDefault="00ED0EFB" w:rsidP="00ED0EFB">
      <w:pPr>
        <w:spacing w:after="0"/>
        <w:jc w:val="center"/>
        <w:rPr>
          <w:rFonts w:ascii="Georgia Pro" w:eastAsia="Calibri" w:hAnsi="Georgia Pro" w:cs="Times New Roman"/>
          <w:b/>
          <w:color w:val="2F5496" w:themeColor="accent5" w:themeShade="BF"/>
        </w:rPr>
      </w:pPr>
      <w:r w:rsidRPr="00543AE6">
        <w:rPr>
          <w:rFonts w:ascii="Georgia Pro" w:eastAsia="Calibri" w:hAnsi="Georgia Pro" w:cs="Times New Roman"/>
          <w:b/>
          <w:color w:val="2F5496" w:themeColor="accent5" w:themeShade="BF"/>
        </w:rPr>
        <w:t xml:space="preserve">ДЕРЖАВНА УСТАНОВА «ІНСТИТУТ РЕГІОНАЛЬНИХ ДОСЛІДЖЕНЬ </w:t>
      </w:r>
    </w:p>
    <w:p w14:paraId="354E96B3" w14:textId="77777777" w:rsidR="00ED0EFB" w:rsidRDefault="00ED0EFB" w:rsidP="00ED0EFB">
      <w:pPr>
        <w:spacing w:after="0"/>
        <w:jc w:val="center"/>
        <w:rPr>
          <w:rFonts w:ascii="Georgia Pro" w:eastAsia="Times New Roman" w:hAnsi="Georgia Pro" w:cs="Times New Roman"/>
          <w:b/>
          <w:color w:val="2F5496" w:themeColor="accent5" w:themeShade="BF"/>
          <w:kern w:val="2"/>
          <w:lang w:eastAsia="en-GB"/>
        </w:rPr>
      </w:pPr>
      <w:r w:rsidRPr="00543AE6">
        <w:rPr>
          <w:rFonts w:ascii="Georgia Pro" w:eastAsia="Calibri" w:hAnsi="Georgia Pro" w:cs="Times New Roman"/>
          <w:b/>
          <w:color w:val="2F5496" w:themeColor="accent5" w:themeShade="BF"/>
        </w:rPr>
        <w:t>ІМЕНІ М.І. ДОЛІШНЬОГО НАН УКРАЇНИ»</w:t>
      </w:r>
      <w:r w:rsidRPr="00543AE6">
        <w:rPr>
          <w:rFonts w:ascii="Georgia Pro" w:eastAsia="Times New Roman" w:hAnsi="Georgia Pro" w:cs="Times New Roman"/>
          <w:b/>
          <w:color w:val="2F5496" w:themeColor="accent5" w:themeShade="BF"/>
          <w:kern w:val="2"/>
          <w:lang w:eastAsia="en-GB"/>
        </w:rPr>
        <w:t xml:space="preserve"> </w:t>
      </w:r>
    </w:p>
    <w:p w14:paraId="63878414" w14:textId="77777777" w:rsidR="003D5B82" w:rsidRPr="00543AE6" w:rsidRDefault="003D5B82" w:rsidP="00EF69E7">
      <w:pPr>
        <w:jc w:val="center"/>
        <w:rPr>
          <w:rFonts w:ascii="Georgia Pro" w:hAnsi="Georgia Pro" w:cs="Times New Roman"/>
        </w:rPr>
      </w:pPr>
    </w:p>
    <w:p w14:paraId="2C215810" w14:textId="622FEC42" w:rsidR="00E76499" w:rsidRPr="00543AE6" w:rsidRDefault="00974A76" w:rsidP="00EF69E7">
      <w:pPr>
        <w:jc w:val="center"/>
        <w:rPr>
          <w:rFonts w:ascii="Georgia Pro" w:hAnsi="Georgia Pro" w:cs="Times New Roman"/>
        </w:rPr>
      </w:pPr>
      <w:r w:rsidRPr="00543AE6">
        <w:rPr>
          <w:rFonts w:ascii="Georgia Pro" w:hAnsi="Georgia Pro" w:cs="Times New Roman"/>
        </w:rPr>
        <w:t>спільно з</w:t>
      </w:r>
    </w:p>
    <w:p w14:paraId="163C21ED" w14:textId="499188D1" w:rsidR="00E76499" w:rsidRPr="00543AE6" w:rsidRDefault="00974A76" w:rsidP="00B62E8B">
      <w:pPr>
        <w:spacing w:after="0"/>
        <w:jc w:val="center"/>
        <w:rPr>
          <w:rFonts w:ascii="Georgia Pro" w:eastAsia="Times New Roman" w:hAnsi="Georgia Pro" w:cs="Times New Roman"/>
          <w:i/>
          <w:color w:val="2F5496" w:themeColor="accent5" w:themeShade="BF"/>
          <w:spacing w:val="-1"/>
          <w:lang w:eastAsia="en-GB"/>
        </w:rPr>
      </w:pPr>
      <w:r w:rsidRPr="00543AE6">
        <w:rPr>
          <w:rFonts w:ascii="Georgia Pro" w:eastAsia="Times New Roman" w:hAnsi="Georgia Pro" w:cs="Times New Roman"/>
          <w:b/>
          <w:color w:val="2F5496" w:themeColor="accent5" w:themeShade="BF"/>
          <w:spacing w:val="-1"/>
          <w:lang w:eastAsia="en-GB"/>
        </w:rPr>
        <w:t>Інститутом єврорегіональних досліджень</w:t>
      </w:r>
      <w:r w:rsidR="00E76499" w:rsidRPr="00543AE6">
        <w:rPr>
          <w:rFonts w:ascii="Georgia Pro" w:eastAsia="Times New Roman" w:hAnsi="Georgia Pro" w:cs="Times New Roman"/>
          <w:b/>
          <w:color w:val="2F5496" w:themeColor="accent5" w:themeShade="BF"/>
          <w:spacing w:val="-1"/>
          <w:lang w:eastAsia="en-GB"/>
        </w:rPr>
        <w:t xml:space="preserve"> (ISER)</w:t>
      </w:r>
      <w:r w:rsidR="00E76499" w:rsidRPr="00543AE6">
        <w:rPr>
          <w:rFonts w:ascii="Georgia Pro" w:eastAsia="Times New Roman" w:hAnsi="Georgia Pro" w:cs="Times New Roman"/>
          <w:color w:val="2F5496" w:themeColor="accent5" w:themeShade="BF"/>
          <w:spacing w:val="-1"/>
          <w:lang w:eastAsia="en-GB"/>
        </w:rPr>
        <w:t xml:space="preserve">, </w:t>
      </w:r>
      <w:r w:rsidRPr="00543AE6">
        <w:rPr>
          <w:rFonts w:ascii="Georgia Pro" w:eastAsia="Times New Roman" w:hAnsi="Georgia Pro" w:cs="Times New Roman"/>
          <w:i/>
          <w:color w:val="2F5496" w:themeColor="accent5" w:themeShade="BF"/>
          <w:spacing w:val="-1"/>
          <w:lang w:eastAsia="en-GB"/>
        </w:rPr>
        <w:t>Румунія</w:t>
      </w:r>
    </w:p>
    <w:p w14:paraId="1D0795B4" w14:textId="4D8D67B8" w:rsidR="00E76499" w:rsidRPr="00543AE6" w:rsidRDefault="00974A76" w:rsidP="00B62E8B">
      <w:pPr>
        <w:spacing w:after="0"/>
        <w:jc w:val="center"/>
        <w:rPr>
          <w:rFonts w:ascii="Georgia Pro" w:eastAsia="Times New Roman" w:hAnsi="Georgia Pro" w:cs="Times New Roman"/>
          <w:color w:val="2F5496" w:themeColor="accent5" w:themeShade="BF"/>
          <w:spacing w:val="1"/>
          <w:lang w:eastAsia="en-GB"/>
        </w:rPr>
      </w:pPr>
      <w:r w:rsidRPr="00543AE6">
        <w:rPr>
          <w:rFonts w:ascii="Georgia Pro" w:eastAsia="Calibri" w:hAnsi="Georgia Pro" w:cs="Times New Roman"/>
          <w:b/>
          <w:color w:val="2F5496" w:themeColor="accent5" w:themeShade="BF"/>
          <w:shd w:val="clear" w:color="auto" w:fill="FFFFFF"/>
        </w:rPr>
        <w:t>Академією державного управління</w:t>
      </w:r>
      <w:r w:rsidR="00E76499" w:rsidRPr="00543AE6">
        <w:rPr>
          <w:rFonts w:ascii="Georgia Pro" w:eastAsia="Calibri" w:hAnsi="Georgia Pro" w:cs="Times New Roman"/>
          <w:color w:val="2F5496" w:themeColor="accent5" w:themeShade="BF"/>
          <w:shd w:val="clear" w:color="auto" w:fill="FFFFFF"/>
        </w:rPr>
        <w:t xml:space="preserve">, </w:t>
      </w:r>
      <w:r w:rsidRPr="00543AE6">
        <w:rPr>
          <w:rFonts w:ascii="Georgia Pro" w:eastAsia="Calibri" w:hAnsi="Georgia Pro" w:cs="Times New Roman"/>
          <w:i/>
          <w:color w:val="2F5496" w:themeColor="accent5" w:themeShade="BF"/>
          <w:shd w:val="clear" w:color="auto" w:fill="FFFFFF"/>
        </w:rPr>
        <w:t>Республіка Молдова</w:t>
      </w:r>
    </w:p>
    <w:p w14:paraId="4706EF0F" w14:textId="659595FC" w:rsidR="00E76499" w:rsidRPr="00543AE6" w:rsidRDefault="006011DD" w:rsidP="00B62E8B">
      <w:pPr>
        <w:spacing w:after="0"/>
        <w:jc w:val="center"/>
        <w:rPr>
          <w:rFonts w:ascii="Georgia Pro" w:eastAsia="Times New Roman" w:hAnsi="Georgia Pro" w:cs="Times New Roman"/>
          <w:color w:val="2F5496" w:themeColor="accent5" w:themeShade="BF"/>
          <w:spacing w:val="1"/>
          <w:lang w:eastAsia="en-GB"/>
        </w:rPr>
      </w:pPr>
      <w:r w:rsidRPr="00543AE6">
        <w:rPr>
          <w:rFonts w:ascii="Georgia Pro" w:eastAsia="Times New Roman" w:hAnsi="Georgia Pro" w:cs="Times New Roman"/>
          <w:b/>
          <w:color w:val="2F5496" w:themeColor="accent5" w:themeShade="BF"/>
          <w:lang w:eastAsia="en-GB"/>
        </w:rPr>
        <w:t>Центром досконалості при</w:t>
      </w:r>
      <w:r w:rsidR="00E76499" w:rsidRPr="00543AE6">
        <w:rPr>
          <w:rFonts w:ascii="Georgia Pro" w:eastAsia="Times New Roman" w:hAnsi="Georgia Pro" w:cs="Times New Roman"/>
          <w:b/>
          <w:color w:val="2F5496" w:themeColor="accent5" w:themeShade="BF"/>
          <w:spacing w:val="1"/>
          <w:lang w:eastAsia="en-GB"/>
        </w:rPr>
        <w:t xml:space="preserve"> </w:t>
      </w:r>
      <w:r w:rsidRPr="00543AE6">
        <w:rPr>
          <w:rFonts w:ascii="Georgia Pro" w:eastAsia="Times New Roman" w:hAnsi="Georgia Pro" w:cs="Times New Roman"/>
          <w:b/>
          <w:color w:val="2F5496" w:themeColor="accent5" w:themeShade="BF"/>
          <w:spacing w:val="1"/>
          <w:lang w:eastAsia="en-GB"/>
        </w:rPr>
        <w:t>Варшавській школі економіки</w:t>
      </w:r>
      <w:r w:rsidR="00E76499" w:rsidRPr="00543AE6">
        <w:rPr>
          <w:rFonts w:ascii="Georgia Pro" w:eastAsia="Times New Roman" w:hAnsi="Georgia Pro" w:cs="Times New Roman"/>
          <w:b/>
          <w:color w:val="2F5496" w:themeColor="accent5" w:themeShade="BF"/>
          <w:spacing w:val="1"/>
          <w:lang w:eastAsia="en-GB"/>
        </w:rPr>
        <w:t xml:space="preserve"> (CEWSE)</w:t>
      </w:r>
      <w:r w:rsidR="00E76499" w:rsidRPr="00543AE6">
        <w:rPr>
          <w:rFonts w:ascii="Georgia Pro" w:eastAsia="Times New Roman" w:hAnsi="Georgia Pro" w:cs="Times New Roman"/>
          <w:color w:val="2F5496" w:themeColor="accent5" w:themeShade="BF"/>
          <w:spacing w:val="1"/>
          <w:lang w:eastAsia="en-GB"/>
        </w:rPr>
        <w:t xml:space="preserve">, </w:t>
      </w:r>
      <w:r w:rsidRPr="00543AE6">
        <w:rPr>
          <w:rFonts w:ascii="Georgia Pro" w:eastAsia="Times New Roman" w:hAnsi="Georgia Pro" w:cs="Times New Roman"/>
          <w:i/>
          <w:color w:val="2F5496" w:themeColor="accent5" w:themeShade="BF"/>
          <w:spacing w:val="1"/>
          <w:lang w:eastAsia="en-GB"/>
        </w:rPr>
        <w:t>Польща</w:t>
      </w:r>
    </w:p>
    <w:p w14:paraId="700DF607" w14:textId="5C0B788F" w:rsidR="00E76499" w:rsidRPr="00543AE6" w:rsidRDefault="006011DD" w:rsidP="00B62E8B">
      <w:pPr>
        <w:spacing w:after="0"/>
        <w:jc w:val="center"/>
        <w:rPr>
          <w:rFonts w:ascii="Georgia Pro" w:eastAsia="Times New Roman" w:hAnsi="Georgia Pro" w:cs="Times New Roman"/>
          <w:color w:val="2F5496" w:themeColor="accent5" w:themeShade="BF"/>
          <w:spacing w:val="1"/>
          <w:lang w:eastAsia="en-GB"/>
        </w:rPr>
      </w:pPr>
      <w:r w:rsidRPr="00543AE6">
        <w:rPr>
          <w:rFonts w:ascii="Georgia Pro" w:eastAsia="Times New Roman" w:hAnsi="Georgia Pro" w:cs="Times New Roman"/>
          <w:b/>
          <w:color w:val="2F5496" w:themeColor="accent5" w:themeShade="BF"/>
          <w:spacing w:val="1"/>
          <w:lang w:eastAsia="en-GB"/>
        </w:rPr>
        <w:t>Університетом Дебрецена</w:t>
      </w:r>
      <w:r w:rsidR="00E76499" w:rsidRPr="00543AE6">
        <w:rPr>
          <w:rFonts w:ascii="Georgia Pro" w:eastAsia="Times New Roman" w:hAnsi="Georgia Pro" w:cs="Times New Roman"/>
          <w:color w:val="2F5496" w:themeColor="accent5" w:themeShade="BF"/>
          <w:spacing w:val="1"/>
          <w:lang w:eastAsia="en-GB"/>
        </w:rPr>
        <w:t xml:space="preserve">, </w:t>
      </w:r>
      <w:r w:rsidRPr="00543AE6">
        <w:rPr>
          <w:rFonts w:ascii="Georgia Pro" w:eastAsia="Times New Roman" w:hAnsi="Georgia Pro" w:cs="Times New Roman"/>
          <w:i/>
          <w:color w:val="2F5496" w:themeColor="accent5" w:themeShade="BF"/>
          <w:spacing w:val="1"/>
          <w:lang w:eastAsia="en-GB"/>
        </w:rPr>
        <w:t>Угорщина</w:t>
      </w:r>
    </w:p>
    <w:p w14:paraId="62A453BE" w14:textId="473E6BB2" w:rsidR="00E76499" w:rsidRPr="00543AE6" w:rsidRDefault="006011DD" w:rsidP="00B62E8B">
      <w:pPr>
        <w:spacing w:after="0"/>
        <w:jc w:val="center"/>
        <w:rPr>
          <w:rFonts w:ascii="Georgia Pro" w:eastAsia="Times New Roman" w:hAnsi="Georgia Pro" w:cs="Times New Roman"/>
          <w:i/>
          <w:color w:val="2F5496" w:themeColor="accent5" w:themeShade="BF"/>
          <w:spacing w:val="1"/>
          <w:lang w:eastAsia="en-GB"/>
        </w:rPr>
      </w:pPr>
      <w:r w:rsidRPr="00543AE6">
        <w:rPr>
          <w:rFonts w:ascii="Georgia Pro" w:eastAsia="Times New Roman" w:hAnsi="Georgia Pro" w:cs="Times New Roman"/>
          <w:b/>
          <w:color w:val="2F5496" w:themeColor="accent5" w:themeShade="BF"/>
          <w:spacing w:val="1"/>
          <w:lang w:eastAsia="en-GB"/>
        </w:rPr>
        <w:t>Університетом Ораді</w:t>
      </w:r>
      <w:r w:rsidR="00E76499" w:rsidRPr="00543AE6">
        <w:rPr>
          <w:rFonts w:ascii="Georgia Pro" w:eastAsia="Times New Roman" w:hAnsi="Georgia Pro" w:cs="Times New Roman"/>
          <w:b/>
          <w:color w:val="2F5496" w:themeColor="accent5" w:themeShade="BF"/>
          <w:spacing w:val="1"/>
          <w:lang w:eastAsia="en-GB"/>
        </w:rPr>
        <w:t>,</w:t>
      </w:r>
      <w:r w:rsidR="00E76499" w:rsidRPr="00543AE6">
        <w:rPr>
          <w:rFonts w:ascii="Georgia Pro" w:eastAsia="Times New Roman" w:hAnsi="Georgia Pro" w:cs="Times New Roman"/>
          <w:color w:val="2F5496" w:themeColor="accent5" w:themeShade="BF"/>
          <w:spacing w:val="1"/>
          <w:lang w:eastAsia="en-GB"/>
        </w:rPr>
        <w:t xml:space="preserve"> </w:t>
      </w:r>
      <w:r w:rsidRPr="00543AE6">
        <w:rPr>
          <w:rFonts w:ascii="Georgia Pro" w:eastAsia="Times New Roman" w:hAnsi="Georgia Pro" w:cs="Times New Roman"/>
          <w:i/>
          <w:color w:val="2F5496" w:themeColor="accent5" w:themeShade="BF"/>
          <w:spacing w:val="1"/>
          <w:lang w:eastAsia="en-GB"/>
        </w:rPr>
        <w:t>Румунія</w:t>
      </w:r>
    </w:p>
    <w:p w14:paraId="552D7AC3" w14:textId="77777777" w:rsidR="00E76499" w:rsidRPr="00543AE6" w:rsidRDefault="00E76499" w:rsidP="00B62E8B">
      <w:pPr>
        <w:spacing w:after="0"/>
        <w:jc w:val="center"/>
        <w:rPr>
          <w:rFonts w:ascii="Georgia Pro" w:hAnsi="Georgia Pro" w:cs="Times New Roman"/>
        </w:rPr>
      </w:pPr>
    </w:p>
    <w:p w14:paraId="7C000759" w14:textId="6E151AEC" w:rsidR="00E76499" w:rsidRPr="00543AE6" w:rsidRDefault="006011DD" w:rsidP="00E76499">
      <w:pPr>
        <w:spacing w:after="0"/>
        <w:jc w:val="center"/>
        <w:rPr>
          <w:rFonts w:ascii="Georgia Pro" w:eastAsia="Times New Roman" w:hAnsi="Georgia Pro" w:cs="Tahoma"/>
          <w:lang w:eastAsia="en-GB"/>
        </w:rPr>
      </w:pPr>
      <w:r w:rsidRPr="00543AE6">
        <w:rPr>
          <w:rFonts w:ascii="Georgia Pro" w:hAnsi="Georgia Pro" w:cs="Times New Roman"/>
        </w:rPr>
        <w:t xml:space="preserve">запрошують до участі </w:t>
      </w:r>
      <w:r w:rsidRPr="00543AE6">
        <w:rPr>
          <w:rFonts w:ascii="Georgia Pro" w:eastAsia="Times New Roman" w:hAnsi="Georgia Pro" w:cs="Tahoma"/>
          <w:lang w:eastAsia="en-GB"/>
        </w:rPr>
        <w:t>у міжнародн</w:t>
      </w:r>
      <w:r w:rsidR="006E5551" w:rsidRPr="00543AE6">
        <w:rPr>
          <w:rFonts w:ascii="Georgia Pro" w:eastAsia="Times New Roman" w:hAnsi="Georgia Pro" w:cs="Tahoma"/>
          <w:lang w:eastAsia="en-GB"/>
        </w:rPr>
        <w:t xml:space="preserve">ому науково-практичному семінарі </w:t>
      </w:r>
    </w:p>
    <w:p w14:paraId="73F5358D" w14:textId="076210A8" w:rsidR="00E76499" w:rsidRPr="002E6D91" w:rsidRDefault="002E6D91" w:rsidP="00DF6BFA">
      <w:pPr>
        <w:jc w:val="center"/>
        <w:rPr>
          <w:rFonts w:ascii="Georgia Pro" w:eastAsia="Times New Roman" w:hAnsi="Georgia Pro" w:cs="Tahoma"/>
          <w:b/>
          <w:color w:val="2F5496" w:themeColor="accent5" w:themeShade="BF"/>
          <w:sz w:val="28"/>
          <w:szCs w:val="28"/>
          <w:lang w:eastAsia="en-GB"/>
        </w:rPr>
      </w:pPr>
      <w:r>
        <w:rPr>
          <w:rFonts w:ascii="Georgia Pro" w:eastAsia="Times New Roman" w:hAnsi="Georgia Pro" w:cs="Tahoma"/>
          <w:b/>
          <w:color w:val="2F5496" w:themeColor="accent5" w:themeShade="BF"/>
          <w:sz w:val="28"/>
          <w:szCs w:val="28"/>
          <w:lang w:eastAsia="en-GB"/>
        </w:rPr>
        <w:t xml:space="preserve">Транскордонна співпраця </w:t>
      </w:r>
      <w:r w:rsidR="006E5551" w:rsidRPr="002E6D91">
        <w:rPr>
          <w:rFonts w:ascii="Georgia Pro" w:eastAsia="Times New Roman" w:hAnsi="Georgia Pro" w:cs="Tahoma"/>
          <w:b/>
          <w:color w:val="2F5496" w:themeColor="accent5" w:themeShade="BF"/>
          <w:sz w:val="28"/>
          <w:szCs w:val="28"/>
          <w:lang w:eastAsia="en-GB"/>
        </w:rPr>
        <w:t>- випробування кризами: пошуки більшої  ефективності та результатив</w:t>
      </w:r>
      <w:r w:rsidR="003D5B82" w:rsidRPr="002E6D91">
        <w:rPr>
          <w:rFonts w:ascii="Georgia Pro" w:eastAsia="Times New Roman" w:hAnsi="Georgia Pro" w:cs="Tahoma"/>
          <w:b/>
          <w:color w:val="2F5496" w:themeColor="accent5" w:themeShade="BF"/>
          <w:sz w:val="28"/>
          <w:szCs w:val="28"/>
          <w:lang w:eastAsia="en-GB"/>
        </w:rPr>
        <w:t>н</w:t>
      </w:r>
      <w:r w:rsidR="006E5551" w:rsidRPr="002E6D91">
        <w:rPr>
          <w:rFonts w:ascii="Georgia Pro" w:eastAsia="Times New Roman" w:hAnsi="Georgia Pro" w:cs="Tahoma"/>
          <w:b/>
          <w:color w:val="2F5496" w:themeColor="accent5" w:themeShade="BF"/>
          <w:sz w:val="28"/>
          <w:szCs w:val="28"/>
          <w:lang w:eastAsia="en-GB"/>
        </w:rPr>
        <w:t xml:space="preserve">ості </w:t>
      </w:r>
    </w:p>
    <w:p w14:paraId="25C8E4A8" w14:textId="233B82F0" w:rsidR="00E76499" w:rsidRPr="00543AE6" w:rsidRDefault="00E76499" w:rsidP="00E76499">
      <w:pPr>
        <w:spacing w:after="0"/>
        <w:jc w:val="center"/>
        <w:rPr>
          <w:rFonts w:ascii="Georgia Pro" w:eastAsia="Times New Roman" w:hAnsi="Georgia Pro" w:cs="Tahoma"/>
          <w:b/>
          <w:lang w:eastAsia="en-GB"/>
        </w:rPr>
      </w:pPr>
      <w:r w:rsidRPr="00543AE6">
        <w:rPr>
          <w:rFonts w:ascii="Georgia Pro" w:eastAsia="Times New Roman" w:hAnsi="Georgia Pro" w:cs="Tahoma"/>
          <w:b/>
          <w:lang w:eastAsia="en-GB"/>
        </w:rPr>
        <w:t>2</w:t>
      </w:r>
      <w:r w:rsidR="006E5551" w:rsidRPr="00543AE6">
        <w:rPr>
          <w:rFonts w:ascii="Georgia Pro" w:eastAsia="Times New Roman" w:hAnsi="Georgia Pro" w:cs="Tahoma"/>
          <w:b/>
          <w:lang w:eastAsia="en-GB"/>
        </w:rPr>
        <w:t>6</w:t>
      </w:r>
      <w:r w:rsidRPr="00543AE6">
        <w:rPr>
          <w:rFonts w:ascii="Georgia Pro" w:eastAsia="Times New Roman" w:hAnsi="Georgia Pro" w:cs="Tahoma"/>
          <w:b/>
          <w:lang w:eastAsia="en-GB"/>
        </w:rPr>
        <w:t>-2</w:t>
      </w:r>
      <w:r w:rsidR="006E5551" w:rsidRPr="00543AE6">
        <w:rPr>
          <w:rFonts w:ascii="Georgia Pro" w:eastAsia="Times New Roman" w:hAnsi="Georgia Pro" w:cs="Tahoma"/>
          <w:b/>
          <w:lang w:eastAsia="en-GB"/>
        </w:rPr>
        <w:t>7</w:t>
      </w:r>
      <w:r w:rsidRPr="00543AE6">
        <w:rPr>
          <w:rFonts w:ascii="Georgia Pro" w:eastAsia="Times New Roman" w:hAnsi="Georgia Pro" w:cs="Tahoma"/>
          <w:b/>
          <w:lang w:eastAsia="en-GB"/>
        </w:rPr>
        <w:t xml:space="preserve"> </w:t>
      </w:r>
      <w:r w:rsidR="006E5551" w:rsidRPr="00543AE6">
        <w:rPr>
          <w:rFonts w:ascii="Georgia Pro" w:eastAsia="Times New Roman" w:hAnsi="Georgia Pro" w:cs="Tahoma"/>
          <w:b/>
          <w:lang w:eastAsia="en-GB"/>
        </w:rPr>
        <w:t xml:space="preserve">січня </w:t>
      </w:r>
      <w:r w:rsidRPr="00543AE6">
        <w:rPr>
          <w:rFonts w:ascii="Georgia Pro" w:eastAsia="Times New Roman" w:hAnsi="Georgia Pro" w:cs="Tahoma"/>
          <w:b/>
          <w:lang w:eastAsia="en-GB"/>
        </w:rPr>
        <w:t>202</w:t>
      </w:r>
      <w:r w:rsidR="006E5551" w:rsidRPr="00543AE6">
        <w:rPr>
          <w:rFonts w:ascii="Georgia Pro" w:eastAsia="Times New Roman" w:hAnsi="Georgia Pro" w:cs="Tahoma"/>
          <w:b/>
          <w:lang w:eastAsia="en-GB"/>
        </w:rPr>
        <w:t>2</w:t>
      </w:r>
      <w:r w:rsidR="00613DAE" w:rsidRPr="00543AE6">
        <w:rPr>
          <w:rFonts w:ascii="Georgia Pro" w:eastAsia="Times New Roman" w:hAnsi="Georgia Pro" w:cs="Tahoma"/>
          <w:b/>
          <w:lang w:eastAsia="en-GB"/>
        </w:rPr>
        <w:t xml:space="preserve"> року</w:t>
      </w:r>
      <w:r w:rsidRPr="00543AE6">
        <w:rPr>
          <w:rFonts w:ascii="Georgia Pro" w:eastAsia="Times New Roman" w:hAnsi="Georgia Pro" w:cs="Tahoma"/>
          <w:b/>
          <w:lang w:eastAsia="en-GB"/>
        </w:rPr>
        <w:t xml:space="preserve">, </w:t>
      </w:r>
      <w:r w:rsidR="006E5551" w:rsidRPr="00543AE6">
        <w:rPr>
          <w:rFonts w:ascii="Georgia Pro" w:eastAsia="Times New Roman" w:hAnsi="Georgia Pro" w:cs="Tahoma"/>
          <w:b/>
          <w:lang w:eastAsia="en-GB"/>
        </w:rPr>
        <w:t>Чернівці</w:t>
      </w:r>
      <w:r w:rsidRPr="00543AE6">
        <w:rPr>
          <w:rFonts w:ascii="Georgia Pro" w:eastAsia="Times New Roman" w:hAnsi="Georgia Pro" w:cs="Tahoma"/>
          <w:b/>
          <w:lang w:eastAsia="en-GB"/>
        </w:rPr>
        <w:t xml:space="preserve">, </w:t>
      </w:r>
      <w:r w:rsidR="00613DAE" w:rsidRPr="00543AE6">
        <w:rPr>
          <w:rFonts w:ascii="Georgia Pro" w:eastAsia="Times New Roman" w:hAnsi="Georgia Pro" w:cs="Tahoma"/>
          <w:b/>
          <w:lang w:eastAsia="en-GB"/>
        </w:rPr>
        <w:t>Україна</w:t>
      </w:r>
    </w:p>
    <w:p w14:paraId="26F8B5EF" w14:textId="77777777" w:rsidR="00E76499" w:rsidRPr="00543AE6" w:rsidRDefault="00E76499" w:rsidP="00E76499">
      <w:pPr>
        <w:spacing w:after="0"/>
        <w:jc w:val="center"/>
        <w:rPr>
          <w:rFonts w:ascii="Georgia Pro" w:eastAsia="Times New Roman" w:hAnsi="Georgia Pro" w:cs="Tahoma"/>
          <w:b/>
          <w:lang w:eastAsia="en-GB"/>
        </w:rPr>
      </w:pPr>
    </w:p>
    <w:p w14:paraId="72961CDD" w14:textId="723D19DC" w:rsidR="00261522" w:rsidRPr="00543AE6" w:rsidRDefault="009F4AE1" w:rsidP="00DF6BFA">
      <w:pPr>
        <w:spacing w:after="0" w:line="240" w:lineRule="auto"/>
        <w:jc w:val="both"/>
        <w:rPr>
          <w:rFonts w:ascii="Georgia Pro" w:eastAsia="Times New Roman" w:hAnsi="Georgia Pro" w:cs="Times New Roman"/>
          <w:lang w:eastAsia="en-GB"/>
        </w:rPr>
      </w:pPr>
      <w:r w:rsidRPr="00543AE6">
        <w:rPr>
          <w:rFonts w:ascii="Georgia Pro" w:eastAsia="Calibri" w:hAnsi="Georgia Pro" w:cs="Times New Roman"/>
          <w:bCs/>
          <w:color w:val="222222"/>
          <w:lang w:eastAsia="uk-UA"/>
        </w:rPr>
        <w:t xml:space="preserve">Семінар </w:t>
      </w:r>
      <w:r w:rsidR="009375E8" w:rsidRPr="00543AE6">
        <w:rPr>
          <w:rFonts w:ascii="Georgia Pro" w:eastAsia="Calibri" w:hAnsi="Georgia Pro" w:cs="Times New Roman"/>
          <w:bCs/>
          <w:color w:val="222222"/>
          <w:lang w:eastAsia="uk-UA"/>
        </w:rPr>
        <w:t>проводиться в рамках реалізації проекту</w:t>
      </w:r>
      <w:r w:rsidR="00D165EC" w:rsidRPr="00543AE6">
        <w:rPr>
          <w:rFonts w:ascii="Georgia Pro" w:eastAsia="Calibri" w:hAnsi="Georgia Pro" w:cs="Times New Roman"/>
        </w:rPr>
        <w:t xml:space="preserve"> </w:t>
      </w:r>
      <w:r w:rsidR="00261522" w:rsidRPr="00543AE6">
        <w:rPr>
          <w:rFonts w:ascii="Georgia Pro" w:eastAsia="Calibri" w:hAnsi="Georgia Pro" w:cs="Times New Roman"/>
          <w:b/>
          <w:i/>
        </w:rPr>
        <w:t>«</w:t>
      </w:r>
      <w:r w:rsidR="009375E8" w:rsidRPr="00543AE6">
        <w:rPr>
          <w:rFonts w:ascii="Georgia Pro" w:eastAsia="Calibri" w:hAnsi="Georgia Pro" w:cs="Times New Roman"/>
          <w:b/>
          <w:i/>
          <w:spacing w:val="-1"/>
        </w:rPr>
        <w:t xml:space="preserve">Стимулювання місцевого економічного зростання </w:t>
      </w:r>
      <w:r w:rsidR="00DF6BFA" w:rsidRPr="00543AE6">
        <w:rPr>
          <w:rFonts w:ascii="Georgia Pro" w:eastAsia="Calibri" w:hAnsi="Georgia Pro" w:cs="Times New Roman"/>
          <w:b/>
          <w:i/>
          <w:spacing w:val="-1"/>
        </w:rPr>
        <w:t>у</w:t>
      </w:r>
      <w:r w:rsidR="009375E8" w:rsidRPr="00543AE6">
        <w:rPr>
          <w:rFonts w:ascii="Georgia Pro" w:eastAsia="Calibri" w:hAnsi="Georgia Pro" w:cs="Times New Roman"/>
          <w:b/>
          <w:i/>
          <w:spacing w:val="-1"/>
        </w:rPr>
        <w:t xml:space="preserve"> прикордонних регіонах </w:t>
      </w:r>
      <w:r w:rsidR="00DF6BFA" w:rsidRPr="00543AE6">
        <w:rPr>
          <w:rFonts w:ascii="Georgia Pro" w:eastAsia="Calibri" w:hAnsi="Georgia Pro" w:cs="Times New Roman"/>
          <w:b/>
          <w:i/>
          <w:spacing w:val="-1"/>
        </w:rPr>
        <w:t>у</w:t>
      </w:r>
      <w:r w:rsidR="009375E8" w:rsidRPr="00543AE6">
        <w:rPr>
          <w:rFonts w:ascii="Georgia Pro" w:eastAsia="Calibri" w:hAnsi="Georgia Pro" w:cs="Times New Roman"/>
          <w:b/>
          <w:i/>
          <w:spacing w:val="-1"/>
        </w:rPr>
        <w:t xml:space="preserve"> процесі європейської інтеграції</w:t>
      </w:r>
      <w:r w:rsidR="00261522" w:rsidRPr="00543AE6">
        <w:rPr>
          <w:rFonts w:ascii="Georgia Pro" w:eastAsia="Calibri" w:hAnsi="Georgia Pro" w:cs="Times New Roman"/>
          <w:b/>
          <w:i/>
          <w:spacing w:val="-1"/>
        </w:rPr>
        <w:t xml:space="preserve">: </w:t>
      </w:r>
      <w:r w:rsidR="009375E8" w:rsidRPr="00543AE6">
        <w:rPr>
          <w:rFonts w:ascii="Georgia Pro" w:eastAsia="Calibri" w:hAnsi="Georgia Pro" w:cs="Times New Roman"/>
          <w:b/>
          <w:i/>
          <w:spacing w:val="-1"/>
        </w:rPr>
        <w:t xml:space="preserve">кращі </w:t>
      </w:r>
      <w:r w:rsidR="001121E6" w:rsidRPr="00543AE6">
        <w:rPr>
          <w:rFonts w:ascii="Georgia Pro" w:eastAsia="Calibri" w:hAnsi="Georgia Pro" w:cs="Times New Roman"/>
          <w:b/>
          <w:i/>
          <w:spacing w:val="-1"/>
        </w:rPr>
        <w:t>практики</w:t>
      </w:r>
      <w:r w:rsidR="009375E8" w:rsidRPr="00543AE6">
        <w:rPr>
          <w:rFonts w:ascii="Georgia Pro" w:eastAsia="Calibri" w:hAnsi="Georgia Pro" w:cs="Times New Roman"/>
          <w:b/>
          <w:i/>
          <w:spacing w:val="-1"/>
        </w:rPr>
        <w:t xml:space="preserve"> країн Східного партнерства</w:t>
      </w:r>
      <w:r w:rsidR="00261522" w:rsidRPr="00543AE6">
        <w:rPr>
          <w:rFonts w:ascii="Georgia Pro" w:eastAsia="Calibri" w:hAnsi="Georgia Pro" w:cs="Times New Roman"/>
          <w:b/>
          <w:i/>
        </w:rPr>
        <w:t>»</w:t>
      </w:r>
      <w:r w:rsidR="00261522" w:rsidRPr="00543AE6">
        <w:rPr>
          <w:rFonts w:ascii="Georgia Pro" w:eastAsia="Calibri" w:hAnsi="Georgia Pro" w:cs="Times New Roman"/>
        </w:rPr>
        <w:t xml:space="preserve"> (</w:t>
      </w:r>
      <w:r w:rsidR="00261522" w:rsidRPr="00543AE6">
        <w:rPr>
          <w:rFonts w:ascii="Georgia Pro" w:eastAsia="Calibri" w:hAnsi="Georgia Pro" w:cs="Times New Roman"/>
          <w:bCs/>
          <w:iCs/>
        </w:rPr>
        <w:t>№ 59994</w:t>
      </w:r>
      <w:r w:rsidR="00D165EC" w:rsidRPr="00543AE6">
        <w:rPr>
          <w:rFonts w:ascii="Georgia Pro" w:eastAsia="Calibri" w:hAnsi="Georgia Pro" w:cs="Times New Roman"/>
          <w:bCs/>
          <w:iCs/>
        </w:rPr>
        <w:t xml:space="preserve">8-EPP-1-2018-1-UA-EPPJMO-SUPPA) </w:t>
      </w:r>
      <w:r w:rsidR="009375E8" w:rsidRPr="00543AE6">
        <w:rPr>
          <w:rFonts w:ascii="Georgia Pro" w:eastAsia="Calibri" w:hAnsi="Georgia Pro" w:cs="Times New Roman"/>
          <w:bCs/>
          <w:iCs/>
        </w:rPr>
        <w:t>за напрямком «Жан Моне</w:t>
      </w:r>
      <w:r w:rsidR="00D165EC" w:rsidRPr="00543AE6">
        <w:rPr>
          <w:rFonts w:ascii="Georgia Pro" w:eastAsia="Calibri" w:hAnsi="Georgia Pro" w:cs="Times New Roman"/>
        </w:rPr>
        <w:t xml:space="preserve"> </w:t>
      </w:r>
      <w:r w:rsidR="009375E8" w:rsidRPr="00543AE6">
        <w:rPr>
          <w:rFonts w:ascii="Georgia Pro" w:eastAsia="Calibri" w:hAnsi="Georgia Pro" w:cs="Times New Roman"/>
        </w:rPr>
        <w:t>–</w:t>
      </w:r>
      <w:r w:rsidR="00D165EC" w:rsidRPr="00543AE6">
        <w:rPr>
          <w:rFonts w:ascii="Georgia Pro" w:eastAsia="Calibri" w:hAnsi="Georgia Pro" w:cs="Times New Roman"/>
        </w:rPr>
        <w:t xml:space="preserve"> </w:t>
      </w:r>
      <w:r w:rsidR="00DF6BFA" w:rsidRPr="00543AE6">
        <w:rPr>
          <w:rFonts w:ascii="Georgia Pro" w:eastAsia="Calibri" w:hAnsi="Georgia Pro" w:cs="Times New Roman"/>
        </w:rPr>
        <w:t>Підтримка асоціацій» П</w:t>
      </w:r>
      <w:r w:rsidR="009375E8" w:rsidRPr="00543AE6">
        <w:rPr>
          <w:rFonts w:ascii="Georgia Pro" w:eastAsia="Calibri" w:hAnsi="Georgia Pro" w:cs="Times New Roman"/>
        </w:rPr>
        <w:t>рограми</w:t>
      </w:r>
      <w:r w:rsidR="00D165EC" w:rsidRPr="00543AE6">
        <w:rPr>
          <w:rFonts w:ascii="Georgia Pro" w:eastAsia="Calibri" w:hAnsi="Georgia Pro" w:cs="Times New Roman"/>
        </w:rPr>
        <w:t xml:space="preserve"> </w:t>
      </w:r>
      <w:r w:rsidR="00DF6BFA" w:rsidRPr="00543AE6">
        <w:rPr>
          <w:rFonts w:ascii="Georgia Pro" w:eastAsia="Calibri" w:hAnsi="Georgia Pro" w:cs="Times New Roman"/>
        </w:rPr>
        <w:t xml:space="preserve">ЄС </w:t>
      </w:r>
      <w:r w:rsidR="009375E8" w:rsidRPr="00543AE6">
        <w:rPr>
          <w:rFonts w:ascii="Georgia Pro" w:eastAsia="Calibri" w:hAnsi="Georgia Pro" w:cs="Times New Roman"/>
        </w:rPr>
        <w:t>ERASMUS+</w:t>
      </w:r>
      <w:r w:rsidR="00D165EC" w:rsidRPr="00543AE6">
        <w:rPr>
          <w:rFonts w:ascii="Georgia Pro" w:eastAsia="Calibri" w:hAnsi="Georgia Pro" w:cs="Times New Roman"/>
        </w:rPr>
        <w:t xml:space="preserve">. </w:t>
      </w:r>
      <w:r w:rsidR="009375E8" w:rsidRPr="00543AE6">
        <w:rPr>
          <w:rFonts w:ascii="Georgia Pro" w:eastAsia="Times New Roman" w:hAnsi="Georgia Pro" w:cs="Times New Roman"/>
          <w:lang w:eastAsia="en-GB"/>
        </w:rPr>
        <w:t>Період реалізації проекту</w:t>
      </w:r>
      <w:r w:rsidR="00DF6BFA" w:rsidRPr="00543AE6">
        <w:rPr>
          <w:rFonts w:ascii="Georgia Pro" w:eastAsia="Times New Roman" w:hAnsi="Georgia Pro" w:cs="Times New Roman"/>
          <w:lang w:eastAsia="en-GB"/>
        </w:rPr>
        <w:t>: 01.</w:t>
      </w:r>
      <w:r w:rsidR="00261522" w:rsidRPr="00543AE6">
        <w:rPr>
          <w:rFonts w:ascii="Georgia Pro" w:eastAsia="Times New Roman" w:hAnsi="Georgia Pro" w:cs="Times New Roman"/>
          <w:lang w:eastAsia="en-GB"/>
        </w:rPr>
        <w:t>09</w:t>
      </w:r>
      <w:r w:rsidR="00DF6BFA" w:rsidRPr="00543AE6">
        <w:rPr>
          <w:rFonts w:ascii="Georgia Pro" w:eastAsia="Times New Roman" w:hAnsi="Georgia Pro" w:cs="Times New Roman"/>
          <w:lang w:eastAsia="en-GB"/>
        </w:rPr>
        <w:t>.2</w:t>
      </w:r>
      <w:r w:rsidR="00261522" w:rsidRPr="00543AE6">
        <w:rPr>
          <w:rFonts w:ascii="Georgia Pro" w:eastAsia="Times New Roman" w:hAnsi="Georgia Pro" w:cs="Times New Roman"/>
          <w:lang w:eastAsia="en-GB"/>
        </w:rPr>
        <w:t>018 – 28</w:t>
      </w:r>
      <w:r w:rsidR="00DF6BFA" w:rsidRPr="00543AE6">
        <w:rPr>
          <w:rFonts w:ascii="Georgia Pro" w:eastAsia="Times New Roman" w:hAnsi="Georgia Pro" w:cs="Times New Roman"/>
          <w:lang w:eastAsia="en-GB"/>
        </w:rPr>
        <w:t>.</w:t>
      </w:r>
      <w:r w:rsidR="00261522" w:rsidRPr="00543AE6">
        <w:rPr>
          <w:rFonts w:ascii="Georgia Pro" w:eastAsia="Times New Roman" w:hAnsi="Georgia Pro" w:cs="Times New Roman"/>
          <w:lang w:eastAsia="en-GB"/>
        </w:rPr>
        <w:t>02</w:t>
      </w:r>
      <w:r w:rsidR="00DF6BFA" w:rsidRPr="00543AE6">
        <w:rPr>
          <w:rFonts w:ascii="Georgia Pro" w:eastAsia="Times New Roman" w:hAnsi="Georgia Pro" w:cs="Times New Roman"/>
          <w:lang w:eastAsia="en-GB"/>
        </w:rPr>
        <w:t>.</w:t>
      </w:r>
      <w:r w:rsidR="00261522" w:rsidRPr="00543AE6">
        <w:rPr>
          <w:rFonts w:ascii="Georgia Pro" w:eastAsia="Times New Roman" w:hAnsi="Georgia Pro" w:cs="Times New Roman"/>
          <w:lang w:eastAsia="en-GB"/>
        </w:rPr>
        <w:t>2022.</w:t>
      </w:r>
      <w:r w:rsidR="004B79BB">
        <w:rPr>
          <w:rFonts w:ascii="Georgia Pro" w:eastAsia="Times New Roman" w:hAnsi="Georgia Pro" w:cs="Times New Roman"/>
          <w:lang w:eastAsia="en-GB"/>
        </w:rPr>
        <w:t xml:space="preserve"> Керівник проекту - </w:t>
      </w:r>
      <w:r w:rsidR="004B79BB" w:rsidRPr="004B79BB">
        <w:rPr>
          <w:rFonts w:ascii="Georgia Pro" w:eastAsia="Times New Roman" w:hAnsi="Georgia Pro" w:cs="Times New Roman"/>
          <w:lang w:eastAsia="en-GB"/>
        </w:rPr>
        <w:t>Притула Христина, д.е.н., завідувач сектору транскордонного співробітництва Інституту, e-mail: khrystynka.prytula@gmail.com; тел.: +38(050)6701489.</w:t>
      </w:r>
    </w:p>
    <w:p w14:paraId="03DE45FF" w14:textId="77777777" w:rsidR="00D165EC" w:rsidRPr="00543AE6" w:rsidRDefault="00D165EC" w:rsidP="00261522">
      <w:pPr>
        <w:shd w:val="clear" w:color="auto" w:fill="FFFFFF"/>
        <w:spacing w:after="60" w:line="240" w:lineRule="auto"/>
        <w:jc w:val="both"/>
        <w:rPr>
          <w:rFonts w:ascii="Georgia Pro" w:eastAsia="Calibri" w:hAnsi="Georgia Pro" w:cs="Times New Roman"/>
          <w:b/>
          <w:i/>
        </w:rPr>
      </w:pPr>
    </w:p>
    <w:p w14:paraId="306F6D75" w14:textId="26573594" w:rsidR="000839D0" w:rsidRPr="00543AE6" w:rsidRDefault="009375E8" w:rsidP="000839D0">
      <w:pPr>
        <w:widowControl w:val="0"/>
        <w:spacing w:line="240" w:lineRule="exact"/>
        <w:jc w:val="both"/>
        <w:rPr>
          <w:rFonts w:ascii="Georgia Pro" w:eastAsia="Times New Roman" w:hAnsi="Georgia Pro" w:cs="Tahoma"/>
          <w:lang w:eastAsia="en-GB"/>
        </w:rPr>
      </w:pPr>
      <w:r w:rsidRPr="00543AE6">
        <w:rPr>
          <w:rFonts w:ascii="Georgia Pro" w:eastAsia="Times New Roman" w:hAnsi="Georgia Pro" w:cs="Tahoma"/>
          <w:lang w:eastAsia="en-GB"/>
        </w:rPr>
        <w:t xml:space="preserve">Метою </w:t>
      </w:r>
      <w:r w:rsidR="009F4AE1" w:rsidRPr="00543AE6">
        <w:rPr>
          <w:rFonts w:ascii="Georgia Pro" w:eastAsia="Times New Roman" w:hAnsi="Georgia Pro" w:cs="Tahoma"/>
          <w:lang w:eastAsia="en-GB"/>
        </w:rPr>
        <w:t xml:space="preserve">науково-практичного семінару </w:t>
      </w:r>
      <w:r w:rsidRPr="00543AE6">
        <w:rPr>
          <w:rFonts w:ascii="Georgia Pro" w:eastAsia="Times New Roman" w:hAnsi="Georgia Pro" w:cs="Tahoma"/>
          <w:lang w:eastAsia="en-GB"/>
        </w:rPr>
        <w:t xml:space="preserve">є обмін </w:t>
      </w:r>
      <w:r w:rsidR="009F4AE1" w:rsidRPr="00543AE6">
        <w:rPr>
          <w:rFonts w:ascii="Georgia Pro" w:eastAsia="Times New Roman" w:hAnsi="Georgia Pro" w:cs="Tahoma"/>
          <w:lang w:eastAsia="en-GB"/>
        </w:rPr>
        <w:t xml:space="preserve">досвідом вивчення </w:t>
      </w:r>
      <w:r w:rsidRPr="00543AE6">
        <w:rPr>
          <w:rFonts w:ascii="Georgia Pro" w:eastAsia="Times New Roman" w:hAnsi="Georgia Pro" w:cs="Tahoma"/>
          <w:lang w:eastAsia="en-GB"/>
        </w:rPr>
        <w:t xml:space="preserve">питань </w:t>
      </w:r>
      <w:r w:rsidR="009F4AE1" w:rsidRPr="00543AE6">
        <w:rPr>
          <w:rFonts w:ascii="Georgia Pro" w:eastAsia="Times New Roman" w:hAnsi="Georgia Pro" w:cs="Tahoma"/>
          <w:lang w:eastAsia="en-GB"/>
        </w:rPr>
        <w:t>транскордонної співпраці в умовах сучасних викликів</w:t>
      </w:r>
      <w:r w:rsidR="00006E49" w:rsidRPr="00543AE6">
        <w:rPr>
          <w:rFonts w:ascii="Georgia Pro" w:eastAsia="Times New Roman" w:hAnsi="Georgia Pro" w:cs="Tahoma"/>
          <w:lang w:eastAsia="en-GB"/>
        </w:rPr>
        <w:t xml:space="preserve">, </w:t>
      </w:r>
      <w:r w:rsidR="009F4AE1" w:rsidRPr="00543AE6">
        <w:rPr>
          <w:rFonts w:ascii="Georgia Pro" w:eastAsia="Times New Roman" w:hAnsi="Georgia Pro" w:cs="Tahoma"/>
          <w:lang w:eastAsia="en-GB"/>
        </w:rPr>
        <w:t xml:space="preserve">обговорення можливостей та перспектив підвищення </w:t>
      </w:r>
      <w:r w:rsidR="0039553B">
        <w:rPr>
          <w:rFonts w:ascii="Georgia Pro" w:eastAsia="Times New Roman" w:hAnsi="Georgia Pro" w:cs="Tahoma"/>
          <w:lang w:eastAsia="en-GB"/>
        </w:rPr>
        <w:t xml:space="preserve">її </w:t>
      </w:r>
      <w:r w:rsidR="009F4AE1" w:rsidRPr="00543AE6">
        <w:rPr>
          <w:rFonts w:ascii="Georgia Pro" w:eastAsia="Times New Roman" w:hAnsi="Georgia Pro" w:cs="Tahoma"/>
          <w:lang w:eastAsia="en-GB"/>
        </w:rPr>
        <w:t xml:space="preserve">ефективності та результативності. Також будуть обговорені шляхи практичного використання </w:t>
      </w:r>
      <w:r w:rsidR="000909D6" w:rsidRPr="00543AE6">
        <w:rPr>
          <w:rFonts w:ascii="Georgia Pro" w:eastAsia="Times New Roman" w:hAnsi="Georgia Pro" w:cs="Tahoma"/>
          <w:lang w:eastAsia="en-GB"/>
        </w:rPr>
        <w:t xml:space="preserve">інструментів транскордонного співробітництва та їх </w:t>
      </w:r>
      <w:r w:rsidR="009F4AE1" w:rsidRPr="00543AE6">
        <w:rPr>
          <w:rFonts w:ascii="Georgia Pro" w:eastAsia="Times New Roman" w:hAnsi="Georgia Pro" w:cs="Tahoma"/>
          <w:lang w:eastAsia="en-GB"/>
        </w:rPr>
        <w:t xml:space="preserve">застосування </w:t>
      </w:r>
      <w:r w:rsidR="000909D6" w:rsidRPr="00543AE6">
        <w:rPr>
          <w:rFonts w:ascii="Georgia Pro" w:eastAsia="Times New Roman" w:hAnsi="Georgia Pro" w:cs="Tahoma"/>
          <w:lang w:eastAsia="en-GB"/>
        </w:rPr>
        <w:t>прикордонни</w:t>
      </w:r>
      <w:r w:rsidR="009F4AE1" w:rsidRPr="00543AE6">
        <w:rPr>
          <w:rFonts w:ascii="Georgia Pro" w:eastAsia="Times New Roman" w:hAnsi="Georgia Pro" w:cs="Tahoma"/>
          <w:lang w:eastAsia="en-GB"/>
        </w:rPr>
        <w:t xml:space="preserve">ми територіальними </w:t>
      </w:r>
      <w:r w:rsidR="000909D6" w:rsidRPr="00543AE6">
        <w:rPr>
          <w:rFonts w:ascii="Georgia Pro" w:eastAsia="Times New Roman" w:hAnsi="Georgia Pro" w:cs="Tahoma"/>
          <w:lang w:eastAsia="en-GB"/>
        </w:rPr>
        <w:t>громад</w:t>
      </w:r>
      <w:r w:rsidR="009F4AE1" w:rsidRPr="00543AE6">
        <w:rPr>
          <w:rFonts w:ascii="Georgia Pro" w:eastAsia="Times New Roman" w:hAnsi="Georgia Pro" w:cs="Tahoma"/>
          <w:lang w:eastAsia="en-GB"/>
        </w:rPr>
        <w:t>ами, новоутвореними районами та областями України та їх зарубіжними партнерами</w:t>
      </w:r>
      <w:r w:rsidR="000909D6" w:rsidRPr="00543AE6">
        <w:rPr>
          <w:rFonts w:ascii="Georgia Pro" w:eastAsia="Times New Roman" w:hAnsi="Georgia Pro" w:cs="Tahoma"/>
          <w:lang w:eastAsia="en-GB"/>
        </w:rPr>
        <w:t xml:space="preserve">. </w:t>
      </w:r>
      <w:r w:rsidR="009F4AE1" w:rsidRPr="00543AE6">
        <w:rPr>
          <w:rFonts w:ascii="Georgia Pro" w:eastAsia="Times New Roman" w:hAnsi="Georgia Pro" w:cs="Tahoma"/>
          <w:lang w:eastAsia="en-GB"/>
        </w:rPr>
        <w:t>До у</w:t>
      </w:r>
      <w:r w:rsidR="00DF6BFA" w:rsidRPr="00543AE6">
        <w:rPr>
          <w:rFonts w:ascii="Georgia Pro" w:eastAsia="Times New Roman" w:hAnsi="Georgia Pro" w:cs="Tahoma"/>
          <w:lang w:eastAsia="en-GB"/>
        </w:rPr>
        <w:t>час</w:t>
      </w:r>
      <w:r w:rsidR="009F4AE1" w:rsidRPr="00543AE6">
        <w:rPr>
          <w:rFonts w:ascii="Georgia Pro" w:eastAsia="Times New Roman" w:hAnsi="Georgia Pro" w:cs="Tahoma"/>
          <w:lang w:eastAsia="en-GB"/>
        </w:rPr>
        <w:t>ті в заході запрош</w:t>
      </w:r>
      <w:r w:rsidR="0039553B">
        <w:rPr>
          <w:rFonts w:ascii="Georgia Pro" w:eastAsia="Times New Roman" w:hAnsi="Georgia Pro" w:cs="Tahoma"/>
          <w:lang w:eastAsia="en-GB"/>
        </w:rPr>
        <w:t xml:space="preserve">уємо </w:t>
      </w:r>
      <w:r w:rsidR="00DF6BFA" w:rsidRPr="00543AE6">
        <w:rPr>
          <w:rFonts w:ascii="Georgia Pro" w:eastAsia="Times New Roman" w:hAnsi="Georgia Pro" w:cs="Tahoma"/>
          <w:lang w:eastAsia="en-GB"/>
        </w:rPr>
        <w:t>науковці</w:t>
      </w:r>
      <w:r w:rsidR="0039553B">
        <w:rPr>
          <w:rFonts w:ascii="Georgia Pro" w:eastAsia="Times New Roman" w:hAnsi="Georgia Pro" w:cs="Tahoma"/>
          <w:lang w:eastAsia="en-GB"/>
        </w:rPr>
        <w:t>в</w:t>
      </w:r>
      <w:r w:rsidR="00DF6BFA" w:rsidRPr="00543AE6">
        <w:rPr>
          <w:rFonts w:ascii="Georgia Pro" w:eastAsia="Times New Roman" w:hAnsi="Georgia Pro" w:cs="Tahoma"/>
          <w:lang w:eastAsia="en-GB"/>
        </w:rPr>
        <w:t xml:space="preserve"> </w:t>
      </w:r>
      <w:r w:rsidR="0039553B">
        <w:rPr>
          <w:rFonts w:ascii="Georgia Pro" w:eastAsia="Times New Roman" w:hAnsi="Georgia Pro" w:cs="Tahoma"/>
          <w:lang w:eastAsia="en-GB"/>
        </w:rPr>
        <w:t>і</w:t>
      </w:r>
      <w:r w:rsidR="00DF6BFA" w:rsidRPr="00543AE6">
        <w:rPr>
          <w:rFonts w:ascii="Georgia Pro" w:eastAsia="Times New Roman" w:hAnsi="Georgia Pro" w:cs="Tahoma"/>
          <w:lang w:eastAsia="en-GB"/>
        </w:rPr>
        <w:t xml:space="preserve"> практик</w:t>
      </w:r>
      <w:r w:rsidR="0039553B">
        <w:rPr>
          <w:rFonts w:ascii="Georgia Pro" w:eastAsia="Times New Roman" w:hAnsi="Georgia Pro" w:cs="Tahoma"/>
          <w:lang w:eastAsia="en-GB"/>
        </w:rPr>
        <w:t>ів</w:t>
      </w:r>
      <w:r w:rsidR="00DF6BFA" w:rsidRPr="00543AE6">
        <w:rPr>
          <w:rFonts w:ascii="Georgia Pro" w:eastAsia="Times New Roman" w:hAnsi="Georgia Pro" w:cs="Tahoma"/>
          <w:lang w:eastAsia="en-GB"/>
        </w:rPr>
        <w:t xml:space="preserve"> </w:t>
      </w:r>
      <w:r w:rsidR="000909D6" w:rsidRPr="00543AE6">
        <w:rPr>
          <w:rFonts w:ascii="Georgia Pro" w:eastAsia="Times New Roman" w:hAnsi="Georgia Pro" w:cs="Tahoma"/>
          <w:lang w:eastAsia="en-GB"/>
        </w:rPr>
        <w:t>з України, Румунії, Молдови, Польщі</w:t>
      </w:r>
      <w:r w:rsidR="009F4AE1" w:rsidRPr="00543AE6">
        <w:rPr>
          <w:rFonts w:ascii="Georgia Pro" w:eastAsia="Times New Roman" w:hAnsi="Georgia Pro" w:cs="Tahoma"/>
          <w:lang w:eastAsia="en-GB"/>
        </w:rPr>
        <w:t>,</w:t>
      </w:r>
      <w:r w:rsidR="00DF6BFA" w:rsidRPr="00543AE6">
        <w:rPr>
          <w:rFonts w:ascii="Georgia Pro" w:eastAsia="Times New Roman" w:hAnsi="Georgia Pro" w:cs="Tahoma"/>
          <w:lang w:eastAsia="en-GB"/>
        </w:rPr>
        <w:t xml:space="preserve"> Словаччини</w:t>
      </w:r>
      <w:r w:rsidR="000909D6" w:rsidRPr="00543AE6">
        <w:rPr>
          <w:rFonts w:ascii="Georgia Pro" w:eastAsia="Times New Roman" w:hAnsi="Georgia Pro" w:cs="Tahoma"/>
          <w:lang w:eastAsia="en-GB"/>
        </w:rPr>
        <w:t xml:space="preserve"> та </w:t>
      </w:r>
      <w:r w:rsidR="009F4AE1" w:rsidRPr="00543AE6">
        <w:rPr>
          <w:rFonts w:ascii="Georgia Pro" w:eastAsia="Times New Roman" w:hAnsi="Georgia Pro" w:cs="Tahoma"/>
          <w:lang w:eastAsia="en-GB"/>
        </w:rPr>
        <w:t>інших країн</w:t>
      </w:r>
      <w:r w:rsidR="000909D6" w:rsidRPr="00543AE6">
        <w:rPr>
          <w:rFonts w:ascii="Georgia Pro" w:eastAsia="Times New Roman" w:hAnsi="Georgia Pro" w:cs="Tahoma"/>
          <w:lang w:eastAsia="en-GB"/>
        </w:rPr>
        <w:t>.</w:t>
      </w:r>
    </w:p>
    <w:p w14:paraId="5D5BF5C0" w14:textId="43522FC2" w:rsidR="00B62E8B" w:rsidRPr="00543AE6" w:rsidRDefault="006E5B76" w:rsidP="007202EA">
      <w:pPr>
        <w:widowControl w:val="0"/>
        <w:spacing w:line="240" w:lineRule="exact"/>
        <w:jc w:val="both"/>
        <w:rPr>
          <w:rFonts w:ascii="Georgia Pro" w:eastAsia="Times New Roman" w:hAnsi="Georgia Pro" w:cs="Tahoma"/>
          <w:lang w:eastAsia="en-GB"/>
        </w:rPr>
      </w:pPr>
      <w:r w:rsidRPr="00543AE6">
        <w:rPr>
          <w:rFonts w:ascii="Georgia Pro" w:eastAsia="Times New Roman" w:hAnsi="Georgia Pro" w:cs="Tahoma"/>
          <w:lang w:eastAsia="en-GB"/>
        </w:rPr>
        <w:t>П</w:t>
      </w:r>
      <w:r w:rsidR="009F4AE1" w:rsidRPr="00543AE6">
        <w:rPr>
          <w:rFonts w:ascii="Georgia Pro" w:eastAsia="Times New Roman" w:hAnsi="Georgia Pro" w:cs="Tahoma"/>
          <w:lang w:eastAsia="en-GB"/>
        </w:rPr>
        <w:t>рограма та тези (абстракти) доповідей учасників</w:t>
      </w:r>
      <w:r w:rsidRPr="00543AE6">
        <w:rPr>
          <w:rFonts w:ascii="Georgia Pro" w:eastAsia="Times New Roman" w:hAnsi="Georgia Pro" w:cs="Tahoma"/>
          <w:lang w:eastAsia="en-GB"/>
        </w:rPr>
        <w:t xml:space="preserve"> </w:t>
      </w:r>
      <w:r w:rsidR="00834F04" w:rsidRPr="00543AE6">
        <w:rPr>
          <w:rFonts w:ascii="Georgia Pro" w:eastAsia="Times New Roman" w:hAnsi="Georgia Pro" w:cs="Tahoma"/>
          <w:lang w:eastAsia="en-GB"/>
        </w:rPr>
        <w:t>будуть опубліковані до початку семінару</w:t>
      </w:r>
      <w:r w:rsidR="000839D0" w:rsidRPr="00543AE6">
        <w:rPr>
          <w:rFonts w:ascii="Georgia Pro" w:eastAsia="Times New Roman" w:hAnsi="Georgia Pro" w:cs="Tahoma"/>
          <w:lang w:eastAsia="en-GB"/>
        </w:rPr>
        <w:t>.</w:t>
      </w:r>
    </w:p>
    <w:p w14:paraId="78E4562C" w14:textId="6AE7D9AD" w:rsidR="007202EA" w:rsidRPr="00543AE6" w:rsidRDefault="00C71D26" w:rsidP="00F862CD">
      <w:pPr>
        <w:widowControl w:val="0"/>
        <w:spacing w:line="240" w:lineRule="exact"/>
        <w:jc w:val="both"/>
        <w:rPr>
          <w:rFonts w:ascii="Georgia Pro" w:eastAsia="Times New Roman" w:hAnsi="Georgia Pro" w:cs="Tahoma"/>
          <w:lang w:eastAsia="en-GB"/>
        </w:rPr>
      </w:pPr>
      <w:r w:rsidRPr="00543AE6">
        <w:rPr>
          <w:rFonts w:ascii="Georgia Pro" w:eastAsia="Times New Roman" w:hAnsi="Georgia Pro" w:cs="Tahoma"/>
          <w:lang w:eastAsia="en-GB"/>
        </w:rPr>
        <w:t>В</w:t>
      </w:r>
      <w:r w:rsidR="007202EA" w:rsidRPr="00543AE6">
        <w:rPr>
          <w:rFonts w:ascii="Georgia Pro" w:eastAsia="Times New Roman" w:hAnsi="Georgia Pro" w:cs="Tahoma"/>
          <w:lang w:eastAsia="en-GB"/>
        </w:rPr>
        <w:t xml:space="preserve">итрати на харчування та роздаткові матеріали </w:t>
      </w:r>
      <w:r w:rsidR="002E6D91">
        <w:rPr>
          <w:rFonts w:ascii="Georgia Pro" w:eastAsia="Times New Roman" w:hAnsi="Georgia Pro" w:cs="Tahoma"/>
          <w:lang w:eastAsia="en-GB"/>
        </w:rPr>
        <w:t>семінару</w:t>
      </w:r>
      <w:r w:rsidRPr="00543AE6">
        <w:rPr>
          <w:rFonts w:ascii="Georgia Pro" w:eastAsia="Times New Roman" w:hAnsi="Georgia Pro" w:cs="Tahoma"/>
          <w:lang w:eastAsia="en-GB"/>
        </w:rPr>
        <w:t xml:space="preserve"> покриваються організаторами</w:t>
      </w:r>
      <w:r w:rsidR="007202EA" w:rsidRPr="00543AE6">
        <w:rPr>
          <w:rFonts w:ascii="Georgia Pro" w:eastAsia="Times New Roman" w:hAnsi="Georgia Pro" w:cs="Tahoma"/>
          <w:lang w:eastAsia="en-GB"/>
        </w:rPr>
        <w:t>. Витрати на проїзд та проживання покриваються учасниками самостійно.</w:t>
      </w:r>
    </w:p>
    <w:p w14:paraId="7623AAB2" w14:textId="526E4917" w:rsidR="00F862CD" w:rsidRPr="00543AE6" w:rsidRDefault="00F862CD" w:rsidP="001C2E21">
      <w:pPr>
        <w:widowControl w:val="0"/>
        <w:spacing w:after="0" w:line="240" w:lineRule="exact"/>
        <w:jc w:val="both"/>
        <w:rPr>
          <w:rFonts w:ascii="Georgia Pro" w:eastAsia="Times New Roman" w:hAnsi="Georgia Pro" w:cs="Tahoma"/>
          <w:lang w:eastAsia="en-GB"/>
        </w:rPr>
      </w:pPr>
      <w:r w:rsidRPr="00543AE6">
        <w:rPr>
          <w:rFonts w:ascii="Georgia Pro" w:eastAsia="Times New Roman" w:hAnsi="Georgia Pro" w:cs="Tahoma"/>
          <w:lang w:eastAsia="en-GB"/>
        </w:rPr>
        <w:t xml:space="preserve">Робочі мови </w:t>
      </w:r>
      <w:r w:rsidR="002E6D91">
        <w:rPr>
          <w:rFonts w:ascii="Georgia Pro" w:eastAsia="Times New Roman" w:hAnsi="Georgia Pro" w:cs="Tahoma"/>
          <w:lang w:eastAsia="en-GB"/>
        </w:rPr>
        <w:t>семінару</w:t>
      </w:r>
      <w:r w:rsidRPr="00543AE6">
        <w:rPr>
          <w:rFonts w:ascii="Georgia Pro" w:eastAsia="Times New Roman" w:hAnsi="Georgia Pro" w:cs="Tahoma"/>
          <w:lang w:eastAsia="en-GB"/>
        </w:rPr>
        <w:t>: українська, англійська.</w:t>
      </w:r>
    </w:p>
    <w:p w14:paraId="28206073" w14:textId="77777777" w:rsidR="003912F1" w:rsidRPr="00543AE6" w:rsidRDefault="003912F1" w:rsidP="001C2E21">
      <w:pPr>
        <w:widowControl w:val="0"/>
        <w:spacing w:after="0" w:line="240" w:lineRule="exact"/>
        <w:jc w:val="both"/>
        <w:rPr>
          <w:rFonts w:ascii="Georgia Pro" w:eastAsia="Times New Roman" w:hAnsi="Georgia Pro" w:cs="Tahoma"/>
          <w:lang w:eastAsia="en-GB"/>
        </w:rPr>
      </w:pPr>
    </w:p>
    <w:p w14:paraId="68BC0D2C" w14:textId="1A69997F" w:rsidR="002E6D91" w:rsidRDefault="00B84EFA" w:rsidP="002E6D91">
      <w:pPr>
        <w:widowControl w:val="0"/>
        <w:spacing w:after="0" w:line="240" w:lineRule="exact"/>
        <w:jc w:val="center"/>
        <w:rPr>
          <w:rFonts w:ascii="Georgia Pro" w:eastAsia="Times New Roman" w:hAnsi="Georgia Pro" w:cs="Tahoma"/>
          <w:lang w:eastAsia="en-GB"/>
        </w:rPr>
      </w:pPr>
      <w:r w:rsidRPr="00543AE6">
        <w:rPr>
          <w:rFonts w:ascii="Georgia Pro" w:eastAsia="Times New Roman" w:hAnsi="Georgia Pro" w:cs="Tahoma"/>
          <w:lang w:eastAsia="en-GB"/>
        </w:rPr>
        <w:t xml:space="preserve">Упродовж </w:t>
      </w:r>
      <w:r w:rsidR="000909D6" w:rsidRPr="00543AE6">
        <w:rPr>
          <w:rFonts w:ascii="Georgia Pro" w:eastAsia="Times New Roman" w:hAnsi="Georgia Pro" w:cs="Tahoma"/>
          <w:lang w:eastAsia="en-GB"/>
        </w:rPr>
        <w:t>дводенно</w:t>
      </w:r>
      <w:r w:rsidR="009F4AE1" w:rsidRPr="00543AE6">
        <w:rPr>
          <w:rFonts w:ascii="Georgia Pro" w:eastAsia="Times New Roman" w:hAnsi="Georgia Pro" w:cs="Tahoma"/>
          <w:lang w:eastAsia="en-GB"/>
        </w:rPr>
        <w:t>го семінару його учасники прац</w:t>
      </w:r>
      <w:r w:rsidR="00006E49" w:rsidRPr="00543AE6">
        <w:rPr>
          <w:rFonts w:ascii="Georgia Pro" w:eastAsia="Times New Roman" w:hAnsi="Georgia Pro" w:cs="Tahoma"/>
          <w:lang w:eastAsia="en-GB"/>
        </w:rPr>
        <w:t>ю</w:t>
      </w:r>
      <w:r w:rsidR="009F4AE1" w:rsidRPr="00543AE6">
        <w:rPr>
          <w:rFonts w:ascii="Georgia Pro" w:eastAsia="Times New Roman" w:hAnsi="Georgia Pro" w:cs="Tahoma"/>
          <w:lang w:eastAsia="en-GB"/>
        </w:rPr>
        <w:t>ватимуть</w:t>
      </w:r>
    </w:p>
    <w:p w14:paraId="7D20F5C4" w14:textId="11523936" w:rsidR="001C2E21" w:rsidRPr="00543AE6" w:rsidRDefault="002E6D91" w:rsidP="002E6D91">
      <w:pPr>
        <w:widowControl w:val="0"/>
        <w:spacing w:after="0" w:line="240" w:lineRule="exact"/>
        <w:jc w:val="center"/>
        <w:rPr>
          <w:rFonts w:ascii="Georgia Pro" w:eastAsia="Times New Roman" w:hAnsi="Georgia Pro" w:cs="Tahoma"/>
          <w:lang w:eastAsia="en-GB"/>
        </w:rPr>
      </w:pPr>
      <w:r w:rsidRPr="002E6D91">
        <w:rPr>
          <w:rFonts w:ascii="Georgia Pro" w:eastAsia="Times New Roman" w:hAnsi="Georgia Pro" w:cs="Tahoma"/>
          <w:b/>
          <w:lang w:eastAsia="en-GB"/>
        </w:rPr>
        <w:t>у</w:t>
      </w:r>
      <w:r w:rsidR="000909D6" w:rsidRPr="00543AE6">
        <w:rPr>
          <w:rFonts w:ascii="Georgia Pro" w:eastAsia="Times New Roman" w:hAnsi="Georgia Pro" w:cs="Tahoma"/>
          <w:b/>
          <w:lang w:eastAsia="en-GB"/>
        </w:rPr>
        <w:t xml:space="preserve"> </w:t>
      </w:r>
      <w:r w:rsidR="009F4AE1" w:rsidRPr="00543AE6">
        <w:rPr>
          <w:rFonts w:ascii="Georgia Pro" w:eastAsia="Times New Roman" w:hAnsi="Georgia Pro" w:cs="Tahoma"/>
          <w:b/>
          <w:lang w:eastAsia="en-GB"/>
        </w:rPr>
        <w:t xml:space="preserve">форматі двох </w:t>
      </w:r>
      <w:r w:rsidR="000909D6" w:rsidRPr="00543AE6">
        <w:rPr>
          <w:rFonts w:ascii="Georgia Pro" w:eastAsia="Times New Roman" w:hAnsi="Georgia Pro" w:cs="Tahoma"/>
          <w:b/>
          <w:lang w:eastAsia="en-GB"/>
        </w:rPr>
        <w:t>ТЕМАТИЧНИХ ПАНЕЛЕЙ</w:t>
      </w:r>
      <w:r w:rsidR="00D94718" w:rsidRPr="00543AE6">
        <w:rPr>
          <w:rFonts w:ascii="Georgia Pro" w:eastAsia="Times New Roman" w:hAnsi="Georgia Pro" w:cs="Tahoma"/>
          <w:b/>
          <w:lang w:eastAsia="en-GB"/>
        </w:rPr>
        <w:t>:</w:t>
      </w:r>
    </w:p>
    <w:p w14:paraId="74814B4F" w14:textId="77777777" w:rsidR="00021B3C" w:rsidRPr="00543AE6" w:rsidRDefault="00021B3C" w:rsidP="001C2E21">
      <w:pPr>
        <w:widowControl w:val="0"/>
        <w:spacing w:after="0" w:line="240" w:lineRule="exact"/>
        <w:jc w:val="both"/>
        <w:rPr>
          <w:rFonts w:ascii="Georgia Pro" w:eastAsia="Times New Roman" w:hAnsi="Georgia Pro" w:cs="Tahoma"/>
          <w:lang w:eastAsia="en-GB"/>
        </w:rPr>
      </w:pPr>
    </w:p>
    <w:p w14:paraId="06C20653" w14:textId="11AFAC02" w:rsidR="00021B3C" w:rsidRPr="00543AE6" w:rsidRDefault="00021B3C" w:rsidP="00B62E8B">
      <w:pPr>
        <w:widowControl w:val="0"/>
        <w:spacing w:line="240" w:lineRule="exact"/>
        <w:ind w:left="284" w:hanging="284"/>
        <w:jc w:val="both"/>
        <w:rPr>
          <w:rFonts w:ascii="Georgia Pro" w:eastAsia="Times New Roman" w:hAnsi="Georgia Pro" w:cs="Tahoma"/>
          <w:lang w:eastAsia="en-GB"/>
        </w:rPr>
      </w:pPr>
      <w:r w:rsidRPr="00543AE6">
        <w:rPr>
          <w:rFonts w:ascii="Georgia Pro" w:eastAsia="Times New Roman" w:hAnsi="Georgia Pro" w:cs="Tahoma"/>
          <w:b/>
          <w:lang w:eastAsia="en-GB"/>
        </w:rPr>
        <w:t xml:space="preserve">1. </w:t>
      </w:r>
      <w:r w:rsidR="003058BF" w:rsidRPr="00543AE6">
        <w:rPr>
          <w:rFonts w:ascii="Georgia Pro" w:eastAsia="Times New Roman" w:hAnsi="Georgia Pro" w:cs="Tahoma"/>
          <w:b/>
          <w:lang w:eastAsia="en-GB"/>
        </w:rPr>
        <w:t>Регіональн</w:t>
      </w:r>
      <w:r w:rsidR="00F357A1" w:rsidRPr="00543AE6">
        <w:rPr>
          <w:rFonts w:ascii="Georgia Pro" w:eastAsia="Times New Roman" w:hAnsi="Georgia Pro" w:cs="Tahoma"/>
          <w:b/>
          <w:lang w:eastAsia="en-GB"/>
        </w:rPr>
        <w:t xml:space="preserve">і актори ТКС: потенціал </w:t>
      </w:r>
      <w:r w:rsidR="004B79BB">
        <w:rPr>
          <w:rFonts w:ascii="Georgia Pro" w:eastAsia="Times New Roman" w:hAnsi="Georgia Pro" w:cs="Tahoma"/>
          <w:b/>
          <w:lang w:eastAsia="en-GB"/>
        </w:rPr>
        <w:t xml:space="preserve">впливів </w:t>
      </w:r>
      <w:r w:rsidR="00F357A1" w:rsidRPr="00543AE6">
        <w:rPr>
          <w:rFonts w:ascii="Georgia Pro" w:eastAsia="Times New Roman" w:hAnsi="Georgia Pro" w:cs="Tahoma"/>
          <w:b/>
          <w:lang w:eastAsia="en-GB"/>
        </w:rPr>
        <w:t>і реальні зд</w:t>
      </w:r>
      <w:r w:rsidR="00B84EFA" w:rsidRPr="00543AE6">
        <w:rPr>
          <w:rFonts w:ascii="Georgia Pro" w:eastAsia="Times New Roman" w:hAnsi="Georgia Pro" w:cs="Tahoma"/>
          <w:b/>
          <w:lang w:eastAsia="en-GB"/>
        </w:rPr>
        <w:t>о</w:t>
      </w:r>
      <w:r w:rsidR="00F357A1" w:rsidRPr="00543AE6">
        <w:rPr>
          <w:rFonts w:ascii="Georgia Pro" w:eastAsia="Times New Roman" w:hAnsi="Georgia Pro" w:cs="Tahoma"/>
          <w:b/>
          <w:lang w:eastAsia="en-GB"/>
        </w:rPr>
        <w:t>бутки</w:t>
      </w:r>
      <w:r w:rsidR="00F578AA" w:rsidRPr="00543AE6">
        <w:rPr>
          <w:rFonts w:ascii="Georgia Pro" w:eastAsia="Times New Roman" w:hAnsi="Georgia Pro" w:cs="Tahoma"/>
          <w:b/>
          <w:lang w:eastAsia="en-GB"/>
        </w:rPr>
        <w:t xml:space="preserve">. </w:t>
      </w:r>
      <w:r w:rsidR="00F357A1" w:rsidRPr="00543AE6">
        <w:rPr>
          <w:rFonts w:ascii="Georgia Pro" w:eastAsia="Times New Roman" w:hAnsi="Georgia Pro" w:cs="Tahoma"/>
          <w:lang w:eastAsia="en-GB"/>
        </w:rPr>
        <w:t xml:space="preserve">Будуть обговорені питання виявлення інтересів та взаємодії локальних і </w:t>
      </w:r>
      <w:r w:rsidR="008D415E" w:rsidRPr="00543AE6">
        <w:rPr>
          <w:rFonts w:ascii="Georgia Pro" w:eastAsia="Times New Roman" w:hAnsi="Georgia Pro" w:cs="Tahoma"/>
          <w:lang w:eastAsia="en-GB"/>
        </w:rPr>
        <w:t>регіональних</w:t>
      </w:r>
      <w:r w:rsidR="00F357A1" w:rsidRPr="00543AE6">
        <w:rPr>
          <w:rFonts w:ascii="Georgia Pro" w:eastAsia="Times New Roman" w:hAnsi="Georgia Pro" w:cs="Tahoma"/>
          <w:lang w:eastAsia="en-GB"/>
        </w:rPr>
        <w:t xml:space="preserve"> акторів та </w:t>
      </w:r>
      <w:r w:rsidR="008D415E" w:rsidRPr="00543AE6">
        <w:rPr>
          <w:rFonts w:ascii="Georgia Pro" w:eastAsia="Times New Roman" w:hAnsi="Georgia Pro" w:cs="Tahoma"/>
          <w:lang w:eastAsia="en-GB"/>
        </w:rPr>
        <w:t>суб’єктів</w:t>
      </w:r>
      <w:r w:rsidR="00F357A1" w:rsidRPr="00543AE6">
        <w:rPr>
          <w:rFonts w:ascii="Georgia Pro" w:eastAsia="Times New Roman" w:hAnsi="Georgia Pro" w:cs="Tahoma"/>
          <w:lang w:eastAsia="en-GB"/>
        </w:rPr>
        <w:t xml:space="preserve"> транскордонної співпраці, </w:t>
      </w:r>
      <w:r w:rsidR="00006E49" w:rsidRPr="00543AE6">
        <w:rPr>
          <w:rFonts w:ascii="Georgia Pro" w:eastAsia="Times New Roman" w:hAnsi="Georgia Pro" w:cs="Tahoma"/>
          <w:lang w:eastAsia="en-GB"/>
        </w:rPr>
        <w:t xml:space="preserve">існуючі </w:t>
      </w:r>
      <w:r w:rsidR="00F357A1" w:rsidRPr="00543AE6">
        <w:rPr>
          <w:rFonts w:ascii="Georgia Pro" w:eastAsia="Times New Roman" w:hAnsi="Georgia Pro" w:cs="Tahoma"/>
          <w:lang w:eastAsia="en-GB"/>
        </w:rPr>
        <w:t xml:space="preserve">можливості та обмеження </w:t>
      </w:r>
      <w:r w:rsidR="00006E49" w:rsidRPr="00543AE6">
        <w:rPr>
          <w:rFonts w:ascii="Georgia Pro" w:eastAsia="Times New Roman" w:hAnsi="Georgia Pro" w:cs="Tahoma"/>
          <w:lang w:eastAsia="en-GB"/>
        </w:rPr>
        <w:t xml:space="preserve">їх </w:t>
      </w:r>
      <w:r w:rsidR="00F357A1" w:rsidRPr="00543AE6">
        <w:rPr>
          <w:rFonts w:ascii="Georgia Pro" w:eastAsia="Times New Roman" w:hAnsi="Georgia Pro" w:cs="Tahoma"/>
          <w:lang w:eastAsia="en-GB"/>
        </w:rPr>
        <w:t>взаємодії. Основна увага бу</w:t>
      </w:r>
      <w:r w:rsidR="00006E49" w:rsidRPr="00543AE6">
        <w:rPr>
          <w:rFonts w:ascii="Georgia Pro" w:eastAsia="Times New Roman" w:hAnsi="Georgia Pro" w:cs="Tahoma"/>
          <w:lang w:eastAsia="en-GB"/>
        </w:rPr>
        <w:t>д</w:t>
      </w:r>
      <w:r w:rsidR="00F357A1" w:rsidRPr="00543AE6">
        <w:rPr>
          <w:rFonts w:ascii="Georgia Pro" w:eastAsia="Times New Roman" w:hAnsi="Georgia Pro" w:cs="Tahoma"/>
          <w:lang w:eastAsia="en-GB"/>
        </w:rPr>
        <w:t xml:space="preserve">е </w:t>
      </w:r>
      <w:r w:rsidR="002A71E2" w:rsidRPr="00543AE6">
        <w:rPr>
          <w:rFonts w:ascii="Georgia Pro" w:eastAsia="Times New Roman" w:hAnsi="Georgia Pro" w:cs="Tahoma"/>
          <w:lang w:eastAsia="en-GB"/>
        </w:rPr>
        <w:t xml:space="preserve">звернута </w:t>
      </w:r>
      <w:r w:rsidR="00F357A1" w:rsidRPr="00543AE6">
        <w:rPr>
          <w:rFonts w:ascii="Georgia Pro" w:eastAsia="Times New Roman" w:hAnsi="Georgia Pro" w:cs="Tahoma"/>
          <w:lang w:eastAsia="en-GB"/>
        </w:rPr>
        <w:t>на полі</w:t>
      </w:r>
      <w:r w:rsidR="002A71E2" w:rsidRPr="00543AE6">
        <w:rPr>
          <w:rFonts w:ascii="Georgia Pro" w:eastAsia="Times New Roman" w:hAnsi="Georgia Pro" w:cs="Tahoma"/>
          <w:lang w:eastAsia="en-GB"/>
        </w:rPr>
        <w:t>тич</w:t>
      </w:r>
      <w:r w:rsidR="00F357A1" w:rsidRPr="00543AE6">
        <w:rPr>
          <w:rFonts w:ascii="Georgia Pro" w:eastAsia="Times New Roman" w:hAnsi="Georgia Pro" w:cs="Tahoma"/>
          <w:lang w:eastAsia="en-GB"/>
        </w:rPr>
        <w:t>ну та управл</w:t>
      </w:r>
      <w:r w:rsidR="002A71E2" w:rsidRPr="00543AE6">
        <w:rPr>
          <w:rFonts w:ascii="Georgia Pro" w:eastAsia="Times New Roman" w:hAnsi="Georgia Pro" w:cs="Tahoma"/>
          <w:lang w:eastAsia="en-GB"/>
        </w:rPr>
        <w:t>і</w:t>
      </w:r>
      <w:r w:rsidR="00F357A1" w:rsidRPr="00543AE6">
        <w:rPr>
          <w:rFonts w:ascii="Georgia Pro" w:eastAsia="Times New Roman" w:hAnsi="Georgia Pro" w:cs="Tahoma"/>
          <w:lang w:eastAsia="en-GB"/>
        </w:rPr>
        <w:t>нс</w:t>
      </w:r>
      <w:r w:rsidR="002A71E2" w:rsidRPr="00543AE6">
        <w:rPr>
          <w:rFonts w:ascii="Georgia Pro" w:eastAsia="Times New Roman" w:hAnsi="Georgia Pro" w:cs="Tahoma"/>
          <w:lang w:eastAsia="en-GB"/>
        </w:rPr>
        <w:t>ь</w:t>
      </w:r>
      <w:r w:rsidR="00F357A1" w:rsidRPr="00543AE6">
        <w:rPr>
          <w:rFonts w:ascii="Georgia Pro" w:eastAsia="Times New Roman" w:hAnsi="Georgia Pro" w:cs="Tahoma"/>
          <w:lang w:eastAsia="en-GB"/>
        </w:rPr>
        <w:t xml:space="preserve">ку еліту, </w:t>
      </w:r>
      <w:r w:rsidR="002A71E2" w:rsidRPr="00543AE6">
        <w:rPr>
          <w:rFonts w:ascii="Georgia Pro" w:eastAsia="Times New Roman" w:hAnsi="Georgia Pro" w:cs="Tahoma"/>
          <w:lang w:eastAsia="en-GB"/>
        </w:rPr>
        <w:t>підприємців</w:t>
      </w:r>
      <w:r w:rsidR="00F357A1" w:rsidRPr="00543AE6">
        <w:rPr>
          <w:rFonts w:ascii="Georgia Pro" w:eastAsia="Times New Roman" w:hAnsi="Georgia Pro" w:cs="Tahoma"/>
          <w:lang w:eastAsia="en-GB"/>
        </w:rPr>
        <w:t xml:space="preserve"> та їх участь у пу</w:t>
      </w:r>
      <w:r w:rsidR="002A71E2" w:rsidRPr="00543AE6">
        <w:rPr>
          <w:rFonts w:ascii="Georgia Pro" w:eastAsia="Times New Roman" w:hAnsi="Georgia Pro" w:cs="Tahoma"/>
          <w:lang w:eastAsia="en-GB"/>
        </w:rPr>
        <w:t>блічному д</w:t>
      </w:r>
      <w:r w:rsidR="00F357A1" w:rsidRPr="00543AE6">
        <w:rPr>
          <w:rFonts w:ascii="Georgia Pro" w:eastAsia="Times New Roman" w:hAnsi="Georgia Pro" w:cs="Tahoma"/>
          <w:lang w:eastAsia="en-GB"/>
        </w:rPr>
        <w:t>искур</w:t>
      </w:r>
      <w:r w:rsidR="002A71E2" w:rsidRPr="00543AE6">
        <w:rPr>
          <w:rFonts w:ascii="Georgia Pro" w:eastAsia="Times New Roman" w:hAnsi="Georgia Pro" w:cs="Tahoma"/>
          <w:lang w:eastAsia="en-GB"/>
        </w:rPr>
        <w:t>с</w:t>
      </w:r>
      <w:r w:rsidR="00F357A1" w:rsidRPr="00543AE6">
        <w:rPr>
          <w:rFonts w:ascii="Georgia Pro" w:eastAsia="Times New Roman" w:hAnsi="Georgia Pro" w:cs="Tahoma"/>
          <w:lang w:eastAsia="en-GB"/>
        </w:rPr>
        <w:t xml:space="preserve">і </w:t>
      </w:r>
      <w:r w:rsidR="00006E49" w:rsidRPr="00543AE6">
        <w:rPr>
          <w:rFonts w:ascii="Georgia Pro" w:eastAsia="Times New Roman" w:hAnsi="Georgia Pro" w:cs="Tahoma"/>
          <w:lang w:eastAsia="en-GB"/>
        </w:rPr>
        <w:t xml:space="preserve">та процесах </w:t>
      </w:r>
      <w:r w:rsidR="00F357A1" w:rsidRPr="00543AE6">
        <w:rPr>
          <w:rFonts w:ascii="Georgia Pro" w:eastAsia="Times New Roman" w:hAnsi="Georgia Pro" w:cs="Tahoma"/>
          <w:lang w:eastAsia="en-GB"/>
        </w:rPr>
        <w:t>транско</w:t>
      </w:r>
      <w:r w:rsidR="002A71E2" w:rsidRPr="00543AE6">
        <w:rPr>
          <w:rFonts w:ascii="Georgia Pro" w:eastAsia="Times New Roman" w:hAnsi="Georgia Pro" w:cs="Tahoma"/>
          <w:lang w:eastAsia="en-GB"/>
        </w:rPr>
        <w:t>р</w:t>
      </w:r>
      <w:r w:rsidR="00F357A1" w:rsidRPr="00543AE6">
        <w:rPr>
          <w:rFonts w:ascii="Georgia Pro" w:eastAsia="Times New Roman" w:hAnsi="Georgia Pro" w:cs="Tahoma"/>
          <w:lang w:eastAsia="en-GB"/>
        </w:rPr>
        <w:t>донно</w:t>
      </w:r>
      <w:r w:rsidR="002A71E2" w:rsidRPr="00543AE6">
        <w:rPr>
          <w:rFonts w:ascii="Georgia Pro" w:eastAsia="Times New Roman" w:hAnsi="Georgia Pro" w:cs="Tahoma"/>
          <w:lang w:eastAsia="en-GB"/>
        </w:rPr>
        <w:t>ї</w:t>
      </w:r>
      <w:r w:rsidR="00F357A1" w:rsidRPr="00543AE6">
        <w:rPr>
          <w:rFonts w:ascii="Georgia Pro" w:eastAsia="Times New Roman" w:hAnsi="Georgia Pro" w:cs="Tahoma"/>
          <w:lang w:eastAsia="en-GB"/>
        </w:rPr>
        <w:t xml:space="preserve"> співпраці. Також </w:t>
      </w:r>
      <w:r w:rsidR="002A71E2" w:rsidRPr="00543AE6">
        <w:rPr>
          <w:rFonts w:ascii="Georgia Pro" w:eastAsia="Times New Roman" w:hAnsi="Georgia Pro" w:cs="Tahoma"/>
          <w:lang w:eastAsia="en-GB"/>
        </w:rPr>
        <w:t xml:space="preserve">будуть </w:t>
      </w:r>
      <w:r w:rsidR="00F357A1" w:rsidRPr="00543AE6">
        <w:rPr>
          <w:rFonts w:ascii="Georgia Pro" w:eastAsia="Times New Roman" w:hAnsi="Georgia Pro" w:cs="Tahoma"/>
          <w:lang w:eastAsia="en-GB"/>
        </w:rPr>
        <w:t>проанал</w:t>
      </w:r>
      <w:r w:rsidR="002A71E2" w:rsidRPr="00543AE6">
        <w:rPr>
          <w:rFonts w:ascii="Georgia Pro" w:eastAsia="Times New Roman" w:hAnsi="Georgia Pro" w:cs="Tahoma"/>
          <w:lang w:eastAsia="en-GB"/>
        </w:rPr>
        <w:t>і</w:t>
      </w:r>
      <w:r w:rsidR="00F357A1" w:rsidRPr="00543AE6">
        <w:rPr>
          <w:rFonts w:ascii="Georgia Pro" w:eastAsia="Times New Roman" w:hAnsi="Georgia Pro" w:cs="Tahoma"/>
          <w:lang w:eastAsia="en-GB"/>
        </w:rPr>
        <w:t xml:space="preserve">зовані теоретичні засади вивчення ТКС та </w:t>
      </w:r>
      <w:r w:rsidR="00006E49" w:rsidRPr="00543AE6">
        <w:rPr>
          <w:rFonts w:ascii="Georgia Pro" w:eastAsia="Times New Roman" w:hAnsi="Georgia Pro" w:cs="Tahoma"/>
          <w:lang w:eastAsia="en-GB"/>
        </w:rPr>
        <w:t xml:space="preserve">їх </w:t>
      </w:r>
      <w:r w:rsidR="00F357A1" w:rsidRPr="00543AE6">
        <w:rPr>
          <w:rFonts w:ascii="Georgia Pro" w:eastAsia="Times New Roman" w:hAnsi="Georgia Pro" w:cs="Tahoma"/>
          <w:lang w:eastAsia="en-GB"/>
        </w:rPr>
        <w:t xml:space="preserve">застосування в сучасних дослідженнях. </w:t>
      </w:r>
    </w:p>
    <w:p w14:paraId="5C79415E" w14:textId="75EC100B" w:rsidR="006F3E88" w:rsidRPr="00543AE6" w:rsidRDefault="006F3E88" w:rsidP="00B62E8B">
      <w:pPr>
        <w:widowControl w:val="0"/>
        <w:spacing w:line="240" w:lineRule="exact"/>
        <w:ind w:left="284" w:hanging="284"/>
        <w:jc w:val="both"/>
        <w:rPr>
          <w:rFonts w:ascii="Georgia Pro" w:eastAsia="Times New Roman" w:hAnsi="Georgia Pro" w:cs="Tahoma"/>
          <w:lang w:eastAsia="en-GB"/>
        </w:rPr>
      </w:pPr>
      <w:r w:rsidRPr="00543AE6">
        <w:rPr>
          <w:rFonts w:ascii="Georgia Pro" w:eastAsia="Times New Roman" w:hAnsi="Georgia Pro" w:cs="Tahoma"/>
          <w:b/>
          <w:lang w:eastAsia="en-GB"/>
        </w:rPr>
        <w:lastRenderedPageBreak/>
        <w:t xml:space="preserve">2. </w:t>
      </w:r>
      <w:r w:rsidR="003058BF" w:rsidRPr="00543AE6">
        <w:rPr>
          <w:rFonts w:ascii="Georgia Pro" w:eastAsia="Times New Roman" w:hAnsi="Georgia Pro" w:cs="Tahoma"/>
          <w:b/>
          <w:lang w:eastAsia="en-GB"/>
        </w:rPr>
        <w:t>Транскордонне співробітництво</w:t>
      </w:r>
      <w:r w:rsidR="00F357A1" w:rsidRPr="00543AE6">
        <w:rPr>
          <w:rFonts w:ascii="Georgia Pro" w:eastAsia="Times New Roman" w:hAnsi="Georgia Pro" w:cs="Tahoma"/>
          <w:b/>
          <w:lang w:eastAsia="en-GB"/>
        </w:rPr>
        <w:t xml:space="preserve"> в умовах криз і загроз: ресурси їх подолання</w:t>
      </w:r>
      <w:r w:rsidR="00D94718" w:rsidRPr="00543AE6">
        <w:rPr>
          <w:rFonts w:ascii="Georgia Pro" w:eastAsia="Times New Roman" w:hAnsi="Georgia Pro" w:cs="Tahoma"/>
          <w:lang w:eastAsia="en-GB"/>
        </w:rPr>
        <w:t xml:space="preserve">. </w:t>
      </w:r>
      <w:r w:rsidR="00F357A1" w:rsidRPr="00543AE6">
        <w:rPr>
          <w:rFonts w:ascii="Georgia Pro" w:eastAsia="Times New Roman" w:hAnsi="Georgia Pro" w:cs="Tahoma"/>
          <w:lang w:eastAsia="en-GB"/>
        </w:rPr>
        <w:t>На цій панелі  ро</w:t>
      </w:r>
      <w:r w:rsidR="002A71E2" w:rsidRPr="00543AE6">
        <w:rPr>
          <w:rFonts w:ascii="Georgia Pro" w:eastAsia="Times New Roman" w:hAnsi="Georgia Pro" w:cs="Tahoma"/>
          <w:lang w:eastAsia="en-GB"/>
        </w:rPr>
        <w:t>з</w:t>
      </w:r>
      <w:r w:rsidR="00F357A1" w:rsidRPr="00543AE6">
        <w:rPr>
          <w:rFonts w:ascii="Georgia Pro" w:eastAsia="Times New Roman" w:hAnsi="Georgia Pro" w:cs="Tahoma"/>
          <w:lang w:eastAsia="en-GB"/>
        </w:rPr>
        <w:t>гл</w:t>
      </w:r>
      <w:r w:rsidR="002A71E2" w:rsidRPr="00543AE6">
        <w:rPr>
          <w:rFonts w:ascii="Georgia Pro" w:eastAsia="Times New Roman" w:hAnsi="Georgia Pro" w:cs="Tahoma"/>
          <w:lang w:eastAsia="en-GB"/>
        </w:rPr>
        <w:t>я</w:t>
      </w:r>
      <w:r w:rsidR="004B79BB">
        <w:rPr>
          <w:rFonts w:ascii="Georgia Pro" w:eastAsia="Times New Roman" w:hAnsi="Georgia Pro" w:cs="Tahoma"/>
          <w:lang w:eastAsia="en-GB"/>
        </w:rPr>
        <w:t xml:space="preserve">датимуться </w:t>
      </w:r>
      <w:r w:rsidR="00F357A1" w:rsidRPr="00543AE6">
        <w:rPr>
          <w:rFonts w:ascii="Georgia Pro" w:eastAsia="Times New Roman" w:hAnsi="Georgia Pro" w:cs="Tahoma"/>
          <w:lang w:eastAsia="en-GB"/>
        </w:rPr>
        <w:t>впливи пан</w:t>
      </w:r>
      <w:r w:rsidR="002A71E2" w:rsidRPr="00543AE6">
        <w:rPr>
          <w:rFonts w:ascii="Georgia Pro" w:eastAsia="Times New Roman" w:hAnsi="Georgia Pro" w:cs="Tahoma"/>
          <w:lang w:eastAsia="en-GB"/>
        </w:rPr>
        <w:t>д</w:t>
      </w:r>
      <w:r w:rsidR="00F357A1" w:rsidRPr="00543AE6">
        <w:rPr>
          <w:rFonts w:ascii="Georgia Pro" w:eastAsia="Times New Roman" w:hAnsi="Georgia Pro" w:cs="Tahoma"/>
          <w:lang w:eastAsia="en-GB"/>
        </w:rPr>
        <w:t>емії</w:t>
      </w:r>
      <w:r w:rsidR="002A71E2" w:rsidRPr="00543AE6">
        <w:rPr>
          <w:rFonts w:ascii="Georgia Pro" w:eastAsia="Times New Roman" w:hAnsi="Georgia Pro" w:cs="Tahoma"/>
          <w:lang w:eastAsia="en-GB"/>
        </w:rPr>
        <w:t xml:space="preserve"> Ковід-19</w:t>
      </w:r>
      <w:r w:rsidR="00F357A1" w:rsidRPr="00543AE6">
        <w:rPr>
          <w:rFonts w:ascii="Georgia Pro" w:eastAsia="Times New Roman" w:hAnsi="Georgia Pro" w:cs="Tahoma"/>
          <w:lang w:eastAsia="en-GB"/>
        </w:rPr>
        <w:t>, в</w:t>
      </w:r>
      <w:r w:rsidR="002A71E2" w:rsidRPr="00543AE6">
        <w:rPr>
          <w:rFonts w:ascii="Georgia Pro" w:eastAsia="Times New Roman" w:hAnsi="Georgia Pro" w:cs="Tahoma"/>
          <w:lang w:eastAsia="en-GB"/>
        </w:rPr>
        <w:t>і</w:t>
      </w:r>
      <w:r w:rsidR="00F357A1" w:rsidRPr="00543AE6">
        <w:rPr>
          <w:rFonts w:ascii="Georgia Pro" w:eastAsia="Times New Roman" w:hAnsi="Georgia Pro" w:cs="Tahoma"/>
          <w:lang w:eastAsia="en-GB"/>
        </w:rPr>
        <w:t>йсь</w:t>
      </w:r>
      <w:r w:rsidR="002A71E2" w:rsidRPr="00543AE6">
        <w:rPr>
          <w:rFonts w:ascii="Georgia Pro" w:eastAsia="Times New Roman" w:hAnsi="Georgia Pro" w:cs="Tahoma"/>
          <w:lang w:eastAsia="en-GB"/>
        </w:rPr>
        <w:t xml:space="preserve">кових </w:t>
      </w:r>
      <w:r w:rsidR="00F357A1" w:rsidRPr="00543AE6">
        <w:rPr>
          <w:rFonts w:ascii="Georgia Pro" w:eastAsia="Times New Roman" w:hAnsi="Georgia Pro" w:cs="Tahoma"/>
          <w:lang w:eastAsia="en-GB"/>
        </w:rPr>
        <w:t>та нев</w:t>
      </w:r>
      <w:r w:rsidR="002A71E2" w:rsidRPr="00543AE6">
        <w:rPr>
          <w:rFonts w:ascii="Georgia Pro" w:eastAsia="Times New Roman" w:hAnsi="Georgia Pro" w:cs="Tahoma"/>
          <w:lang w:eastAsia="en-GB"/>
        </w:rPr>
        <w:t>і</w:t>
      </w:r>
      <w:r w:rsidR="00F357A1" w:rsidRPr="00543AE6">
        <w:rPr>
          <w:rFonts w:ascii="Georgia Pro" w:eastAsia="Times New Roman" w:hAnsi="Georgia Pro" w:cs="Tahoma"/>
          <w:lang w:eastAsia="en-GB"/>
        </w:rPr>
        <w:t>йсь</w:t>
      </w:r>
      <w:r w:rsidR="002A71E2" w:rsidRPr="00543AE6">
        <w:rPr>
          <w:rFonts w:ascii="Georgia Pro" w:eastAsia="Times New Roman" w:hAnsi="Georgia Pro" w:cs="Tahoma"/>
          <w:lang w:eastAsia="en-GB"/>
        </w:rPr>
        <w:t>кових з</w:t>
      </w:r>
      <w:r w:rsidR="00F357A1" w:rsidRPr="00543AE6">
        <w:rPr>
          <w:rFonts w:ascii="Georgia Pro" w:eastAsia="Times New Roman" w:hAnsi="Georgia Pro" w:cs="Tahoma"/>
          <w:lang w:eastAsia="en-GB"/>
        </w:rPr>
        <w:t>агр</w:t>
      </w:r>
      <w:r w:rsidR="002A71E2" w:rsidRPr="00543AE6">
        <w:rPr>
          <w:rFonts w:ascii="Georgia Pro" w:eastAsia="Times New Roman" w:hAnsi="Georgia Pro" w:cs="Tahoma"/>
          <w:lang w:eastAsia="en-GB"/>
        </w:rPr>
        <w:t>о</w:t>
      </w:r>
      <w:r w:rsidR="00F357A1" w:rsidRPr="00543AE6">
        <w:rPr>
          <w:rFonts w:ascii="Georgia Pro" w:eastAsia="Times New Roman" w:hAnsi="Georgia Pro" w:cs="Tahoma"/>
          <w:lang w:eastAsia="en-GB"/>
        </w:rPr>
        <w:t>з кра</w:t>
      </w:r>
      <w:r w:rsidR="002A71E2" w:rsidRPr="00543AE6">
        <w:rPr>
          <w:rFonts w:ascii="Georgia Pro" w:eastAsia="Times New Roman" w:hAnsi="Georgia Pro" w:cs="Tahoma"/>
          <w:lang w:eastAsia="en-GB"/>
        </w:rPr>
        <w:t>їнам -</w:t>
      </w:r>
      <w:r w:rsidR="00F357A1" w:rsidRPr="00543AE6">
        <w:rPr>
          <w:rFonts w:ascii="Georgia Pro" w:eastAsia="Times New Roman" w:hAnsi="Georgia Pro" w:cs="Tahoma"/>
          <w:lang w:eastAsia="en-GB"/>
        </w:rPr>
        <w:t xml:space="preserve"> </w:t>
      </w:r>
      <w:r w:rsidR="002A71E2" w:rsidRPr="00543AE6">
        <w:rPr>
          <w:rFonts w:ascii="Georgia Pro" w:eastAsia="Times New Roman" w:hAnsi="Georgia Pro" w:cs="Tahoma"/>
          <w:lang w:eastAsia="en-GB"/>
        </w:rPr>
        <w:t>у</w:t>
      </w:r>
      <w:r w:rsidR="00F357A1" w:rsidRPr="00543AE6">
        <w:rPr>
          <w:rFonts w:ascii="Georgia Pro" w:eastAsia="Times New Roman" w:hAnsi="Georgia Pro" w:cs="Tahoma"/>
          <w:lang w:eastAsia="en-GB"/>
        </w:rPr>
        <w:t>часниц</w:t>
      </w:r>
      <w:r w:rsidR="002A71E2" w:rsidRPr="00543AE6">
        <w:rPr>
          <w:rFonts w:ascii="Georgia Pro" w:eastAsia="Times New Roman" w:hAnsi="Georgia Pro" w:cs="Tahoma"/>
          <w:lang w:eastAsia="en-GB"/>
        </w:rPr>
        <w:t>ям</w:t>
      </w:r>
      <w:r w:rsidR="00F357A1" w:rsidRPr="00543AE6">
        <w:rPr>
          <w:rFonts w:ascii="Georgia Pro" w:eastAsia="Times New Roman" w:hAnsi="Georgia Pro" w:cs="Tahoma"/>
          <w:lang w:eastAsia="en-GB"/>
        </w:rPr>
        <w:t xml:space="preserve"> ТКС, та їх </w:t>
      </w:r>
      <w:r w:rsidR="004B79BB">
        <w:rPr>
          <w:rFonts w:ascii="Georgia Pro" w:eastAsia="Times New Roman" w:hAnsi="Georgia Pro" w:cs="Tahoma"/>
          <w:lang w:eastAsia="en-GB"/>
        </w:rPr>
        <w:t xml:space="preserve">значення для розвитку </w:t>
      </w:r>
      <w:r w:rsidR="00F357A1" w:rsidRPr="00543AE6">
        <w:rPr>
          <w:rFonts w:ascii="Georgia Pro" w:eastAsia="Times New Roman" w:hAnsi="Georgia Pro" w:cs="Tahoma"/>
          <w:lang w:eastAsia="en-GB"/>
        </w:rPr>
        <w:t>прико</w:t>
      </w:r>
      <w:r w:rsidR="002A71E2" w:rsidRPr="00543AE6">
        <w:rPr>
          <w:rFonts w:ascii="Georgia Pro" w:eastAsia="Times New Roman" w:hAnsi="Georgia Pro" w:cs="Tahoma"/>
          <w:lang w:eastAsia="en-GB"/>
        </w:rPr>
        <w:t>р</w:t>
      </w:r>
      <w:r w:rsidR="00F357A1" w:rsidRPr="00543AE6">
        <w:rPr>
          <w:rFonts w:ascii="Georgia Pro" w:eastAsia="Times New Roman" w:hAnsi="Georgia Pro" w:cs="Tahoma"/>
          <w:lang w:eastAsia="en-GB"/>
        </w:rPr>
        <w:t>дон</w:t>
      </w:r>
      <w:r w:rsidR="002A71E2" w:rsidRPr="00543AE6">
        <w:rPr>
          <w:rFonts w:ascii="Georgia Pro" w:eastAsia="Times New Roman" w:hAnsi="Georgia Pro" w:cs="Tahoma"/>
          <w:lang w:eastAsia="en-GB"/>
        </w:rPr>
        <w:t>н</w:t>
      </w:r>
      <w:r w:rsidR="004B79BB">
        <w:rPr>
          <w:rFonts w:ascii="Georgia Pro" w:eastAsia="Times New Roman" w:hAnsi="Georgia Pro" w:cs="Tahoma"/>
          <w:lang w:eastAsia="en-GB"/>
        </w:rPr>
        <w:t xml:space="preserve">их </w:t>
      </w:r>
      <w:r w:rsidR="00F357A1" w:rsidRPr="00543AE6">
        <w:rPr>
          <w:rFonts w:ascii="Georgia Pro" w:eastAsia="Times New Roman" w:hAnsi="Georgia Pro" w:cs="Tahoma"/>
          <w:lang w:eastAsia="en-GB"/>
        </w:rPr>
        <w:t>ре</w:t>
      </w:r>
      <w:r w:rsidR="002A71E2" w:rsidRPr="00543AE6">
        <w:rPr>
          <w:rFonts w:ascii="Georgia Pro" w:eastAsia="Times New Roman" w:hAnsi="Georgia Pro" w:cs="Tahoma"/>
          <w:lang w:eastAsia="en-GB"/>
        </w:rPr>
        <w:t>г</w:t>
      </w:r>
      <w:r w:rsidR="00F357A1" w:rsidRPr="00543AE6">
        <w:rPr>
          <w:rFonts w:ascii="Georgia Pro" w:eastAsia="Times New Roman" w:hAnsi="Georgia Pro" w:cs="Tahoma"/>
          <w:lang w:eastAsia="en-GB"/>
        </w:rPr>
        <w:t>і</w:t>
      </w:r>
      <w:r w:rsidR="002A71E2" w:rsidRPr="00543AE6">
        <w:rPr>
          <w:rFonts w:ascii="Georgia Pro" w:eastAsia="Times New Roman" w:hAnsi="Georgia Pro" w:cs="Tahoma"/>
          <w:lang w:eastAsia="en-GB"/>
        </w:rPr>
        <w:t>о</w:t>
      </w:r>
      <w:r w:rsidR="00F357A1" w:rsidRPr="00543AE6">
        <w:rPr>
          <w:rFonts w:ascii="Georgia Pro" w:eastAsia="Times New Roman" w:hAnsi="Georgia Pro" w:cs="Tahoma"/>
          <w:lang w:eastAsia="en-GB"/>
        </w:rPr>
        <w:t>н</w:t>
      </w:r>
      <w:r w:rsidR="004B79BB">
        <w:rPr>
          <w:rFonts w:ascii="Georgia Pro" w:eastAsia="Times New Roman" w:hAnsi="Georgia Pro" w:cs="Tahoma"/>
          <w:lang w:eastAsia="en-GB"/>
        </w:rPr>
        <w:t xml:space="preserve">ів. Будуть </w:t>
      </w:r>
      <w:r w:rsidR="0039553B">
        <w:rPr>
          <w:rFonts w:ascii="Georgia Pro" w:eastAsia="Times New Roman" w:hAnsi="Georgia Pro" w:cs="Tahoma"/>
          <w:lang w:eastAsia="en-GB"/>
        </w:rPr>
        <w:t>п</w:t>
      </w:r>
      <w:r w:rsidR="00F357A1" w:rsidRPr="00543AE6">
        <w:rPr>
          <w:rFonts w:ascii="Georgia Pro" w:eastAsia="Times New Roman" w:hAnsi="Georgia Pro" w:cs="Tahoma"/>
          <w:lang w:eastAsia="en-GB"/>
        </w:rPr>
        <w:t>роан</w:t>
      </w:r>
      <w:r w:rsidR="002A71E2" w:rsidRPr="00543AE6">
        <w:rPr>
          <w:rFonts w:ascii="Georgia Pro" w:eastAsia="Times New Roman" w:hAnsi="Georgia Pro" w:cs="Tahoma"/>
          <w:lang w:eastAsia="en-GB"/>
        </w:rPr>
        <w:t>а</w:t>
      </w:r>
      <w:r w:rsidR="00F357A1" w:rsidRPr="00543AE6">
        <w:rPr>
          <w:rFonts w:ascii="Georgia Pro" w:eastAsia="Times New Roman" w:hAnsi="Georgia Pro" w:cs="Tahoma"/>
          <w:lang w:eastAsia="en-GB"/>
        </w:rPr>
        <w:t>л</w:t>
      </w:r>
      <w:r w:rsidR="002A71E2" w:rsidRPr="00543AE6">
        <w:rPr>
          <w:rFonts w:ascii="Georgia Pro" w:eastAsia="Times New Roman" w:hAnsi="Georgia Pro" w:cs="Tahoma"/>
          <w:lang w:eastAsia="en-GB"/>
        </w:rPr>
        <w:t xml:space="preserve">ізовані </w:t>
      </w:r>
      <w:r w:rsidR="00F357A1" w:rsidRPr="00543AE6">
        <w:rPr>
          <w:rFonts w:ascii="Georgia Pro" w:eastAsia="Times New Roman" w:hAnsi="Georgia Pro" w:cs="Tahoma"/>
          <w:lang w:eastAsia="en-GB"/>
        </w:rPr>
        <w:t>досвід сп</w:t>
      </w:r>
      <w:r w:rsidR="002A71E2" w:rsidRPr="00543AE6">
        <w:rPr>
          <w:rFonts w:ascii="Georgia Pro" w:eastAsia="Times New Roman" w:hAnsi="Georgia Pro" w:cs="Tahoma"/>
          <w:lang w:eastAsia="en-GB"/>
        </w:rPr>
        <w:t>ів</w:t>
      </w:r>
      <w:r w:rsidR="00F357A1" w:rsidRPr="00543AE6">
        <w:rPr>
          <w:rFonts w:ascii="Georgia Pro" w:eastAsia="Times New Roman" w:hAnsi="Georgia Pro" w:cs="Tahoma"/>
          <w:lang w:eastAsia="en-GB"/>
        </w:rPr>
        <w:t xml:space="preserve">праці </w:t>
      </w:r>
      <w:r w:rsidR="004B79BB">
        <w:rPr>
          <w:rFonts w:ascii="Georgia Pro" w:eastAsia="Times New Roman" w:hAnsi="Georgia Pro" w:cs="Tahoma"/>
          <w:lang w:eastAsia="en-GB"/>
        </w:rPr>
        <w:t xml:space="preserve">з зарубіжними партнерами </w:t>
      </w:r>
      <w:r w:rsidR="003058BF" w:rsidRPr="00543AE6">
        <w:rPr>
          <w:rFonts w:ascii="Georgia Pro" w:eastAsia="Times New Roman" w:hAnsi="Georgia Pro" w:cs="Tahoma"/>
          <w:lang w:eastAsia="en-GB"/>
        </w:rPr>
        <w:t>прикордонних громад</w:t>
      </w:r>
      <w:r w:rsidRPr="00543AE6">
        <w:rPr>
          <w:rFonts w:ascii="Georgia Pro" w:eastAsia="Times New Roman" w:hAnsi="Georgia Pro" w:cs="Tahoma"/>
          <w:lang w:eastAsia="en-GB"/>
        </w:rPr>
        <w:t xml:space="preserve">. </w:t>
      </w:r>
      <w:r w:rsidR="00006E49" w:rsidRPr="00543AE6">
        <w:rPr>
          <w:rFonts w:ascii="Georgia Pro" w:eastAsia="Times New Roman" w:hAnsi="Georgia Pro" w:cs="Tahoma"/>
          <w:lang w:eastAsia="en-GB"/>
        </w:rPr>
        <w:t>Розглянуті п</w:t>
      </w:r>
      <w:r w:rsidR="00F357A1" w:rsidRPr="00543AE6">
        <w:rPr>
          <w:rFonts w:ascii="Georgia Pro" w:eastAsia="Times New Roman" w:hAnsi="Georgia Pro" w:cs="Tahoma"/>
          <w:lang w:eastAsia="en-GB"/>
        </w:rPr>
        <w:t>о</w:t>
      </w:r>
      <w:r w:rsidR="002A71E2" w:rsidRPr="00543AE6">
        <w:rPr>
          <w:rFonts w:ascii="Georgia Pro" w:eastAsia="Times New Roman" w:hAnsi="Georgia Pro" w:cs="Tahoma"/>
          <w:lang w:eastAsia="en-GB"/>
        </w:rPr>
        <w:t>з</w:t>
      </w:r>
      <w:r w:rsidR="00006E49" w:rsidRPr="00543AE6">
        <w:rPr>
          <w:rFonts w:ascii="Georgia Pro" w:eastAsia="Times New Roman" w:hAnsi="Georgia Pro" w:cs="Tahoma"/>
          <w:lang w:eastAsia="en-GB"/>
        </w:rPr>
        <w:t xml:space="preserve">итивні </w:t>
      </w:r>
      <w:r w:rsidR="00F357A1" w:rsidRPr="00543AE6">
        <w:rPr>
          <w:rFonts w:ascii="Georgia Pro" w:eastAsia="Times New Roman" w:hAnsi="Georgia Pro" w:cs="Tahoma"/>
          <w:lang w:eastAsia="en-GB"/>
        </w:rPr>
        <w:t>результати та проблеми реа</w:t>
      </w:r>
      <w:r w:rsidR="002A71E2" w:rsidRPr="00543AE6">
        <w:rPr>
          <w:rFonts w:ascii="Georgia Pro" w:eastAsia="Times New Roman" w:hAnsi="Georgia Pro" w:cs="Tahoma"/>
          <w:lang w:eastAsia="en-GB"/>
        </w:rPr>
        <w:t>л</w:t>
      </w:r>
      <w:r w:rsidR="00F357A1" w:rsidRPr="00543AE6">
        <w:rPr>
          <w:rFonts w:ascii="Georgia Pro" w:eastAsia="Times New Roman" w:hAnsi="Georgia Pro" w:cs="Tahoma"/>
          <w:lang w:eastAsia="en-GB"/>
        </w:rPr>
        <w:t>ізації міжна</w:t>
      </w:r>
      <w:r w:rsidR="002A71E2" w:rsidRPr="00543AE6">
        <w:rPr>
          <w:rFonts w:ascii="Georgia Pro" w:eastAsia="Times New Roman" w:hAnsi="Georgia Pro" w:cs="Tahoma"/>
          <w:lang w:eastAsia="en-GB"/>
        </w:rPr>
        <w:t xml:space="preserve">родних </w:t>
      </w:r>
      <w:r w:rsidR="00F357A1" w:rsidRPr="00543AE6">
        <w:rPr>
          <w:rFonts w:ascii="Georgia Pro" w:eastAsia="Times New Roman" w:hAnsi="Georgia Pro" w:cs="Tahoma"/>
          <w:lang w:eastAsia="en-GB"/>
        </w:rPr>
        <w:t>проектів, пер</w:t>
      </w:r>
      <w:r w:rsidR="002A71E2" w:rsidRPr="00543AE6">
        <w:rPr>
          <w:rFonts w:ascii="Georgia Pro" w:eastAsia="Times New Roman" w:hAnsi="Georgia Pro" w:cs="Tahoma"/>
          <w:lang w:eastAsia="en-GB"/>
        </w:rPr>
        <w:t>ш</w:t>
      </w:r>
      <w:r w:rsidR="00F357A1" w:rsidRPr="00543AE6">
        <w:rPr>
          <w:rFonts w:ascii="Georgia Pro" w:eastAsia="Times New Roman" w:hAnsi="Georgia Pro" w:cs="Tahoma"/>
          <w:lang w:eastAsia="en-GB"/>
        </w:rPr>
        <w:t xml:space="preserve"> за</w:t>
      </w:r>
      <w:r w:rsidR="002A71E2" w:rsidRPr="00543AE6">
        <w:rPr>
          <w:rFonts w:ascii="Georgia Pro" w:eastAsia="Times New Roman" w:hAnsi="Georgia Pro" w:cs="Tahoma"/>
          <w:lang w:eastAsia="en-GB"/>
        </w:rPr>
        <w:t xml:space="preserve"> </w:t>
      </w:r>
      <w:r w:rsidR="00F357A1" w:rsidRPr="00543AE6">
        <w:rPr>
          <w:rFonts w:ascii="Georgia Pro" w:eastAsia="Times New Roman" w:hAnsi="Georgia Pro" w:cs="Tahoma"/>
          <w:lang w:eastAsia="en-GB"/>
        </w:rPr>
        <w:t>все</w:t>
      </w:r>
      <w:r w:rsidR="002A71E2" w:rsidRPr="00543AE6">
        <w:rPr>
          <w:rFonts w:ascii="Georgia Pro" w:eastAsia="Times New Roman" w:hAnsi="Georgia Pro" w:cs="Tahoma"/>
          <w:lang w:eastAsia="en-GB"/>
        </w:rPr>
        <w:t xml:space="preserve">, </w:t>
      </w:r>
      <w:r w:rsidR="00F357A1" w:rsidRPr="00543AE6">
        <w:rPr>
          <w:rFonts w:ascii="Georgia Pro" w:eastAsia="Times New Roman" w:hAnsi="Georgia Pro" w:cs="Tahoma"/>
          <w:lang w:eastAsia="en-GB"/>
        </w:rPr>
        <w:t>пі</w:t>
      </w:r>
      <w:r w:rsidR="002A71E2" w:rsidRPr="00543AE6">
        <w:rPr>
          <w:rFonts w:ascii="Georgia Pro" w:eastAsia="Times New Roman" w:hAnsi="Georgia Pro" w:cs="Tahoma"/>
          <w:lang w:eastAsia="en-GB"/>
        </w:rPr>
        <w:t>дт</w:t>
      </w:r>
      <w:r w:rsidR="00F357A1" w:rsidRPr="00543AE6">
        <w:rPr>
          <w:rFonts w:ascii="Georgia Pro" w:eastAsia="Times New Roman" w:hAnsi="Georgia Pro" w:cs="Tahoma"/>
          <w:lang w:eastAsia="en-GB"/>
        </w:rPr>
        <w:t xml:space="preserve">римуваних ЄС, </w:t>
      </w:r>
      <w:r w:rsidR="004B79BB">
        <w:rPr>
          <w:rFonts w:ascii="Georgia Pro" w:eastAsia="Times New Roman" w:hAnsi="Georgia Pro" w:cs="Tahoma"/>
          <w:lang w:eastAsia="en-GB"/>
        </w:rPr>
        <w:t xml:space="preserve">їх значення </w:t>
      </w:r>
      <w:r w:rsidR="00F357A1" w:rsidRPr="00543AE6">
        <w:rPr>
          <w:rFonts w:ascii="Georgia Pro" w:eastAsia="Times New Roman" w:hAnsi="Georgia Pro" w:cs="Tahoma"/>
          <w:lang w:eastAsia="en-GB"/>
        </w:rPr>
        <w:t>у сп</w:t>
      </w:r>
      <w:r w:rsidR="002A71E2" w:rsidRPr="00543AE6">
        <w:rPr>
          <w:rFonts w:ascii="Georgia Pro" w:eastAsia="Times New Roman" w:hAnsi="Georgia Pro" w:cs="Tahoma"/>
          <w:lang w:eastAsia="en-GB"/>
        </w:rPr>
        <w:t>ів</w:t>
      </w:r>
      <w:r w:rsidR="00F357A1" w:rsidRPr="00543AE6">
        <w:rPr>
          <w:rFonts w:ascii="Georgia Pro" w:eastAsia="Times New Roman" w:hAnsi="Georgia Pro" w:cs="Tahoma"/>
          <w:lang w:eastAsia="en-GB"/>
        </w:rPr>
        <w:t xml:space="preserve">праці </w:t>
      </w:r>
      <w:r w:rsidR="002A71E2" w:rsidRPr="00543AE6">
        <w:rPr>
          <w:rFonts w:ascii="Georgia Pro" w:eastAsia="Times New Roman" w:hAnsi="Georgia Pro" w:cs="Tahoma"/>
          <w:lang w:eastAsia="en-GB"/>
        </w:rPr>
        <w:t>суб’єктів</w:t>
      </w:r>
      <w:r w:rsidR="00F357A1" w:rsidRPr="00543AE6">
        <w:rPr>
          <w:rFonts w:ascii="Georgia Pro" w:eastAsia="Times New Roman" w:hAnsi="Georgia Pro" w:cs="Tahoma"/>
          <w:lang w:eastAsia="en-GB"/>
        </w:rPr>
        <w:t xml:space="preserve"> тра</w:t>
      </w:r>
      <w:r w:rsidR="002A71E2" w:rsidRPr="00543AE6">
        <w:rPr>
          <w:rFonts w:ascii="Georgia Pro" w:eastAsia="Times New Roman" w:hAnsi="Georgia Pro" w:cs="Tahoma"/>
          <w:lang w:eastAsia="en-GB"/>
        </w:rPr>
        <w:t>н</w:t>
      </w:r>
      <w:r w:rsidR="00F357A1" w:rsidRPr="00543AE6">
        <w:rPr>
          <w:rFonts w:ascii="Georgia Pro" w:eastAsia="Times New Roman" w:hAnsi="Georgia Pro" w:cs="Tahoma"/>
          <w:lang w:eastAsia="en-GB"/>
        </w:rPr>
        <w:t>ско</w:t>
      </w:r>
      <w:r w:rsidR="002A71E2" w:rsidRPr="00543AE6">
        <w:rPr>
          <w:rFonts w:ascii="Georgia Pro" w:eastAsia="Times New Roman" w:hAnsi="Georgia Pro" w:cs="Tahoma"/>
          <w:lang w:eastAsia="en-GB"/>
        </w:rPr>
        <w:t xml:space="preserve">рдонного </w:t>
      </w:r>
      <w:r w:rsidR="00F357A1" w:rsidRPr="00543AE6">
        <w:rPr>
          <w:rFonts w:ascii="Georgia Pro" w:eastAsia="Times New Roman" w:hAnsi="Georgia Pro" w:cs="Tahoma"/>
          <w:lang w:eastAsia="en-GB"/>
        </w:rPr>
        <w:t>спі</w:t>
      </w:r>
      <w:r w:rsidR="002A71E2" w:rsidRPr="00543AE6">
        <w:rPr>
          <w:rFonts w:ascii="Georgia Pro" w:eastAsia="Times New Roman" w:hAnsi="Georgia Pro" w:cs="Tahoma"/>
          <w:lang w:eastAsia="en-GB"/>
        </w:rPr>
        <w:t>в</w:t>
      </w:r>
      <w:r w:rsidR="00F357A1" w:rsidRPr="00543AE6">
        <w:rPr>
          <w:rFonts w:ascii="Georgia Pro" w:eastAsia="Times New Roman" w:hAnsi="Georgia Pro" w:cs="Tahoma"/>
          <w:lang w:eastAsia="en-GB"/>
        </w:rPr>
        <w:t>ро</w:t>
      </w:r>
      <w:r w:rsidR="002A71E2" w:rsidRPr="00543AE6">
        <w:rPr>
          <w:rFonts w:ascii="Georgia Pro" w:eastAsia="Times New Roman" w:hAnsi="Georgia Pro" w:cs="Tahoma"/>
          <w:lang w:eastAsia="en-GB"/>
        </w:rPr>
        <w:t>бітництва</w:t>
      </w:r>
      <w:r w:rsidR="00F357A1" w:rsidRPr="00543AE6">
        <w:rPr>
          <w:rFonts w:ascii="Georgia Pro" w:eastAsia="Times New Roman" w:hAnsi="Georgia Pro" w:cs="Tahoma"/>
          <w:lang w:eastAsia="en-GB"/>
        </w:rPr>
        <w:t xml:space="preserve">. </w:t>
      </w:r>
    </w:p>
    <w:p w14:paraId="32CD9B3A" w14:textId="0E282A83" w:rsidR="004700EF" w:rsidRPr="00543AE6" w:rsidRDefault="004700EF" w:rsidP="006F3E88">
      <w:pPr>
        <w:widowControl w:val="0"/>
        <w:spacing w:after="0" w:line="240" w:lineRule="exact"/>
        <w:ind w:left="284" w:hanging="284"/>
        <w:jc w:val="both"/>
        <w:rPr>
          <w:rFonts w:ascii="Georgia Pro" w:eastAsia="Times New Roman" w:hAnsi="Georgia Pro" w:cs="Tahoma"/>
          <w:lang w:eastAsia="en-GB"/>
        </w:rPr>
      </w:pPr>
    </w:p>
    <w:p w14:paraId="14C8BF03" w14:textId="77777777" w:rsidR="00D165EC" w:rsidRPr="00543AE6" w:rsidRDefault="00D165EC" w:rsidP="000C7CAA">
      <w:pPr>
        <w:shd w:val="clear" w:color="auto" w:fill="FFFFFF"/>
        <w:spacing w:after="0" w:line="240" w:lineRule="auto"/>
        <w:jc w:val="both"/>
        <w:rPr>
          <w:rFonts w:ascii="Georgia Pro" w:eastAsia="Calibri" w:hAnsi="Georgia Pro" w:cs="Times New Roman"/>
        </w:rPr>
      </w:pPr>
    </w:p>
    <w:p w14:paraId="5C4F1CF5" w14:textId="1AE08CC8" w:rsidR="00B62E8B" w:rsidRPr="00543AE6" w:rsidRDefault="001121E6" w:rsidP="00261522">
      <w:pPr>
        <w:shd w:val="clear" w:color="auto" w:fill="FFFFFF"/>
        <w:spacing w:after="60" w:line="240" w:lineRule="auto"/>
        <w:jc w:val="both"/>
        <w:rPr>
          <w:rFonts w:ascii="Georgia Pro" w:eastAsia="Calibri" w:hAnsi="Georgia Pro" w:cs="Times New Roman"/>
          <w:b/>
          <w:u w:val="single"/>
        </w:rPr>
      </w:pPr>
      <w:r w:rsidRPr="00543AE6">
        <w:rPr>
          <w:rFonts w:ascii="Georgia Pro" w:eastAsia="Calibri" w:hAnsi="Georgia Pro" w:cs="Times New Roman"/>
          <w:b/>
          <w:u w:val="single"/>
        </w:rPr>
        <w:t>Терміни</w:t>
      </w:r>
    </w:p>
    <w:p w14:paraId="22034658" w14:textId="6C1BC0D1" w:rsidR="00B62E8B" w:rsidRPr="00543AE6" w:rsidRDefault="00F357A1" w:rsidP="000839D0">
      <w:pPr>
        <w:shd w:val="clear" w:color="auto" w:fill="FFFFFF"/>
        <w:spacing w:after="0" w:line="240" w:lineRule="auto"/>
        <w:jc w:val="both"/>
        <w:rPr>
          <w:rFonts w:ascii="Georgia Pro" w:eastAsia="Calibri" w:hAnsi="Georgia Pro" w:cs="Times New Roman"/>
        </w:rPr>
      </w:pPr>
      <w:r w:rsidRPr="00543AE6">
        <w:rPr>
          <w:rFonts w:ascii="Georgia Pro" w:eastAsia="Calibri" w:hAnsi="Georgia Pro" w:cs="Times New Roman"/>
        </w:rPr>
        <w:t>24</w:t>
      </w:r>
      <w:r w:rsidR="00B62E8B" w:rsidRPr="00543AE6">
        <w:rPr>
          <w:rFonts w:ascii="Georgia Pro" w:eastAsia="Calibri" w:hAnsi="Georgia Pro" w:cs="Times New Roman"/>
        </w:rPr>
        <w:t>.</w:t>
      </w:r>
      <w:r w:rsidRPr="00543AE6">
        <w:rPr>
          <w:rFonts w:ascii="Georgia Pro" w:eastAsia="Calibri" w:hAnsi="Georgia Pro" w:cs="Times New Roman"/>
        </w:rPr>
        <w:t>12</w:t>
      </w:r>
      <w:r w:rsidR="00B62E8B" w:rsidRPr="00543AE6">
        <w:rPr>
          <w:rFonts w:ascii="Georgia Pro" w:eastAsia="Calibri" w:hAnsi="Georgia Pro" w:cs="Times New Roman"/>
        </w:rPr>
        <w:t>.202</w:t>
      </w:r>
      <w:r w:rsidRPr="00543AE6">
        <w:rPr>
          <w:rFonts w:ascii="Georgia Pro" w:eastAsia="Calibri" w:hAnsi="Georgia Pro" w:cs="Times New Roman"/>
        </w:rPr>
        <w:t>2</w:t>
      </w:r>
      <w:r w:rsidR="00B62E8B" w:rsidRPr="00543AE6">
        <w:rPr>
          <w:rFonts w:ascii="Georgia Pro" w:eastAsia="Calibri" w:hAnsi="Georgia Pro" w:cs="Times New Roman"/>
        </w:rPr>
        <w:t xml:space="preserve"> – </w:t>
      </w:r>
      <w:r w:rsidR="001121E6" w:rsidRPr="00543AE6">
        <w:rPr>
          <w:rFonts w:ascii="Georgia Pro" w:eastAsia="Calibri" w:hAnsi="Georgia Pro" w:cs="Times New Roman"/>
        </w:rPr>
        <w:t xml:space="preserve">кінцевий термін для подання </w:t>
      </w:r>
      <w:r w:rsidRPr="00543AE6">
        <w:rPr>
          <w:rFonts w:ascii="Georgia Pro" w:eastAsia="Calibri" w:hAnsi="Georgia Pro" w:cs="Times New Roman"/>
        </w:rPr>
        <w:t>заявки і тез (аб</w:t>
      </w:r>
      <w:r w:rsidR="002A71E2" w:rsidRPr="00543AE6">
        <w:rPr>
          <w:rFonts w:ascii="Georgia Pro" w:eastAsia="Calibri" w:hAnsi="Georgia Pro" w:cs="Times New Roman"/>
        </w:rPr>
        <w:t>с</w:t>
      </w:r>
      <w:r w:rsidRPr="00543AE6">
        <w:rPr>
          <w:rFonts w:ascii="Georgia Pro" w:eastAsia="Calibri" w:hAnsi="Georgia Pro" w:cs="Times New Roman"/>
        </w:rPr>
        <w:t xml:space="preserve">трактів) </w:t>
      </w:r>
      <w:r w:rsidR="001121E6" w:rsidRPr="00543AE6">
        <w:rPr>
          <w:rFonts w:ascii="Georgia Pro" w:eastAsia="Calibri" w:hAnsi="Georgia Pro" w:cs="Times New Roman"/>
        </w:rPr>
        <w:t>доповіді</w:t>
      </w:r>
      <w:r w:rsidR="00B62E8B" w:rsidRPr="00543AE6">
        <w:rPr>
          <w:rFonts w:ascii="Georgia Pro" w:eastAsia="Calibri" w:hAnsi="Georgia Pro" w:cs="Times New Roman"/>
        </w:rPr>
        <w:t xml:space="preserve"> </w:t>
      </w:r>
      <w:r w:rsidR="0039553B">
        <w:rPr>
          <w:rFonts w:ascii="Georgia Pro" w:eastAsia="Calibri" w:hAnsi="Georgia Pro" w:cs="Times New Roman"/>
        </w:rPr>
        <w:t>обсягом 2 сторінки. Деталі оформлення текстів дивіться нижче.</w:t>
      </w:r>
    </w:p>
    <w:p w14:paraId="0B628BF1" w14:textId="52BBA357" w:rsidR="00B62E8B" w:rsidRPr="00543AE6" w:rsidRDefault="00B62E8B" w:rsidP="000839D0">
      <w:pPr>
        <w:shd w:val="clear" w:color="auto" w:fill="FFFFFF"/>
        <w:spacing w:after="0" w:line="240" w:lineRule="auto"/>
        <w:jc w:val="both"/>
        <w:rPr>
          <w:rFonts w:ascii="Georgia Pro" w:eastAsia="Calibri" w:hAnsi="Georgia Pro" w:cs="Times New Roman"/>
        </w:rPr>
      </w:pPr>
      <w:r w:rsidRPr="00543AE6">
        <w:rPr>
          <w:rFonts w:ascii="Georgia Pro" w:eastAsia="Calibri" w:hAnsi="Georgia Pro" w:cs="Times New Roman"/>
        </w:rPr>
        <w:t>2</w:t>
      </w:r>
      <w:r w:rsidR="00006E49" w:rsidRPr="00543AE6">
        <w:rPr>
          <w:rFonts w:ascii="Georgia Pro" w:eastAsia="Calibri" w:hAnsi="Georgia Pro" w:cs="Times New Roman"/>
        </w:rPr>
        <w:t>6</w:t>
      </w:r>
      <w:r w:rsidRPr="00543AE6">
        <w:rPr>
          <w:rFonts w:ascii="Georgia Pro" w:eastAsia="Calibri" w:hAnsi="Georgia Pro" w:cs="Times New Roman"/>
        </w:rPr>
        <w:t>-2</w:t>
      </w:r>
      <w:r w:rsidR="00006E49" w:rsidRPr="00543AE6">
        <w:rPr>
          <w:rFonts w:ascii="Georgia Pro" w:eastAsia="Calibri" w:hAnsi="Georgia Pro" w:cs="Times New Roman"/>
        </w:rPr>
        <w:t>7</w:t>
      </w:r>
      <w:r w:rsidRPr="00543AE6">
        <w:rPr>
          <w:rFonts w:ascii="Georgia Pro" w:eastAsia="Calibri" w:hAnsi="Georgia Pro" w:cs="Times New Roman"/>
        </w:rPr>
        <w:t>.0</w:t>
      </w:r>
      <w:r w:rsidR="00006E49" w:rsidRPr="00543AE6">
        <w:rPr>
          <w:rFonts w:ascii="Georgia Pro" w:eastAsia="Calibri" w:hAnsi="Georgia Pro" w:cs="Times New Roman"/>
        </w:rPr>
        <w:t>1</w:t>
      </w:r>
      <w:r w:rsidRPr="00543AE6">
        <w:rPr>
          <w:rFonts w:ascii="Georgia Pro" w:eastAsia="Calibri" w:hAnsi="Georgia Pro" w:cs="Times New Roman"/>
        </w:rPr>
        <w:t>.202</w:t>
      </w:r>
      <w:r w:rsidR="00F357A1" w:rsidRPr="00543AE6">
        <w:rPr>
          <w:rFonts w:ascii="Georgia Pro" w:eastAsia="Calibri" w:hAnsi="Georgia Pro" w:cs="Times New Roman"/>
        </w:rPr>
        <w:t>2</w:t>
      </w:r>
      <w:r w:rsidRPr="00543AE6">
        <w:rPr>
          <w:rFonts w:ascii="Georgia Pro" w:eastAsia="Calibri" w:hAnsi="Georgia Pro" w:cs="Times New Roman"/>
        </w:rPr>
        <w:t xml:space="preserve"> – </w:t>
      </w:r>
      <w:r w:rsidR="00F357A1" w:rsidRPr="00543AE6">
        <w:rPr>
          <w:rFonts w:ascii="Georgia Pro" w:eastAsia="Calibri" w:hAnsi="Georgia Pro" w:cs="Times New Roman"/>
        </w:rPr>
        <w:t>науково-практи</w:t>
      </w:r>
      <w:r w:rsidR="002A71E2" w:rsidRPr="00543AE6">
        <w:rPr>
          <w:rFonts w:ascii="Georgia Pro" w:eastAsia="Calibri" w:hAnsi="Georgia Pro" w:cs="Times New Roman"/>
        </w:rPr>
        <w:t>ч</w:t>
      </w:r>
      <w:r w:rsidR="00F357A1" w:rsidRPr="00543AE6">
        <w:rPr>
          <w:rFonts w:ascii="Georgia Pro" w:eastAsia="Calibri" w:hAnsi="Georgia Pro" w:cs="Times New Roman"/>
        </w:rPr>
        <w:t>ний семінар</w:t>
      </w:r>
    </w:p>
    <w:p w14:paraId="548A8869" w14:textId="77777777" w:rsidR="000C7CAA" w:rsidRPr="00543AE6" w:rsidRDefault="000C7CAA" w:rsidP="001121E6">
      <w:pPr>
        <w:shd w:val="clear" w:color="auto" w:fill="FFFFFF"/>
        <w:spacing w:after="0" w:line="240" w:lineRule="auto"/>
        <w:jc w:val="both"/>
        <w:rPr>
          <w:rFonts w:ascii="Georgia Pro" w:eastAsia="Calibri" w:hAnsi="Georgia Pro" w:cs="Times New Roman"/>
        </w:rPr>
      </w:pPr>
    </w:p>
    <w:p w14:paraId="67D85EAA" w14:textId="3F38B5A2" w:rsidR="000C7CAA" w:rsidRPr="00543AE6" w:rsidRDefault="000C7CAA" w:rsidP="001121E6">
      <w:pPr>
        <w:shd w:val="clear" w:color="auto" w:fill="FFFFFF"/>
        <w:spacing w:after="0" w:line="240" w:lineRule="auto"/>
        <w:jc w:val="both"/>
        <w:rPr>
          <w:rFonts w:ascii="Georgia Pro" w:eastAsia="Calibri" w:hAnsi="Georgia Pro" w:cs="Times New Roman"/>
          <w:b/>
          <w:u w:val="single"/>
        </w:rPr>
      </w:pPr>
      <w:r w:rsidRPr="00543AE6">
        <w:rPr>
          <w:rFonts w:ascii="Georgia Pro" w:eastAsia="Calibri" w:hAnsi="Georgia Pro" w:cs="Times New Roman"/>
          <w:b/>
          <w:u w:val="single"/>
        </w:rPr>
        <w:t>Контактн</w:t>
      </w:r>
      <w:r w:rsidR="008D415E" w:rsidRPr="00543AE6">
        <w:rPr>
          <w:rFonts w:ascii="Georgia Pro" w:eastAsia="Calibri" w:hAnsi="Georgia Pro" w:cs="Times New Roman"/>
          <w:b/>
          <w:u w:val="single"/>
        </w:rPr>
        <w:t>і</w:t>
      </w:r>
      <w:r w:rsidRPr="00543AE6">
        <w:rPr>
          <w:rFonts w:ascii="Georgia Pro" w:eastAsia="Calibri" w:hAnsi="Georgia Pro" w:cs="Times New Roman"/>
          <w:b/>
          <w:u w:val="single"/>
        </w:rPr>
        <w:t xml:space="preserve"> особ</w:t>
      </w:r>
      <w:r w:rsidR="002E6D91">
        <w:rPr>
          <w:rFonts w:ascii="Georgia Pro" w:eastAsia="Calibri" w:hAnsi="Georgia Pro" w:cs="Times New Roman"/>
          <w:b/>
          <w:u w:val="single"/>
        </w:rPr>
        <w:t>и</w:t>
      </w:r>
      <w:r w:rsidRPr="00543AE6">
        <w:rPr>
          <w:rFonts w:ascii="Georgia Pro" w:eastAsia="Calibri" w:hAnsi="Georgia Pro" w:cs="Times New Roman"/>
          <w:b/>
          <w:u w:val="single"/>
        </w:rPr>
        <w:t>:</w:t>
      </w:r>
    </w:p>
    <w:p w14:paraId="65C8F28A" w14:textId="52D3C482" w:rsidR="008D671B" w:rsidRPr="00543AE6" w:rsidRDefault="008D671B" w:rsidP="001121E6">
      <w:pPr>
        <w:shd w:val="clear" w:color="auto" w:fill="FFFFFF"/>
        <w:spacing w:after="0" w:line="240" w:lineRule="auto"/>
        <w:jc w:val="both"/>
        <w:rPr>
          <w:rFonts w:ascii="Georgia Pro" w:eastAsia="Calibri" w:hAnsi="Georgia Pro" w:cs="Times New Roman"/>
        </w:rPr>
      </w:pPr>
      <w:r w:rsidRPr="00543AE6">
        <w:rPr>
          <w:rFonts w:ascii="Georgia Pro" w:eastAsia="Calibri" w:hAnsi="Georgia Pro" w:cs="Times New Roman"/>
        </w:rPr>
        <w:t xml:space="preserve">Координатор </w:t>
      </w:r>
      <w:r w:rsidR="002E6D91">
        <w:rPr>
          <w:rFonts w:ascii="Georgia Pro" w:eastAsia="Calibri" w:hAnsi="Georgia Pro" w:cs="Times New Roman"/>
        </w:rPr>
        <w:t>семінару</w:t>
      </w:r>
      <w:r w:rsidRPr="00543AE6">
        <w:rPr>
          <w:rFonts w:ascii="Georgia Pro" w:eastAsia="Calibri" w:hAnsi="Georgia Pro" w:cs="Times New Roman"/>
        </w:rPr>
        <w:t>:</w:t>
      </w:r>
      <w:r w:rsidR="000C7CAA" w:rsidRPr="00543AE6">
        <w:rPr>
          <w:rFonts w:ascii="Georgia Pro" w:eastAsia="Calibri" w:hAnsi="Georgia Pro" w:cs="Times New Roman"/>
        </w:rPr>
        <w:t xml:space="preserve"> </w:t>
      </w:r>
      <w:r w:rsidR="00F357A1" w:rsidRPr="00543AE6">
        <w:rPr>
          <w:rFonts w:ascii="Georgia Pro" w:eastAsia="Calibri" w:hAnsi="Georgia Pro" w:cs="Times New Roman"/>
        </w:rPr>
        <w:t>Круглашов Анатолій</w:t>
      </w:r>
      <w:r w:rsidR="000C7CAA" w:rsidRPr="00543AE6">
        <w:rPr>
          <w:rFonts w:ascii="Georgia Pro" w:eastAsia="Calibri" w:hAnsi="Georgia Pro" w:cs="Times New Roman"/>
        </w:rPr>
        <w:t xml:space="preserve">, </w:t>
      </w:r>
      <w:r w:rsidR="00F357A1" w:rsidRPr="00543AE6">
        <w:rPr>
          <w:rFonts w:ascii="Georgia Pro" w:eastAsia="Calibri" w:hAnsi="Georgia Pro" w:cs="Times New Roman"/>
        </w:rPr>
        <w:t>д</w:t>
      </w:r>
      <w:r w:rsidR="000C7CAA" w:rsidRPr="00543AE6">
        <w:rPr>
          <w:rFonts w:ascii="Georgia Pro" w:eastAsia="Calibri" w:hAnsi="Georgia Pro" w:cs="Times New Roman"/>
        </w:rPr>
        <w:t>.</w:t>
      </w:r>
      <w:r w:rsidR="00F357A1" w:rsidRPr="00543AE6">
        <w:rPr>
          <w:rFonts w:ascii="Georgia Pro" w:eastAsia="Calibri" w:hAnsi="Georgia Pro" w:cs="Times New Roman"/>
        </w:rPr>
        <w:t>політ</w:t>
      </w:r>
      <w:r w:rsidR="000C7CAA" w:rsidRPr="00543AE6">
        <w:rPr>
          <w:rFonts w:ascii="Georgia Pro" w:eastAsia="Calibri" w:hAnsi="Georgia Pro" w:cs="Times New Roman"/>
        </w:rPr>
        <w:t xml:space="preserve">.н., </w:t>
      </w:r>
      <w:r w:rsidR="00F357A1" w:rsidRPr="00543AE6">
        <w:rPr>
          <w:rFonts w:ascii="Georgia Pro" w:eastAsia="Calibri" w:hAnsi="Georgia Pro" w:cs="Times New Roman"/>
        </w:rPr>
        <w:t>проф</w:t>
      </w:r>
      <w:r w:rsidR="008D415E" w:rsidRPr="00543AE6">
        <w:rPr>
          <w:rFonts w:ascii="Georgia Pro" w:eastAsia="Calibri" w:hAnsi="Georgia Pro" w:cs="Times New Roman"/>
        </w:rPr>
        <w:t>е</w:t>
      </w:r>
      <w:r w:rsidR="00F357A1" w:rsidRPr="00543AE6">
        <w:rPr>
          <w:rFonts w:ascii="Georgia Pro" w:eastAsia="Calibri" w:hAnsi="Georgia Pro" w:cs="Times New Roman"/>
        </w:rPr>
        <w:t>сор</w:t>
      </w:r>
      <w:r w:rsidR="008D415E" w:rsidRPr="00543AE6">
        <w:rPr>
          <w:rFonts w:ascii="Georgia Pro" w:eastAsia="Calibri" w:hAnsi="Georgia Pro" w:cs="Times New Roman"/>
        </w:rPr>
        <w:t>, з</w:t>
      </w:r>
      <w:r w:rsidR="000C7CAA" w:rsidRPr="00543AE6">
        <w:rPr>
          <w:rFonts w:ascii="Georgia Pro" w:eastAsia="Calibri" w:hAnsi="Georgia Pro" w:cs="Times New Roman"/>
        </w:rPr>
        <w:t xml:space="preserve">авідувач </w:t>
      </w:r>
      <w:r w:rsidR="008D415E" w:rsidRPr="00543AE6">
        <w:rPr>
          <w:rFonts w:ascii="Georgia Pro" w:eastAsia="Calibri" w:hAnsi="Georgia Pro" w:cs="Times New Roman"/>
        </w:rPr>
        <w:t>кафедри політології та публічного управління, директор НДІ європейської інтеграції та регіональних досліджень ЧНУ імені Юрія Федьковича</w:t>
      </w:r>
      <w:r w:rsidRPr="00543AE6">
        <w:rPr>
          <w:rFonts w:ascii="Georgia Pro" w:eastAsia="Calibri" w:hAnsi="Georgia Pro" w:cs="Times New Roman"/>
        </w:rPr>
        <w:t>.</w:t>
      </w:r>
    </w:p>
    <w:p w14:paraId="79087557" w14:textId="0B4B133B" w:rsidR="000C7CAA" w:rsidRPr="00543AE6" w:rsidRDefault="008D415E" w:rsidP="001121E6">
      <w:pPr>
        <w:shd w:val="clear" w:color="auto" w:fill="FFFFFF"/>
        <w:spacing w:after="0" w:line="240" w:lineRule="auto"/>
        <w:jc w:val="both"/>
        <w:rPr>
          <w:rFonts w:ascii="Georgia Pro" w:eastAsia="Calibri" w:hAnsi="Georgia Pro" w:cs="Times New Roman"/>
        </w:rPr>
      </w:pPr>
      <w:r w:rsidRPr="00543AE6">
        <w:rPr>
          <w:rFonts w:ascii="Georgia Pro" w:eastAsia="Calibri" w:hAnsi="Georgia Pro" w:cs="Times New Roman"/>
        </w:rPr>
        <w:t>E</w:t>
      </w:r>
      <w:r w:rsidR="000C7CAA" w:rsidRPr="00543AE6">
        <w:rPr>
          <w:rFonts w:ascii="Georgia Pro" w:eastAsia="Calibri" w:hAnsi="Georgia Pro" w:cs="Times New Roman"/>
        </w:rPr>
        <w:t>-mail:</w:t>
      </w:r>
      <w:r w:rsidRPr="00543AE6">
        <w:rPr>
          <w:rFonts w:ascii="Georgia Pro" w:eastAsia="Calibri" w:hAnsi="Georgia Pro" w:cs="Times New Roman"/>
        </w:rPr>
        <w:t xml:space="preserve"> </w:t>
      </w:r>
      <w:hyperlink r:id="rId14" w:history="1">
        <w:r w:rsidRPr="00543AE6">
          <w:rPr>
            <w:rStyle w:val="Hipercze"/>
            <w:rFonts w:ascii="Georgia Pro" w:eastAsia="Calibri" w:hAnsi="Georgia Pro" w:cs="Times New Roman"/>
          </w:rPr>
          <w:t>a.kruglashov@chnu.edu.ua</w:t>
        </w:r>
      </w:hyperlink>
      <w:r w:rsidRPr="00543AE6">
        <w:rPr>
          <w:rFonts w:ascii="Georgia Pro" w:eastAsia="Calibri" w:hAnsi="Georgia Pro" w:cs="Times New Roman"/>
        </w:rPr>
        <w:t>, т</w:t>
      </w:r>
      <w:r w:rsidR="000C7CAA" w:rsidRPr="00543AE6">
        <w:rPr>
          <w:rFonts w:ascii="Georgia Pro" w:eastAsia="Calibri" w:hAnsi="Georgia Pro" w:cs="Times New Roman"/>
        </w:rPr>
        <w:t>ел.: +38(050)</w:t>
      </w:r>
      <w:r w:rsidRPr="00543AE6">
        <w:rPr>
          <w:rFonts w:ascii="Georgia Pro" w:eastAsia="Calibri" w:hAnsi="Georgia Pro" w:cs="Times New Roman"/>
        </w:rPr>
        <w:t>1326740</w:t>
      </w:r>
      <w:r w:rsidR="000C7CAA" w:rsidRPr="00543AE6">
        <w:rPr>
          <w:rFonts w:ascii="Georgia Pro" w:eastAsia="Calibri" w:hAnsi="Georgia Pro" w:cs="Times New Roman"/>
        </w:rPr>
        <w:t>.</w:t>
      </w:r>
    </w:p>
    <w:p w14:paraId="5E30F8E5" w14:textId="77777777" w:rsidR="00A81712" w:rsidRPr="00543AE6" w:rsidRDefault="002A71E2" w:rsidP="008D415E">
      <w:pPr>
        <w:shd w:val="clear" w:color="auto" w:fill="FFFFFF"/>
        <w:spacing w:after="0" w:line="240" w:lineRule="auto"/>
        <w:jc w:val="both"/>
        <w:rPr>
          <w:rFonts w:ascii="Georgia Pro" w:eastAsia="Calibri" w:hAnsi="Georgia Pro" w:cs="Times New Roman"/>
        </w:rPr>
      </w:pPr>
      <w:r w:rsidRPr="00543AE6">
        <w:rPr>
          <w:rFonts w:ascii="Georgia Pro" w:eastAsia="Calibri" w:hAnsi="Georgia Pro" w:cs="Times New Roman"/>
        </w:rPr>
        <w:t xml:space="preserve">Заступник координатора: </w:t>
      </w:r>
      <w:r w:rsidR="008D415E" w:rsidRPr="00543AE6">
        <w:rPr>
          <w:rFonts w:ascii="Georgia Pro" w:eastAsia="Calibri" w:hAnsi="Georgia Pro" w:cs="Times New Roman"/>
        </w:rPr>
        <w:t>Нечаєва-Юрійчук Наталія – к.і.н., доцент і докторант кафедри  політології та публічного управління,  зав. лабораторією сучас</w:t>
      </w:r>
      <w:r w:rsidR="00A81712" w:rsidRPr="00543AE6">
        <w:rPr>
          <w:rFonts w:ascii="Georgia Pro" w:eastAsia="Calibri" w:hAnsi="Georgia Pro" w:cs="Times New Roman"/>
        </w:rPr>
        <w:t>них етнополітичних досліджень НД</w:t>
      </w:r>
      <w:r w:rsidR="008D415E" w:rsidRPr="00543AE6">
        <w:rPr>
          <w:rFonts w:ascii="Georgia Pro" w:eastAsia="Calibri" w:hAnsi="Georgia Pro" w:cs="Times New Roman"/>
        </w:rPr>
        <w:t>І європейської інтеграції та регіональних досліджень ЧНУ імені Юрія Федьковича</w:t>
      </w:r>
      <w:r w:rsidR="00A81712" w:rsidRPr="00543AE6">
        <w:rPr>
          <w:rFonts w:ascii="Georgia Pro" w:eastAsia="Calibri" w:hAnsi="Georgia Pro" w:cs="Times New Roman"/>
        </w:rPr>
        <w:t>.</w:t>
      </w:r>
      <w:r w:rsidR="008D415E" w:rsidRPr="00543AE6">
        <w:rPr>
          <w:rFonts w:ascii="Georgia Pro" w:eastAsia="Calibri" w:hAnsi="Georgia Pro" w:cs="Times New Roman"/>
        </w:rPr>
        <w:t xml:space="preserve"> </w:t>
      </w:r>
    </w:p>
    <w:p w14:paraId="52A3B74E" w14:textId="6A0508D6" w:rsidR="008D415E" w:rsidRPr="00543AE6" w:rsidRDefault="008D415E" w:rsidP="008D415E">
      <w:pPr>
        <w:shd w:val="clear" w:color="auto" w:fill="FFFFFF"/>
        <w:spacing w:after="0" w:line="240" w:lineRule="auto"/>
        <w:jc w:val="both"/>
        <w:rPr>
          <w:rFonts w:ascii="Georgia Pro" w:eastAsia="Calibri" w:hAnsi="Georgia Pro" w:cs="Times New Roman"/>
        </w:rPr>
      </w:pPr>
      <w:r w:rsidRPr="00543AE6">
        <w:rPr>
          <w:rFonts w:ascii="Georgia Pro" w:eastAsia="Calibri" w:hAnsi="Georgia Pro" w:cs="Times New Roman"/>
        </w:rPr>
        <w:t>E-mail:</w:t>
      </w:r>
      <w:r w:rsidRPr="00543AE6">
        <w:rPr>
          <w:rFonts w:ascii="Georgia Pro" w:hAnsi="Georgia Pro"/>
        </w:rPr>
        <w:t xml:space="preserve"> </w:t>
      </w:r>
      <w:hyperlink r:id="rId15" w:history="1">
        <w:r w:rsidRPr="00543AE6">
          <w:rPr>
            <w:rStyle w:val="Hipercze"/>
            <w:rFonts w:ascii="Georgia Pro" w:eastAsia="Calibri" w:hAnsi="Georgia Pro" w:cs="Times New Roman"/>
          </w:rPr>
          <w:t>n.nechayeva-yuriychuk@chnu.edu.ua</w:t>
        </w:r>
      </w:hyperlink>
      <w:r w:rsidRPr="00543AE6">
        <w:rPr>
          <w:rFonts w:ascii="Georgia Pro" w:eastAsia="Calibri" w:hAnsi="Georgia Pro" w:cs="Times New Roman"/>
        </w:rPr>
        <w:t>, тел</w:t>
      </w:r>
      <w:r w:rsidR="002A71E2" w:rsidRPr="00543AE6">
        <w:rPr>
          <w:rFonts w:ascii="Georgia Pro" w:eastAsia="Calibri" w:hAnsi="Georgia Pro" w:cs="Times New Roman"/>
        </w:rPr>
        <w:t>.</w:t>
      </w:r>
      <w:r w:rsidRPr="00543AE6">
        <w:rPr>
          <w:rFonts w:ascii="Georgia Pro" w:eastAsia="Calibri" w:hAnsi="Georgia Pro" w:cs="Times New Roman"/>
        </w:rPr>
        <w:t>: +38(050)1441633.</w:t>
      </w:r>
    </w:p>
    <w:p w14:paraId="5E102040" w14:textId="2BB21CEE" w:rsidR="009B116B" w:rsidRPr="00543AE6" w:rsidRDefault="009B116B" w:rsidP="008D415E">
      <w:pPr>
        <w:shd w:val="clear" w:color="auto" w:fill="FFFFFF"/>
        <w:spacing w:after="0" w:line="240" w:lineRule="auto"/>
        <w:jc w:val="both"/>
        <w:rPr>
          <w:rFonts w:ascii="Georgia Pro" w:eastAsia="Calibri" w:hAnsi="Georgia Pro" w:cs="Times New Roman"/>
        </w:rPr>
      </w:pPr>
    </w:p>
    <w:p w14:paraId="6B0C9C97" w14:textId="5DE04DA8" w:rsidR="009B116B" w:rsidRPr="00543AE6" w:rsidRDefault="009B116B" w:rsidP="008D415E">
      <w:pPr>
        <w:shd w:val="clear" w:color="auto" w:fill="FFFFFF"/>
        <w:spacing w:after="0" w:line="240" w:lineRule="auto"/>
        <w:jc w:val="both"/>
        <w:rPr>
          <w:rFonts w:ascii="Georgia Pro" w:eastAsia="Calibri" w:hAnsi="Georgia Pro" w:cs="Times New Roman"/>
        </w:rPr>
      </w:pPr>
    </w:p>
    <w:p w14:paraId="7EDE1B3D" w14:textId="0524A9CA" w:rsidR="009B116B" w:rsidRPr="00543AE6" w:rsidRDefault="009B116B" w:rsidP="009B116B">
      <w:pPr>
        <w:ind w:firstLine="709"/>
        <w:contextualSpacing/>
        <w:jc w:val="center"/>
        <w:rPr>
          <w:rFonts w:ascii="Georgia Pro" w:hAnsi="Georgia Pro"/>
          <w:b/>
          <w:caps/>
        </w:rPr>
      </w:pPr>
      <w:r w:rsidRPr="00543AE6">
        <w:rPr>
          <w:rFonts w:ascii="Georgia Pro" w:hAnsi="Georgia Pro"/>
          <w:b/>
          <w:caps/>
        </w:rPr>
        <w:t>Зразок оформлення тез (АБСТРАКТУ) доповідей</w:t>
      </w:r>
    </w:p>
    <w:p w14:paraId="29C7F889" w14:textId="1A506255" w:rsidR="009B116B" w:rsidRPr="00543AE6" w:rsidRDefault="009B116B" w:rsidP="009B116B">
      <w:pPr>
        <w:ind w:firstLine="709"/>
        <w:contextualSpacing/>
        <w:jc w:val="right"/>
        <w:rPr>
          <w:rFonts w:ascii="Georgia Pro" w:hAnsi="Georgia Pro" w:cs="Times New Roman"/>
          <w:b/>
          <w:i/>
        </w:rPr>
      </w:pPr>
      <w:r w:rsidRPr="00543AE6">
        <w:rPr>
          <w:rFonts w:ascii="Georgia Pro" w:hAnsi="Georgia Pro" w:cs="Times New Roman"/>
          <w:b/>
          <w:i/>
        </w:rPr>
        <w:t>Володимир Потічний, д. політ .н, професор</w:t>
      </w:r>
      <w:r w:rsidRPr="00543AE6">
        <w:rPr>
          <w:rFonts w:ascii="Georgia Pro" w:hAnsi="Georgia Pro" w:cs="Times New Roman"/>
        </w:rPr>
        <w:t xml:space="preserve">  </w:t>
      </w:r>
    </w:p>
    <w:p w14:paraId="77966DEB" w14:textId="58E06DA2" w:rsidR="009B116B" w:rsidRPr="00543AE6" w:rsidRDefault="009B116B" w:rsidP="009B116B">
      <w:pPr>
        <w:ind w:firstLine="709"/>
        <w:contextualSpacing/>
        <w:jc w:val="right"/>
        <w:rPr>
          <w:rFonts w:ascii="Georgia Pro" w:hAnsi="Georgia Pro" w:cs="Times New Roman"/>
        </w:rPr>
      </w:pPr>
      <w:r w:rsidRPr="00543AE6">
        <w:rPr>
          <w:rFonts w:ascii="Georgia Pro" w:hAnsi="Georgia Pro" w:cs="Times New Roman"/>
          <w:lang w:val="en-US" w:bidi="en-US"/>
        </w:rPr>
        <w:t>ORCID</w:t>
      </w:r>
      <w:r w:rsidRPr="00543AE6">
        <w:rPr>
          <w:rFonts w:ascii="Georgia Pro" w:hAnsi="Georgia Pro" w:cs="Times New Roman"/>
          <w:lang w:bidi="uk-UA"/>
        </w:rPr>
        <w:t>-ідентифікатор автора</w:t>
      </w:r>
    </w:p>
    <w:p w14:paraId="6103BB84" w14:textId="18D904AA" w:rsidR="009B116B" w:rsidRPr="00543AE6" w:rsidRDefault="009B116B" w:rsidP="009B116B">
      <w:pPr>
        <w:ind w:firstLine="709"/>
        <w:contextualSpacing/>
        <w:jc w:val="right"/>
        <w:rPr>
          <w:rFonts w:ascii="Georgia Pro" w:hAnsi="Georgia Pro" w:cs="Times New Roman"/>
        </w:rPr>
      </w:pPr>
    </w:p>
    <w:p w14:paraId="673DAD90" w14:textId="77777777" w:rsidR="009B116B" w:rsidRPr="00543AE6" w:rsidRDefault="009B116B" w:rsidP="009B116B">
      <w:pPr>
        <w:ind w:firstLine="709"/>
        <w:contextualSpacing/>
        <w:jc w:val="right"/>
        <w:rPr>
          <w:rFonts w:ascii="Georgia Pro" w:hAnsi="Georgia Pro" w:cs="Times New Roman"/>
        </w:rPr>
      </w:pPr>
    </w:p>
    <w:p w14:paraId="44385BC2" w14:textId="5B48DC46" w:rsidR="009B116B" w:rsidRPr="00543AE6" w:rsidRDefault="009B116B" w:rsidP="009B116B">
      <w:pPr>
        <w:ind w:firstLine="709"/>
        <w:contextualSpacing/>
        <w:jc w:val="center"/>
        <w:rPr>
          <w:rFonts w:ascii="Georgia Pro" w:hAnsi="Georgia Pro" w:cs="Times New Roman"/>
          <w:b/>
        </w:rPr>
      </w:pPr>
      <w:r w:rsidRPr="00543AE6">
        <w:rPr>
          <w:rFonts w:ascii="Georgia Pro" w:hAnsi="Georgia Pro" w:cs="Times New Roman"/>
          <w:b/>
          <w:caps/>
        </w:rPr>
        <w:t>Інституціоналізація ТКС в Україн</w:t>
      </w:r>
      <w:r w:rsidRPr="00543AE6">
        <w:rPr>
          <w:rFonts w:ascii="Georgia Pro" w:hAnsi="Georgia Pro" w:cs="Times New Roman"/>
          <w:b/>
        </w:rPr>
        <w:t>І</w:t>
      </w:r>
    </w:p>
    <w:p w14:paraId="4124F147" w14:textId="77777777" w:rsidR="009B116B" w:rsidRPr="00543AE6" w:rsidRDefault="009B116B" w:rsidP="009B116B">
      <w:pPr>
        <w:ind w:firstLine="709"/>
        <w:contextualSpacing/>
        <w:jc w:val="center"/>
        <w:rPr>
          <w:rFonts w:ascii="Georgia Pro" w:hAnsi="Georgia Pro" w:cs="Times New Roman"/>
        </w:rPr>
      </w:pPr>
    </w:p>
    <w:p w14:paraId="4148F56D" w14:textId="20E631C4" w:rsidR="009B116B" w:rsidRPr="00543AE6" w:rsidRDefault="009B116B" w:rsidP="009B116B">
      <w:pPr>
        <w:ind w:firstLine="709"/>
        <w:contextualSpacing/>
        <w:jc w:val="both"/>
        <w:rPr>
          <w:rFonts w:ascii="Georgia Pro" w:hAnsi="Georgia Pro" w:cs="Times New Roman"/>
        </w:rPr>
      </w:pPr>
      <w:r w:rsidRPr="00543AE6">
        <w:rPr>
          <w:rFonts w:ascii="Georgia Pro" w:hAnsi="Georgia Pro" w:cs="Times New Roman"/>
        </w:rPr>
        <w:t xml:space="preserve">Текст </w:t>
      </w:r>
      <w:r w:rsidR="0039553B">
        <w:rPr>
          <w:rFonts w:ascii="Georgia Pro" w:hAnsi="Georgia Pro" w:cs="Times New Roman"/>
        </w:rPr>
        <w:t xml:space="preserve">– 2 сторінки </w:t>
      </w:r>
      <w:r w:rsidRPr="00543AE6">
        <w:rPr>
          <w:rFonts w:ascii="Georgia Pro" w:hAnsi="Georgia Pro" w:cs="Times New Roman"/>
        </w:rPr>
        <w:t>(</w:t>
      </w:r>
      <w:smartTag w:uri="urn:schemas-microsoft-com:office:smarttags" w:element="metricconverter">
        <w:smartTagPr>
          <w:attr w:name="ProductID" w:val="12 pt"/>
        </w:smartTagPr>
        <w:r w:rsidRPr="00543AE6">
          <w:rPr>
            <w:rFonts w:ascii="Georgia Pro" w:hAnsi="Georgia Pro" w:cs="Times New Roman"/>
          </w:rPr>
          <w:t>12 pt</w:t>
        </w:r>
      </w:smartTag>
      <w:r w:rsidRPr="00543AE6">
        <w:rPr>
          <w:rFonts w:ascii="Georgia Pro" w:hAnsi="Georgia Pro" w:cs="Times New Roman"/>
        </w:rPr>
        <w:t>, шрифт Times New Roman, 1,15 інтервал)</w:t>
      </w:r>
    </w:p>
    <w:p w14:paraId="26FC3F20" w14:textId="77777777" w:rsidR="009B116B" w:rsidRPr="00543AE6" w:rsidRDefault="009B116B" w:rsidP="009B116B">
      <w:pPr>
        <w:ind w:firstLine="709"/>
        <w:contextualSpacing/>
        <w:jc w:val="both"/>
        <w:rPr>
          <w:rFonts w:ascii="Georgia Pro" w:hAnsi="Georgia Pro" w:cs="Times New Roman"/>
          <w:i/>
        </w:rPr>
      </w:pPr>
    </w:p>
    <w:p w14:paraId="360E7103" w14:textId="77777777" w:rsidR="009B116B" w:rsidRPr="00543AE6" w:rsidRDefault="009B116B" w:rsidP="009B116B">
      <w:pPr>
        <w:ind w:firstLine="709"/>
        <w:contextualSpacing/>
        <w:jc w:val="center"/>
        <w:rPr>
          <w:rFonts w:ascii="Georgia Pro" w:hAnsi="Georgia Pro" w:cs="Times New Roman"/>
          <w:b/>
        </w:rPr>
      </w:pPr>
      <w:r w:rsidRPr="00543AE6">
        <w:rPr>
          <w:rFonts w:ascii="Georgia Pro" w:hAnsi="Georgia Pro" w:cs="Times New Roman"/>
          <w:b/>
        </w:rPr>
        <w:t xml:space="preserve">Список використаних джерел </w:t>
      </w:r>
    </w:p>
    <w:p w14:paraId="68018258" w14:textId="77777777" w:rsidR="0039553B" w:rsidRDefault="009B116B" w:rsidP="00BC74EF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Georgia Pro" w:eastAsia="Calibri" w:hAnsi="Georgia Pro"/>
          <w:sz w:val="22"/>
          <w:szCs w:val="22"/>
          <w:lang w:eastAsia="ru-RU"/>
        </w:rPr>
      </w:pPr>
      <w:r w:rsidRPr="0039553B">
        <w:rPr>
          <w:rFonts w:ascii="Georgia Pro" w:eastAsia="Calibri" w:hAnsi="Georgia Pro"/>
          <w:sz w:val="22"/>
          <w:szCs w:val="22"/>
          <w:lang w:val="en-US" w:eastAsia="ru-RU"/>
        </w:rPr>
        <w:t>Kruglashov A. Bukovyna: Fading diversity. Transcultural Areas. Ed. By</w:t>
      </w:r>
      <w:r w:rsidRPr="0039553B">
        <w:rPr>
          <w:rFonts w:ascii="Georgia Pro" w:eastAsia="Calibri" w:hAnsi="Georgia Pro"/>
          <w:sz w:val="22"/>
          <w:szCs w:val="22"/>
          <w:lang w:eastAsia="ru-RU"/>
        </w:rPr>
        <w:t xml:space="preserve"> </w:t>
      </w:r>
      <w:r w:rsidRPr="0039553B">
        <w:rPr>
          <w:rFonts w:ascii="Georgia Pro" w:eastAsia="Calibri" w:hAnsi="Georgia Pro"/>
          <w:sz w:val="22"/>
          <w:szCs w:val="22"/>
          <w:lang w:val="en-US" w:eastAsia="ru-RU"/>
        </w:rPr>
        <w:t xml:space="preserve">W. Berg. Wiesbaden GmbH: Springer Fachmedien, 2011. </w:t>
      </w:r>
      <w:r w:rsidRPr="0039553B">
        <w:rPr>
          <w:rFonts w:ascii="Georgia Pro" w:eastAsia="Calibri" w:hAnsi="Georgia Pro"/>
          <w:sz w:val="22"/>
          <w:szCs w:val="22"/>
          <w:lang w:val="ru-RU" w:eastAsia="ru-RU"/>
        </w:rPr>
        <w:t>Р. 73–86.</w:t>
      </w:r>
      <w:r w:rsidR="0039553B" w:rsidRPr="0039553B">
        <w:rPr>
          <w:rFonts w:ascii="Georgia Pro" w:eastAsia="Calibri" w:hAnsi="Georgia Pro"/>
          <w:sz w:val="22"/>
          <w:szCs w:val="22"/>
          <w:lang w:val="en-US" w:eastAsia="ru-RU"/>
        </w:rPr>
        <w:t xml:space="preserve"> </w:t>
      </w:r>
      <w:r w:rsidR="0039553B" w:rsidRPr="0039553B">
        <w:rPr>
          <w:rFonts w:ascii="Georgia Pro" w:eastAsia="Calibri" w:hAnsi="Georgia Pro"/>
          <w:sz w:val="22"/>
          <w:szCs w:val="22"/>
          <w:lang w:eastAsia="ru-RU"/>
        </w:rPr>
        <w:t xml:space="preserve"> </w:t>
      </w:r>
    </w:p>
    <w:p w14:paraId="270B0084" w14:textId="55E908C0" w:rsidR="0039553B" w:rsidRPr="0039553B" w:rsidRDefault="0039553B" w:rsidP="00BC74EF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Georgia Pro" w:eastAsia="Calibri" w:hAnsi="Georgia Pro"/>
          <w:sz w:val="22"/>
          <w:szCs w:val="22"/>
          <w:lang w:eastAsia="ru-RU"/>
        </w:rPr>
      </w:pPr>
      <w:r w:rsidRPr="0039553B">
        <w:rPr>
          <w:rFonts w:ascii="Georgia Pro" w:eastAsia="Calibri" w:hAnsi="Georgia Pro"/>
          <w:sz w:val="22"/>
          <w:szCs w:val="22"/>
          <w:lang w:val="ru-RU" w:eastAsia="ru-RU"/>
        </w:rPr>
        <w:t xml:space="preserve">Притула, Х., Калат, Я. Розвиток єврорегіонального співробітництва України та ЄС: сучасний стан та перспективи. Соціально-економічні проблеми сучасного періоду України, 2015. </w:t>
      </w:r>
      <w:r w:rsidRPr="0039553B">
        <w:rPr>
          <w:rFonts w:ascii="Georgia Pro" w:eastAsia="Calibri" w:hAnsi="Georgia Pro"/>
          <w:sz w:val="22"/>
          <w:szCs w:val="22"/>
          <w:lang w:eastAsia="ru-RU"/>
        </w:rPr>
        <w:t xml:space="preserve">№ </w:t>
      </w:r>
      <w:r w:rsidRPr="0039553B">
        <w:rPr>
          <w:rFonts w:ascii="Georgia Pro" w:eastAsia="Calibri" w:hAnsi="Georgia Pro"/>
          <w:sz w:val="22"/>
          <w:szCs w:val="22"/>
          <w:lang w:val="ru-RU" w:eastAsia="ru-RU"/>
        </w:rPr>
        <w:t xml:space="preserve">6. С. 27-31. </w:t>
      </w:r>
    </w:p>
    <w:p w14:paraId="44D9CE75" w14:textId="7978B6D5" w:rsidR="009B116B" w:rsidRPr="0039553B" w:rsidRDefault="009B116B" w:rsidP="00D90968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Georgia Pro" w:eastAsia="Calibri" w:hAnsi="Georgia Pro"/>
          <w:sz w:val="22"/>
          <w:szCs w:val="22"/>
          <w:lang w:eastAsia="ru-RU"/>
        </w:rPr>
      </w:pPr>
      <w:r w:rsidRPr="0039553B">
        <w:rPr>
          <w:rFonts w:ascii="Georgia Pro" w:eastAsia="Calibri" w:hAnsi="Georgia Pro"/>
          <w:sz w:val="22"/>
          <w:szCs w:val="22"/>
          <w:lang w:eastAsia="ru-RU"/>
        </w:rPr>
        <w:t>Ротар Н. Політичні ідентичності в сучасній Україні: міська громада Чернівців. Київ: ІПіЕНД ім. І. Ф. Кураса НАН України, 2016. 344 с.</w:t>
      </w:r>
    </w:p>
    <w:p w14:paraId="72D2465A" w14:textId="77777777" w:rsidR="009B116B" w:rsidRPr="00543AE6" w:rsidRDefault="009B116B" w:rsidP="009B116B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Georgia Pro" w:eastAsia="Calibri" w:hAnsi="Georgia Pro"/>
          <w:sz w:val="22"/>
          <w:szCs w:val="22"/>
          <w:lang w:eastAsia="ru-RU"/>
        </w:rPr>
      </w:pPr>
      <w:r w:rsidRPr="00543AE6">
        <w:rPr>
          <w:rFonts w:ascii="Georgia Pro" w:eastAsia="Calibri" w:hAnsi="Georgia Pro"/>
          <w:sz w:val="22"/>
          <w:szCs w:val="22"/>
          <w:lang w:eastAsia="ru-RU"/>
        </w:rPr>
        <w:t xml:space="preserve">Ротар Н. Формування комунікативного конструкту «регіон» у дискурсі політичної еліти України. </w:t>
      </w:r>
      <w:r w:rsidRPr="00543AE6">
        <w:rPr>
          <w:rFonts w:ascii="Georgia Pro" w:eastAsia="Calibri" w:hAnsi="Georgia Pro"/>
          <w:i/>
          <w:sz w:val="22"/>
          <w:szCs w:val="22"/>
          <w:lang w:eastAsia="ru-RU"/>
        </w:rPr>
        <w:t>Регіональна історія</w:t>
      </w:r>
      <w:r w:rsidRPr="00543AE6">
        <w:rPr>
          <w:rFonts w:ascii="Georgia Pro" w:eastAsia="Calibri" w:hAnsi="Georgia Pro"/>
          <w:sz w:val="22"/>
          <w:szCs w:val="22"/>
          <w:lang w:eastAsia="ru-RU"/>
        </w:rPr>
        <w:t xml:space="preserve"> </w:t>
      </w:r>
      <w:r w:rsidRPr="00543AE6">
        <w:rPr>
          <w:rFonts w:ascii="Georgia Pro" w:eastAsia="Calibri" w:hAnsi="Georgia Pro"/>
          <w:i/>
          <w:sz w:val="22"/>
          <w:szCs w:val="22"/>
          <w:lang w:eastAsia="ru-RU"/>
        </w:rPr>
        <w:t>України</w:t>
      </w:r>
      <w:r w:rsidRPr="00543AE6">
        <w:rPr>
          <w:rFonts w:ascii="Georgia Pro" w:eastAsia="Calibri" w:hAnsi="Georgia Pro"/>
          <w:sz w:val="22"/>
          <w:szCs w:val="22"/>
          <w:lang w:eastAsia="ru-RU"/>
        </w:rPr>
        <w:t>. Зб. наук. статей / Ін-т історії України НАН України. Київ, 2012. Вип. 6. С. 53–66.</w:t>
      </w:r>
    </w:p>
    <w:p w14:paraId="7F931B98" w14:textId="77777777" w:rsidR="009B116B" w:rsidRPr="00543AE6" w:rsidRDefault="009B116B" w:rsidP="009B116B">
      <w:pPr>
        <w:pStyle w:val="Tytu"/>
        <w:ind w:firstLine="708"/>
        <w:jc w:val="both"/>
        <w:rPr>
          <w:rFonts w:ascii="Georgia Pro" w:hAnsi="Georgia Pro"/>
          <w:sz w:val="22"/>
          <w:szCs w:val="22"/>
          <w:lang w:val="uk-UA"/>
        </w:rPr>
      </w:pPr>
    </w:p>
    <w:p w14:paraId="2F637270" w14:textId="77777777" w:rsidR="009B116B" w:rsidRPr="00543AE6" w:rsidRDefault="009B116B" w:rsidP="009B116B">
      <w:pPr>
        <w:rPr>
          <w:rFonts w:ascii="Georgia Pro" w:eastAsia="SimSun" w:hAnsi="Georgia Pro"/>
          <w:b/>
          <w:bCs/>
        </w:rPr>
      </w:pPr>
      <w:r w:rsidRPr="00543AE6">
        <w:rPr>
          <w:rFonts w:ascii="Georgia Pro" w:hAnsi="Georgia Pro"/>
        </w:rPr>
        <w:br w:type="page"/>
      </w:r>
    </w:p>
    <w:p w14:paraId="1529EE2F" w14:textId="01C67B3D" w:rsidR="009B116B" w:rsidRPr="00543AE6" w:rsidRDefault="009B116B" w:rsidP="009B116B">
      <w:pPr>
        <w:pStyle w:val="Tytu"/>
        <w:rPr>
          <w:rFonts w:ascii="Georgia Pro" w:hAnsi="Georgia Pro"/>
          <w:sz w:val="22"/>
          <w:szCs w:val="22"/>
          <w:lang w:val="ru-RU"/>
        </w:rPr>
      </w:pPr>
      <w:r w:rsidRPr="00543AE6">
        <w:rPr>
          <w:rFonts w:ascii="Georgia Pro" w:hAnsi="Georgia Pro"/>
          <w:sz w:val="22"/>
          <w:szCs w:val="22"/>
          <w:lang w:val="uk-UA"/>
        </w:rPr>
        <w:lastRenderedPageBreak/>
        <w:t>ЗАЯВКА НА УЧАСТЬ У СЕМІНАРІ</w:t>
      </w:r>
    </w:p>
    <w:p w14:paraId="04A33D19" w14:textId="77777777" w:rsidR="009B116B" w:rsidRPr="00543AE6" w:rsidRDefault="009B116B" w:rsidP="009B116B">
      <w:pPr>
        <w:pStyle w:val="Tytu"/>
        <w:rPr>
          <w:rFonts w:ascii="Georgia Pro" w:hAnsi="Georgia Pro"/>
          <w:sz w:val="22"/>
          <w:szCs w:val="22"/>
          <w:lang w:val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841"/>
      </w:tblGrid>
      <w:tr w:rsidR="009B116B" w:rsidRPr="00543AE6" w14:paraId="32F44BA0" w14:textId="77777777" w:rsidTr="004304DF">
        <w:tc>
          <w:tcPr>
            <w:tcW w:w="4077" w:type="dxa"/>
          </w:tcPr>
          <w:p w14:paraId="1776D8E1" w14:textId="77777777" w:rsidR="009B116B" w:rsidRPr="00543AE6" w:rsidRDefault="009B116B" w:rsidP="00582AC6">
            <w:pPr>
              <w:pStyle w:val="Tytu"/>
              <w:jc w:val="left"/>
              <w:rPr>
                <w:rFonts w:ascii="Georgia Pro" w:hAnsi="Georgia Pro"/>
                <w:sz w:val="22"/>
                <w:szCs w:val="22"/>
                <w:lang w:val="uk-UA" w:eastAsia="en-US"/>
              </w:rPr>
            </w:pPr>
            <w:r w:rsidRPr="00543AE6">
              <w:rPr>
                <w:rFonts w:ascii="Georgia Pro" w:hAnsi="Georgia Pro"/>
                <w:sz w:val="22"/>
                <w:szCs w:val="22"/>
                <w:lang w:val="uk-UA" w:eastAsia="en-US"/>
              </w:rPr>
              <w:t>Тема доповіді</w:t>
            </w:r>
          </w:p>
        </w:tc>
        <w:tc>
          <w:tcPr>
            <w:tcW w:w="5841" w:type="dxa"/>
          </w:tcPr>
          <w:p w14:paraId="456AF2E0" w14:textId="77777777" w:rsidR="009B116B" w:rsidRPr="00543AE6" w:rsidRDefault="009B116B" w:rsidP="00582AC6">
            <w:pPr>
              <w:pStyle w:val="Tytu"/>
              <w:jc w:val="left"/>
              <w:rPr>
                <w:rFonts w:ascii="Georgia Pro" w:hAnsi="Georgia Pro"/>
                <w:b w:val="0"/>
                <w:bCs w:val="0"/>
                <w:sz w:val="22"/>
                <w:szCs w:val="22"/>
                <w:lang w:val="uk-UA" w:eastAsia="en-US"/>
              </w:rPr>
            </w:pPr>
          </w:p>
        </w:tc>
      </w:tr>
      <w:tr w:rsidR="009B116B" w:rsidRPr="00543AE6" w14:paraId="61B2C3B8" w14:textId="77777777" w:rsidTr="004304DF">
        <w:tc>
          <w:tcPr>
            <w:tcW w:w="4077" w:type="dxa"/>
          </w:tcPr>
          <w:p w14:paraId="61060134" w14:textId="32387E9E" w:rsidR="009B116B" w:rsidRPr="00543AE6" w:rsidRDefault="009B116B" w:rsidP="0039553B">
            <w:pPr>
              <w:pStyle w:val="Tytu"/>
              <w:jc w:val="left"/>
              <w:rPr>
                <w:rFonts w:ascii="Georgia Pro" w:hAnsi="Georgia Pro"/>
                <w:sz w:val="22"/>
                <w:szCs w:val="22"/>
                <w:lang w:val="uk-UA" w:eastAsia="en-US"/>
              </w:rPr>
            </w:pPr>
            <w:r w:rsidRPr="00543AE6">
              <w:rPr>
                <w:rFonts w:ascii="Georgia Pro" w:hAnsi="Georgia Pro"/>
                <w:sz w:val="22"/>
                <w:szCs w:val="22"/>
                <w:lang w:val="uk-UA" w:eastAsia="en-US"/>
              </w:rPr>
              <w:t xml:space="preserve">Панель  семінару </w:t>
            </w:r>
          </w:p>
        </w:tc>
        <w:tc>
          <w:tcPr>
            <w:tcW w:w="5841" w:type="dxa"/>
          </w:tcPr>
          <w:p w14:paraId="3E691E0E" w14:textId="77777777" w:rsidR="009B116B" w:rsidRPr="00543AE6" w:rsidRDefault="009B116B" w:rsidP="00582AC6">
            <w:pPr>
              <w:pStyle w:val="Tytu"/>
              <w:jc w:val="left"/>
              <w:rPr>
                <w:rFonts w:ascii="Georgia Pro" w:hAnsi="Georgia Pro"/>
                <w:b w:val="0"/>
                <w:bCs w:val="0"/>
                <w:i/>
                <w:iCs/>
                <w:sz w:val="22"/>
                <w:szCs w:val="22"/>
                <w:lang w:val="uk-UA" w:eastAsia="en-US"/>
              </w:rPr>
            </w:pPr>
          </w:p>
        </w:tc>
      </w:tr>
      <w:tr w:rsidR="009B116B" w:rsidRPr="00543AE6" w14:paraId="3A1EF6D9" w14:textId="77777777" w:rsidTr="004304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077" w:type="dxa"/>
          </w:tcPr>
          <w:p w14:paraId="220B525F" w14:textId="77777777" w:rsidR="009B116B" w:rsidRPr="00543AE6" w:rsidRDefault="009B116B" w:rsidP="00582AC6">
            <w:pPr>
              <w:pStyle w:val="Tytu"/>
              <w:jc w:val="both"/>
              <w:rPr>
                <w:rFonts w:ascii="Georgia Pro" w:hAnsi="Georgia Pro"/>
                <w:sz w:val="22"/>
                <w:szCs w:val="22"/>
                <w:lang w:val="uk-UA"/>
              </w:rPr>
            </w:pPr>
            <w:r w:rsidRPr="00543AE6">
              <w:rPr>
                <w:rFonts w:ascii="Georgia Pro" w:hAnsi="Georgia Pro"/>
                <w:sz w:val="22"/>
                <w:szCs w:val="22"/>
                <w:lang w:val="uk-UA"/>
              </w:rPr>
              <w:t>Прізвище</w:t>
            </w:r>
          </w:p>
        </w:tc>
        <w:tc>
          <w:tcPr>
            <w:tcW w:w="5841" w:type="dxa"/>
          </w:tcPr>
          <w:p w14:paraId="2763C8E6" w14:textId="77777777" w:rsidR="009B116B" w:rsidRPr="00543AE6" w:rsidRDefault="009B116B" w:rsidP="00582AC6">
            <w:pPr>
              <w:pStyle w:val="Tytu"/>
              <w:jc w:val="both"/>
              <w:rPr>
                <w:rFonts w:ascii="Georgia Pro" w:hAnsi="Georgia Pro"/>
                <w:sz w:val="22"/>
                <w:szCs w:val="22"/>
                <w:lang w:val="uk-UA"/>
              </w:rPr>
            </w:pPr>
          </w:p>
        </w:tc>
      </w:tr>
      <w:tr w:rsidR="009B116B" w:rsidRPr="00543AE6" w14:paraId="05BB5BAF" w14:textId="77777777" w:rsidTr="004304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077" w:type="dxa"/>
          </w:tcPr>
          <w:p w14:paraId="50F0ADC2" w14:textId="77777777" w:rsidR="009B116B" w:rsidRPr="00543AE6" w:rsidRDefault="009B116B" w:rsidP="00582AC6">
            <w:pPr>
              <w:pStyle w:val="Tytu"/>
              <w:jc w:val="both"/>
              <w:rPr>
                <w:rFonts w:ascii="Georgia Pro" w:hAnsi="Georgia Pro"/>
                <w:sz w:val="22"/>
                <w:szCs w:val="22"/>
                <w:lang w:val="uk-UA"/>
              </w:rPr>
            </w:pPr>
            <w:r w:rsidRPr="00543AE6">
              <w:rPr>
                <w:rFonts w:ascii="Georgia Pro" w:hAnsi="Georgia Pro"/>
                <w:sz w:val="22"/>
                <w:szCs w:val="22"/>
                <w:lang w:val="uk-UA"/>
              </w:rPr>
              <w:t>Ім'я</w:t>
            </w:r>
          </w:p>
        </w:tc>
        <w:tc>
          <w:tcPr>
            <w:tcW w:w="5841" w:type="dxa"/>
          </w:tcPr>
          <w:p w14:paraId="3C46DDE5" w14:textId="77777777" w:rsidR="009B116B" w:rsidRPr="00543AE6" w:rsidRDefault="009B116B" w:rsidP="00582AC6">
            <w:pPr>
              <w:pStyle w:val="Tytu"/>
              <w:jc w:val="both"/>
              <w:rPr>
                <w:rFonts w:ascii="Georgia Pro" w:hAnsi="Georgia Pro"/>
                <w:sz w:val="22"/>
                <w:szCs w:val="22"/>
                <w:lang w:val="uk-UA"/>
              </w:rPr>
            </w:pPr>
          </w:p>
        </w:tc>
      </w:tr>
      <w:tr w:rsidR="009B116B" w:rsidRPr="00543AE6" w14:paraId="3832EDDC" w14:textId="77777777" w:rsidTr="004304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077" w:type="dxa"/>
          </w:tcPr>
          <w:p w14:paraId="7FB8F29B" w14:textId="77777777" w:rsidR="009B116B" w:rsidRPr="00543AE6" w:rsidRDefault="009B116B" w:rsidP="00582AC6">
            <w:pPr>
              <w:pStyle w:val="Tytu"/>
              <w:jc w:val="both"/>
              <w:rPr>
                <w:rFonts w:ascii="Georgia Pro" w:hAnsi="Georgia Pro"/>
                <w:sz w:val="22"/>
                <w:szCs w:val="22"/>
                <w:lang w:val="uk-UA"/>
              </w:rPr>
            </w:pPr>
            <w:r w:rsidRPr="00543AE6">
              <w:rPr>
                <w:rFonts w:ascii="Georgia Pro" w:hAnsi="Georgia Pro"/>
                <w:sz w:val="22"/>
                <w:szCs w:val="22"/>
                <w:lang w:val="uk-UA"/>
              </w:rPr>
              <w:t>По</w:t>
            </w:r>
            <w:r w:rsidRPr="00543AE6">
              <w:rPr>
                <w:rFonts w:ascii="Georgia Pro" w:hAnsi="Georgia Pro"/>
                <w:sz w:val="22"/>
                <w:szCs w:val="22"/>
              </w:rPr>
              <w:t>-</w:t>
            </w:r>
            <w:r w:rsidRPr="00543AE6">
              <w:rPr>
                <w:rFonts w:ascii="Georgia Pro" w:hAnsi="Georgia Pro"/>
                <w:sz w:val="22"/>
                <w:szCs w:val="22"/>
                <w:lang w:val="uk-UA"/>
              </w:rPr>
              <w:t>батькові</w:t>
            </w:r>
          </w:p>
        </w:tc>
        <w:tc>
          <w:tcPr>
            <w:tcW w:w="5841" w:type="dxa"/>
          </w:tcPr>
          <w:p w14:paraId="754020B0" w14:textId="77777777" w:rsidR="009B116B" w:rsidRPr="00543AE6" w:rsidRDefault="009B116B" w:rsidP="00582AC6">
            <w:pPr>
              <w:pStyle w:val="Tytu"/>
              <w:jc w:val="both"/>
              <w:rPr>
                <w:rFonts w:ascii="Georgia Pro" w:hAnsi="Georgia Pro"/>
                <w:sz w:val="22"/>
                <w:szCs w:val="22"/>
                <w:lang w:val="uk-UA"/>
              </w:rPr>
            </w:pPr>
          </w:p>
        </w:tc>
      </w:tr>
      <w:tr w:rsidR="009B116B" w:rsidRPr="00543AE6" w14:paraId="5E7E54B8" w14:textId="77777777" w:rsidTr="004304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077" w:type="dxa"/>
          </w:tcPr>
          <w:p w14:paraId="14DBD662" w14:textId="77777777" w:rsidR="009B116B" w:rsidRPr="00543AE6" w:rsidRDefault="009B116B" w:rsidP="00582AC6">
            <w:pPr>
              <w:pStyle w:val="Tytu"/>
              <w:jc w:val="both"/>
              <w:rPr>
                <w:rFonts w:ascii="Georgia Pro" w:hAnsi="Georgia Pro"/>
                <w:sz w:val="22"/>
                <w:szCs w:val="22"/>
                <w:lang w:val="uk-UA"/>
              </w:rPr>
            </w:pPr>
            <w:r w:rsidRPr="00543AE6">
              <w:rPr>
                <w:rFonts w:ascii="Georgia Pro" w:hAnsi="Georgia Pro"/>
                <w:sz w:val="22"/>
                <w:szCs w:val="22"/>
                <w:lang w:val="uk-UA"/>
              </w:rPr>
              <w:t>Науковий ступінь</w:t>
            </w:r>
          </w:p>
        </w:tc>
        <w:tc>
          <w:tcPr>
            <w:tcW w:w="5841" w:type="dxa"/>
          </w:tcPr>
          <w:p w14:paraId="50BC2FB0" w14:textId="77777777" w:rsidR="009B116B" w:rsidRPr="00543AE6" w:rsidRDefault="009B116B" w:rsidP="00582AC6">
            <w:pPr>
              <w:pStyle w:val="Tytu"/>
              <w:jc w:val="both"/>
              <w:rPr>
                <w:rFonts w:ascii="Georgia Pro" w:hAnsi="Georgia Pro"/>
                <w:sz w:val="22"/>
                <w:szCs w:val="22"/>
                <w:lang w:val="uk-UA"/>
              </w:rPr>
            </w:pPr>
          </w:p>
        </w:tc>
      </w:tr>
      <w:tr w:rsidR="009B116B" w:rsidRPr="00543AE6" w14:paraId="543E68FB" w14:textId="77777777" w:rsidTr="004304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077" w:type="dxa"/>
          </w:tcPr>
          <w:p w14:paraId="2F84F242" w14:textId="77777777" w:rsidR="009B116B" w:rsidRPr="00543AE6" w:rsidRDefault="009B116B" w:rsidP="00582AC6">
            <w:pPr>
              <w:pStyle w:val="Tytu"/>
              <w:jc w:val="both"/>
              <w:rPr>
                <w:rFonts w:ascii="Georgia Pro" w:hAnsi="Georgia Pro"/>
                <w:sz w:val="22"/>
                <w:szCs w:val="22"/>
                <w:lang w:val="uk-UA"/>
              </w:rPr>
            </w:pPr>
            <w:r w:rsidRPr="00543AE6">
              <w:rPr>
                <w:rFonts w:ascii="Georgia Pro" w:hAnsi="Georgia Pro"/>
                <w:sz w:val="22"/>
                <w:szCs w:val="22"/>
                <w:lang w:val="uk-UA"/>
              </w:rPr>
              <w:t>Вчене звання</w:t>
            </w:r>
          </w:p>
        </w:tc>
        <w:tc>
          <w:tcPr>
            <w:tcW w:w="5841" w:type="dxa"/>
          </w:tcPr>
          <w:p w14:paraId="1A4E9888" w14:textId="77777777" w:rsidR="009B116B" w:rsidRPr="00543AE6" w:rsidRDefault="009B116B" w:rsidP="00582AC6">
            <w:pPr>
              <w:pStyle w:val="Tytu"/>
              <w:jc w:val="both"/>
              <w:rPr>
                <w:rFonts w:ascii="Georgia Pro" w:hAnsi="Georgia Pro"/>
                <w:sz w:val="22"/>
                <w:szCs w:val="22"/>
                <w:lang w:val="uk-UA"/>
              </w:rPr>
            </w:pPr>
          </w:p>
        </w:tc>
      </w:tr>
      <w:tr w:rsidR="009B116B" w:rsidRPr="00543AE6" w14:paraId="7284C80D" w14:textId="77777777" w:rsidTr="004304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077" w:type="dxa"/>
          </w:tcPr>
          <w:p w14:paraId="794E3B46" w14:textId="77777777" w:rsidR="009B116B" w:rsidRPr="00543AE6" w:rsidRDefault="009B116B" w:rsidP="00582AC6">
            <w:pPr>
              <w:pStyle w:val="Tytu"/>
              <w:jc w:val="both"/>
              <w:rPr>
                <w:rFonts w:ascii="Georgia Pro" w:hAnsi="Georgia Pro"/>
                <w:sz w:val="22"/>
                <w:szCs w:val="22"/>
                <w:lang w:val="uk-UA"/>
              </w:rPr>
            </w:pPr>
            <w:r w:rsidRPr="00543AE6">
              <w:rPr>
                <w:rFonts w:ascii="Georgia Pro" w:hAnsi="Georgia Pro"/>
                <w:sz w:val="22"/>
                <w:szCs w:val="22"/>
                <w:lang w:val="uk-UA"/>
              </w:rPr>
              <w:t>Інституція, яку представляєте</w:t>
            </w:r>
          </w:p>
        </w:tc>
        <w:tc>
          <w:tcPr>
            <w:tcW w:w="5841" w:type="dxa"/>
          </w:tcPr>
          <w:p w14:paraId="4944E151" w14:textId="77777777" w:rsidR="009B116B" w:rsidRPr="00543AE6" w:rsidRDefault="009B116B" w:rsidP="00582AC6">
            <w:pPr>
              <w:pStyle w:val="Tytu"/>
              <w:jc w:val="both"/>
              <w:rPr>
                <w:rFonts w:ascii="Georgia Pro" w:hAnsi="Georgia Pro"/>
                <w:sz w:val="22"/>
                <w:szCs w:val="22"/>
                <w:lang w:val="uk-UA"/>
              </w:rPr>
            </w:pPr>
          </w:p>
        </w:tc>
      </w:tr>
      <w:tr w:rsidR="009B116B" w:rsidRPr="00543AE6" w14:paraId="5935640D" w14:textId="77777777" w:rsidTr="004304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077" w:type="dxa"/>
          </w:tcPr>
          <w:p w14:paraId="6AFB7C94" w14:textId="77777777" w:rsidR="009B116B" w:rsidRPr="00543AE6" w:rsidRDefault="009B116B" w:rsidP="00582AC6">
            <w:pPr>
              <w:pStyle w:val="Tytu"/>
              <w:jc w:val="both"/>
              <w:rPr>
                <w:rFonts w:ascii="Georgia Pro" w:hAnsi="Georgia Pro"/>
                <w:sz w:val="22"/>
                <w:szCs w:val="22"/>
                <w:lang w:val="uk-UA"/>
              </w:rPr>
            </w:pPr>
            <w:r w:rsidRPr="00543AE6">
              <w:rPr>
                <w:rFonts w:ascii="Georgia Pro" w:hAnsi="Georgia Pro"/>
                <w:sz w:val="22"/>
                <w:szCs w:val="22"/>
                <w:lang w:val="uk-UA"/>
              </w:rPr>
              <w:t>Посада</w:t>
            </w:r>
          </w:p>
        </w:tc>
        <w:tc>
          <w:tcPr>
            <w:tcW w:w="5841" w:type="dxa"/>
          </w:tcPr>
          <w:p w14:paraId="4CE71C4C" w14:textId="77777777" w:rsidR="009B116B" w:rsidRPr="00543AE6" w:rsidRDefault="009B116B" w:rsidP="00582AC6">
            <w:pPr>
              <w:pStyle w:val="Tytu"/>
              <w:jc w:val="both"/>
              <w:rPr>
                <w:rFonts w:ascii="Georgia Pro" w:hAnsi="Georgia Pro"/>
                <w:sz w:val="22"/>
                <w:szCs w:val="22"/>
                <w:lang w:val="uk-UA"/>
              </w:rPr>
            </w:pPr>
          </w:p>
        </w:tc>
      </w:tr>
      <w:tr w:rsidR="009B116B" w:rsidRPr="00543AE6" w14:paraId="2EEC9453" w14:textId="77777777" w:rsidTr="004304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077" w:type="dxa"/>
          </w:tcPr>
          <w:p w14:paraId="704C3BC2" w14:textId="77777777" w:rsidR="009B116B" w:rsidRPr="00543AE6" w:rsidRDefault="009B116B" w:rsidP="00582AC6">
            <w:pPr>
              <w:pStyle w:val="Tytu"/>
              <w:jc w:val="both"/>
              <w:rPr>
                <w:rFonts w:ascii="Georgia Pro" w:hAnsi="Georgia Pro"/>
                <w:sz w:val="22"/>
                <w:szCs w:val="22"/>
                <w:lang w:val="uk-UA"/>
              </w:rPr>
            </w:pPr>
            <w:r w:rsidRPr="00543AE6">
              <w:rPr>
                <w:rFonts w:ascii="Georgia Pro" w:hAnsi="Georgia Pro"/>
                <w:sz w:val="22"/>
                <w:szCs w:val="22"/>
                <w:lang w:val="uk-UA"/>
              </w:rPr>
              <w:t>Країна, місто</w:t>
            </w:r>
          </w:p>
        </w:tc>
        <w:tc>
          <w:tcPr>
            <w:tcW w:w="5841" w:type="dxa"/>
          </w:tcPr>
          <w:p w14:paraId="379D770A" w14:textId="77777777" w:rsidR="009B116B" w:rsidRPr="00543AE6" w:rsidRDefault="009B116B" w:rsidP="00582AC6">
            <w:pPr>
              <w:pStyle w:val="Tytu"/>
              <w:jc w:val="both"/>
              <w:rPr>
                <w:rFonts w:ascii="Georgia Pro" w:hAnsi="Georgia Pro"/>
                <w:sz w:val="22"/>
                <w:szCs w:val="22"/>
                <w:lang w:val="uk-UA"/>
              </w:rPr>
            </w:pPr>
          </w:p>
        </w:tc>
      </w:tr>
      <w:tr w:rsidR="009B116B" w:rsidRPr="00543AE6" w14:paraId="19ED098F" w14:textId="77777777" w:rsidTr="004304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077" w:type="dxa"/>
          </w:tcPr>
          <w:p w14:paraId="4502F7E3" w14:textId="77777777" w:rsidR="009B116B" w:rsidRPr="00543AE6" w:rsidRDefault="009B116B" w:rsidP="00582AC6">
            <w:pPr>
              <w:pStyle w:val="Tytu"/>
              <w:jc w:val="both"/>
              <w:rPr>
                <w:rFonts w:ascii="Georgia Pro" w:hAnsi="Georgia Pro"/>
                <w:sz w:val="22"/>
                <w:szCs w:val="22"/>
                <w:lang w:val="uk-UA"/>
              </w:rPr>
            </w:pPr>
            <w:r w:rsidRPr="00543AE6">
              <w:rPr>
                <w:rFonts w:ascii="Georgia Pro" w:hAnsi="Georgia Pro"/>
                <w:sz w:val="22"/>
                <w:szCs w:val="22"/>
                <w:lang w:val="uk-UA"/>
              </w:rPr>
              <w:t>Контактний телефон</w:t>
            </w:r>
          </w:p>
        </w:tc>
        <w:tc>
          <w:tcPr>
            <w:tcW w:w="5841" w:type="dxa"/>
          </w:tcPr>
          <w:p w14:paraId="1DECA119" w14:textId="77777777" w:rsidR="009B116B" w:rsidRPr="00543AE6" w:rsidRDefault="009B116B" w:rsidP="00582AC6">
            <w:pPr>
              <w:pStyle w:val="Tytu"/>
              <w:jc w:val="both"/>
              <w:rPr>
                <w:rFonts w:ascii="Georgia Pro" w:hAnsi="Georgia Pro"/>
                <w:sz w:val="22"/>
                <w:szCs w:val="22"/>
                <w:lang w:val="uk-UA"/>
              </w:rPr>
            </w:pPr>
          </w:p>
        </w:tc>
      </w:tr>
      <w:tr w:rsidR="009B116B" w:rsidRPr="00543AE6" w14:paraId="124357C2" w14:textId="77777777" w:rsidTr="004304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077" w:type="dxa"/>
          </w:tcPr>
          <w:p w14:paraId="359485BF" w14:textId="77777777" w:rsidR="009B116B" w:rsidRPr="00543AE6" w:rsidRDefault="009B116B" w:rsidP="00582AC6">
            <w:pPr>
              <w:pStyle w:val="Tytu"/>
              <w:jc w:val="both"/>
              <w:rPr>
                <w:rFonts w:ascii="Georgia Pro" w:hAnsi="Georgia Pro"/>
                <w:sz w:val="22"/>
                <w:szCs w:val="22"/>
                <w:lang w:val="uk-UA"/>
              </w:rPr>
            </w:pPr>
            <w:r w:rsidRPr="00543AE6">
              <w:rPr>
                <w:rFonts w:ascii="Georgia Pro" w:hAnsi="Georgia Pro"/>
                <w:sz w:val="22"/>
                <w:szCs w:val="22"/>
                <w:lang w:val="uk-UA"/>
              </w:rPr>
              <w:t>E</w:t>
            </w:r>
            <w:r w:rsidRPr="00543AE6">
              <w:rPr>
                <w:rFonts w:ascii="Georgia Pro" w:hAnsi="Georgia Pro"/>
                <w:sz w:val="22"/>
                <w:szCs w:val="22"/>
              </w:rPr>
              <w:t>-</w:t>
            </w:r>
            <w:r w:rsidRPr="00543AE6">
              <w:rPr>
                <w:rFonts w:ascii="Georgia Pro" w:hAnsi="Georgia Pro"/>
                <w:sz w:val="22"/>
                <w:szCs w:val="22"/>
                <w:lang w:val="uk-UA"/>
              </w:rPr>
              <w:t>mail</w:t>
            </w:r>
          </w:p>
        </w:tc>
        <w:tc>
          <w:tcPr>
            <w:tcW w:w="5841" w:type="dxa"/>
          </w:tcPr>
          <w:p w14:paraId="1DDBBF37" w14:textId="77777777" w:rsidR="009B116B" w:rsidRPr="00543AE6" w:rsidRDefault="009B116B" w:rsidP="00582AC6">
            <w:pPr>
              <w:pStyle w:val="Tytu"/>
              <w:jc w:val="both"/>
              <w:rPr>
                <w:rFonts w:ascii="Georgia Pro" w:hAnsi="Georgia Pro"/>
                <w:sz w:val="22"/>
                <w:szCs w:val="22"/>
                <w:lang w:val="uk-UA"/>
              </w:rPr>
            </w:pPr>
          </w:p>
        </w:tc>
      </w:tr>
    </w:tbl>
    <w:p w14:paraId="3CB33683" w14:textId="1C326433" w:rsidR="008D415E" w:rsidRPr="00543AE6" w:rsidRDefault="008D415E" w:rsidP="008D415E">
      <w:pPr>
        <w:shd w:val="clear" w:color="auto" w:fill="FFFFFF"/>
        <w:spacing w:after="0" w:line="240" w:lineRule="auto"/>
        <w:jc w:val="both"/>
        <w:rPr>
          <w:rFonts w:ascii="Georgia Pro" w:eastAsia="Calibri" w:hAnsi="Georgia Pro" w:cs="Times New Roman"/>
        </w:rPr>
      </w:pPr>
      <w:r w:rsidRPr="00543AE6">
        <w:rPr>
          <w:rFonts w:ascii="Georgia Pro" w:eastAsia="Calibri" w:hAnsi="Georgia Pro" w:cs="Times New Roman"/>
        </w:rPr>
        <w:t xml:space="preserve"> </w:t>
      </w:r>
    </w:p>
    <w:sectPr w:rsidR="008D415E" w:rsidRPr="00543AE6" w:rsidSect="00F105B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54386" w14:textId="77777777" w:rsidR="002D2067" w:rsidRDefault="002D2067" w:rsidP="00261522">
      <w:pPr>
        <w:spacing w:after="0" w:line="240" w:lineRule="auto"/>
      </w:pPr>
      <w:r>
        <w:separator/>
      </w:r>
    </w:p>
  </w:endnote>
  <w:endnote w:type="continuationSeparator" w:id="0">
    <w:p w14:paraId="585707E1" w14:textId="77777777" w:rsidR="002D2067" w:rsidRDefault="002D2067" w:rsidP="0026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 Pro">
    <w:altName w:val="Palatino Linotype"/>
    <w:charset w:val="CC"/>
    <w:family w:val="roman"/>
    <w:pitch w:val="variable"/>
    <w:sig w:usb0="00000001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66AE2" w14:textId="77777777" w:rsidR="002D2067" w:rsidRDefault="002D2067" w:rsidP="00261522">
      <w:pPr>
        <w:spacing w:after="0" w:line="240" w:lineRule="auto"/>
      </w:pPr>
      <w:r>
        <w:separator/>
      </w:r>
    </w:p>
  </w:footnote>
  <w:footnote w:type="continuationSeparator" w:id="0">
    <w:p w14:paraId="7DB1526E" w14:textId="77777777" w:rsidR="002D2067" w:rsidRDefault="002D2067" w:rsidP="00261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4CEC"/>
    <w:multiLevelType w:val="hybridMultilevel"/>
    <w:tmpl w:val="59CC80C0"/>
    <w:lvl w:ilvl="0" w:tplc="C0761160">
      <w:start w:val="1"/>
      <w:numFmt w:val="bullet"/>
      <w:lvlText w:val="-"/>
      <w:lvlJc w:val="left"/>
      <w:pPr>
        <w:ind w:left="183" w:hanging="135"/>
      </w:pPr>
      <w:rPr>
        <w:rFonts w:ascii="Tahoma" w:eastAsia="Times New Roman" w:hAnsi="Tahoma" w:hint="default"/>
        <w:w w:val="99"/>
        <w:sz w:val="20"/>
      </w:rPr>
    </w:lvl>
    <w:lvl w:ilvl="1" w:tplc="E176F516">
      <w:start w:val="1"/>
      <w:numFmt w:val="bullet"/>
      <w:lvlText w:val="•"/>
      <w:lvlJc w:val="left"/>
      <w:pPr>
        <w:ind w:left="976" w:hanging="135"/>
      </w:pPr>
      <w:rPr>
        <w:rFonts w:hint="default"/>
      </w:rPr>
    </w:lvl>
    <w:lvl w:ilvl="2" w:tplc="E816283A">
      <w:start w:val="1"/>
      <w:numFmt w:val="bullet"/>
      <w:lvlText w:val="•"/>
      <w:lvlJc w:val="left"/>
      <w:pPr>
        <w:ind w:left="1768" w:hanging="135"/>
      </w:pPr>
      <w:rPr>
        <w:rFonts w:hint="default"/>
      </w:rPr>
    </w:lvl>
    <w:lvl w:ilvl="3" w:tplc="ACDACD24">
      <w:start w:val="1"/>
      <w:numFmt w:val="bullet"/>
      <w:lvlText w:val="•"/>
      <w:lvlJc w:val="left"/>
      <w:pPr>
        <w:ind w:left="2560" w:hanging="135"/>
      </w:pPr>
      <w:rPr>
        <w:rFonts w:hint="default"/>
      </w:rPr>
    </w:lvl>
    <w:lvl w:ilvl="4" w:tplc="8FFA07CC">
      <w:start w:val="1"/>
      <w:numFmt w:val="bullet"/>
      <w:lvlText w:val="•"/>
      <w:lvlJc w:val="left"/>
      <w:pPr>
        <w:ind w:left="3353" w:hanging="135"/>
      </w:pPr>
      <w:rPr>
        <w:rFonts w:hint="default"/>
      </w:rPr>
    </w:lvl>
    <w:lvl w:ilvl="5" w:tplc="5F0CDCBE">
      <w:start w:val="1"/>
      <w:numFmt w:val="bullet"/>
      <w:lvlText w:val="•"/>
      <w:lvlJc w:val="left"/>
      <w:pPr>
        <w:ind w:left="4145" w:hanging="135"/>
      </w:pPr>
      <w:rPr>
        <w:rFonts w:hint="default"/>
      </w:rPr>
    </w:lvl>
    <w:lvl w:ilvl="6" w:tplc="0F76823E">
      <w:start w:val="1"/>
      <w:numFmt w:val="bullet"/>
      <w:lvlText w:val="•"/>
      <w:lvlJc w:val="left"/>
      <w:pPr>
        <w:ind w:left="4938" w:hanging="135"/>
      </w:pPr>
      <w:rPr>
        <w:rFonts w:hint="default"/>
      </w:rPr>
    </w:lvl>
    <w:lvl w:ilvl="7" w:tplc="2368C78A">
      <w:start w:val="1"/>
      <w:numFmt w:val="bullet"/>
      <w:lvlText w:val="•"/>
      <w:lvlJc w:val="left"/>
      <w:pPr>
        <w:ind w:left="5730" w:hanging="135"/>
      </w:pPr>
      <w:rPr>
        <w:rFonts w:hint="default"/>
      </w:rPr>
    </w:lvl>
    <w:lvl w:ilvl="8" w:tplc="AD5C49F6">
      <w:start w:val="1"/>
      <w:numFmt w:val="bullet"/>
      <w:lvlText w:val="•"/>
      <w:lvlJc w:val="left"/>
      <w:pPr>
        <w:ind w:left="6522" w:hanging="135"/>
      </w:pPr>
      <w:rPr>
        <w:rFonts w:hint="default"/>
      </w:rPr>
    </w:lvl>
  </w:abstractNum>
  <w:abstractNum w:abstractNumId="1" w15:restartNumberingAfterBreak="0">
    <w:nsid w:val="4C547083"/>
    <w:multiLevelType w:val="hybridMultilevel"/>
    <w:tmpl w:val="4FBC543C"/>
    <w:lvl w:ilvl="0" w:tplc="D73EE69A">
      <w:start w:val="1"/>
      <w:numFmt w:val="bullet"/>
      <w:lvlText w:val="-"/>
      <w:lvlJc w:val="left"/>
      <w:pPr>
        <w:ind w:left="183" w:hanging="197"/>
      </w:pPr>
      <w:rPr>
        <w:rFonts w:ascii="Tahoma" w:eastAsia="Times New Roman" w:hAnsi="Tahoma" w:hint="default"/>
        <w:w w:val="99"/>
        <w:sz w:val="20"/>
      </w:rPr>
    </w:lvl>
    <w:lvl w:ilvl="1" w:tplc="2D0C7450">
      <w:start w:val="1"/>
      <w:numFmt w:val="bullet"/>
      <w:lvlText w:val="•"/>
      <w:lvlJc w:val="left"/>
      <w:pPr>
        <w:ind w:left="976" w:hanging="197"/>
      </w:pPr>
      <w:rPr>
        <w:rFonts w:hint="default"/>
      </w:rPr>
    </w:lvl>
    <w:lvl w:ilvl="2" w:tplc="8EC80F38">
      <w:start w:val="1"/>
      <w:numFmt w:val="bullet"/>
      <w:lvlText w:val="•"/>
      <w:lvlJc w:val="left"/>
      <w:pPr>
        <w:ind w:left="1768" w:hanging="197"/>
      </w:pPr>
      <w:rPr>
        <w:rFonts w:hint="default"/>
      </w:rPr>
    </w:lvl>
    <w:lvl w:ilvl="3" w:tplc="1CF41D22">
      <w:start w:val="1"/>
      <w:numFmt w:val="bullet"/>
      <w:lvlText w:val="•"/>
      <w:lvlJc w:val="left"/>
      <w:pPr>
        <w:ind w:left="2560" w:hanging="197"/>
      </w:pPr>
      <w:rPr>
        <w:rFonts w:hint="default"/>
      </w:rPr>
    </w:lvl>
    <w:lvl w:ilvl="4" w:tplc="1F123EE8">
      <w:start w:val="1"/>
      <w:numFmt w:val="bullet"/>
      <w:lvlText w:val="•"/>
      <w:lvlJc w:val="left"/>
      <w:pPr>
        <w:ind w:left="3353" w:hanging="197"/>
      </w:pPr>
      <w:rPr>
        <w:rFonts w:hint="default"/>
      </w:rPr>
    </w:lvl>
    <w:lvl w:ilvl="5" w:tplc="D52CADBC">
      <w:start w:val="1"/>
      <w:numFmt w:val="bullet"/>
      <w:lvlText w:val="•"/>
      <w:lvlJc w:val="left"/>
      <w:pPr>
        <w:ind w:left="4145" w:hanging="197"/>
      </w:pPr>
      <w:rPr>
        <w:rFonts w:hint="default"/>
      </w:rPr>
    </w:lvl>
    <w:lvl w:ilvl="6" w:tplc="A7B092DE">
      <w:start w:val="1"/>
      <w:numFmt w:val="bullet"/>
      <w:lvlText w:val="•"/>
      <w:lvlJc w:val="left"/>
      <w:pPr>
        <w:ind w:left="4938" w:hanging="197"/>
      </w:pPr>
      <w:rPr>
        <w:rFonts w:hint="default"/>
      </w:rPr>
    </w:lvl>
    <w:lvl w:ilvl="7" w:tplc="EE4CA280">
      <w:start w:val="1"/>
      <w:numFmt w:val="bullet"/>
      <w:lvlText w:val="•"/>
      <w:lvlJc w:val="left"/>
      <w:pPr>
        <w:ind w:left="5730" w:hanging="197"/>
      </w:pPr>
      <w:rPr>
        <w:rFonts w:hint="default"/>
      </w:rPr>
    </w:lvl>
    <w:lvl w:ilvl="8" w:tplc="B0D429D6">
      <w:start w:val="1"/>
      <w:numFmt w:val="bullet"/>
      <w:lvlText w:val="•"/>
      <w:lvlJc w:val="left"/>
      <w:pPr>
        <w:ind w:left="6522" w:hanging="197"/>
      </w:pPr>
      <w:rPr>
        <w:rFonts w:hint="default"/>
      </w:rPr>
    </w:lvl>
  </w:abstractNum>
  <w:abstractNum w:abstractNumId="2" w15:restartNumberingAfterBreak="0">
    <w:nsid w:val="77BC4093"/>
    <w:multiLevelType w:val="hybridMultilevel"/>
    <w:tmpl w:val="72CC65E0"/>
    <w:lvl w:ilvl="0" w:tplc="82B00F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D0"/>
    <w:rsid w:val="00006E49"/>
    <w:rsid w:val="00021B3C"/>
    <w:rsid w:val="000839D0"/>
    <w:rsid w:val="000909D6"/>
    <w:rsid w:val="000C7CAA"/>
    <w:rsid w:val="001121E6"/>
    <w:rsid w:val="00157C82"/>
    <w:rsid w:val="001622BE"/>
    <w:rsid w:val="00171258"/>
    <w:rsid w:val="001776DD"/>
    <w:rsid w:val="00177DC7"/>
    <w:rsid w:val="0019754B"/>
    <w:rsid w:val="001B7725"/>
    <w:rsid w:val="001C2E21"/>
    <w:rsid w:val="001E4874"/>
    <w:rsid w:val="001F28CF"/>
    <w:rsid w:val="00252182"/>
    <w:rsid w:val="00261522"/>
    <w:rsid w:val="002A71E2"/>
    <w:rsid w:val="002D2067"/>
    <w:rsid w:val="002E6D91"/>
    <w:rsid w:val="003058BF"/>
    <w:rsid w:val="003415DD"/>
    <w:rsid w:val="00375C57"/>
    <w:rsid w:val="003912F1"/>
    <w:rsid w:val="0039553B"/>
    <w:rsid w:val="003A7217"/>
    <w:rsid w:val="003D5B82"/>
    <w:rsid w:val="004304DF"/>
    <w:rsid w:val="004700EF"/>
    <w:rsid w:val="00477267"/>
    <w:rsid w:val="00482BE2"/>
    <w:rsid w:val="004A2C6F"/>
    <w:rsid w:val="004B79BB"/>
    <w:rsid w:val="004F5E9B"/>
    <w:rsid w:val="00541F56"/>
    <w:rsid w:val="00543AE6"/>
    <w:rsid w:val="005C1F4C"/>
    <w:rsid w:val="006011DD"/>
    <w:rsid w:val="006012DD"/>
    <w:rsid w:val="00604FD3"/>
    <w:rsid w:val="00613DAE"/>
    <w:rsid w:val="006B0973"/>
    <w:rsid w:val="006B53DE"/>
    <w:rsid w:val="006E5551"/>
    <w:rsid w:val="006E5B76"/>
    <w:rsid w:val="006E7345"/>
    <w:rsid w:val="006F3E88"/>
    <w:rsid w:val="00700766"/>
    <w:rsid w:val="00702DF6"/>
    <w:rsid w:val="007202EA"/>
    <w:rsid w:val="00742050"/>
    <w:rsid w:val="00747A00"/>
    <w:rsid w:val="00762502"/>
    <w:rsid w:val="0078535F"/>
    <w:rsid w:val="00785BC5"/>
    <w:rsid w:val="007E5E1C"/>
    <w:rsid w:val="007F7BA8"/>
    <w:rsid w:val="007F7BBF"/>
    <w:rsid w:val="00817D49"/>
    <w:rsid w:val="0082445A"/>
    <w:rsid w:val="00834F04"/>
    <w:rsid w:val="008952C6"/>
    <w:rsid w:val="008D415E"/>
    <w:rsid w:val="008D671B"/>
    <w:rsid w:val="008E6AB2"/>
    <w:rsid w:val="009375E8"/>
    <w:rsid w:val="00945DD0"/>
    <w:rsid w:val="00974A76"/>
    <w:rsid w:val="00996EAC"/>
    <w:rsid w:val="009A0B6E"/>
    <w:rsid w:val="009A1B33"/>
    <w:rsid w:val="009B116B"/>
    <w:rsid w:val="009B5DB8"/>
    <w:rsid w:val="009C3BEA"/>
    <w:rsid w:val="009F4AE1"/>
    <w:rsid w:val="00A02C4F"/>
    <w:rsid w:val="00A142E5"/>
    <w:rsid w:val="00A200B4"/>
    <w:rsid w:val="00A244D0"/>
    <w:rsid w:val="00A611DD"/>
    <w:rsid w:val="00A81712"/>
    <w:rsid w:val="00AA62F5"/>
    <w:rsid w:val="00B42303"/>
    <w:rsid w:val="00B60C3F"/>
    <w:rsid w:val="00B62E8B"/>
    <w:rsid w:val="00B668D2"/>
    <w:rsid w:val="00B67611"/>
    <w:rsid w:val="00B84EFA"/>
    <w:rsid w:val="00BB3D1F"/>
    <w:rsid w:val="00BC56F0"/>
    <w:rsid w:val="00BF2268"/>
    <w:rsid w:val="00C04E52"/>
    <w:rsid w:val="00C71D26"/>
    <w:rsid w:val="00C73673"/>
    <w:rsid w:val="00C87487"/>
    <w:rsid w:val="00C94EBF"/>
    <w:rsid w:val="00CF6031"/>
    <w:rsid w:val="00D00879"/>
    <w:rsid w:val="00D12B2E"/>
    <w:rsid w:val="00D165EC"/>
    <w:rsid w:val="00D25E1E"/>
    <w:rsid w:val="00D30DA3"/>
    <w:rsid w:val="00D80932"/>
    <w:rsid w:val="00D94718"/>
    <w:rsid w:val="00DF6BFA"/>
    <w:rsid w:val="00E27948"/>
    <w:rsid w:val="00E76499"/>
    <w:rsid w:val="00ED0EFB"/>
    <w:rsid w:val="00EE3B5C"/>
    <w:rsid w:val="00EF69E7"/>
    <w:rsid w:val="00F035C5"/>
    <w:rsid w:val="00F05E19"/>
    <w:rsid w:val="00F105BC"/>
    <w:rsid w:val="00F323DA"/>
    <w:rsid w:val="00F357A1"/>
    <w:rsid w:val="00F44C42"/>
    <w:rsid w:val="00F578AA"/>
    <w:rsid w:val="00F76200"/>
    <w:rsid w:val="00F80B9E"/>
    <w:rsid w:val="00F862CD"/>
    <w:rsid w:val="00FA077B"/>
    <w:rsid w:val="00FC58F2"/>
    <w:rsid w:val="00FC7256"/>
    <w:rsid w:val="00FD1C26"/>
    <w:rsid w:val="00FD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165DAB"/>
  <w15:docId w15:val="{FAE5F9EB-5C63-400D-8FEC-1EC6E062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0973"/>
    <w:rPr>
      <w:color w:val="0000FF"/>
      <w:u w:val="single"/>
    </w:rPr>
  </w:style>
  <w:style w:type="table" w:styleId="Tabela-Siatka">
    <w:name w:val="Table Grid"/>
    <w:basedOn w:val="Standardowy"/>
    <w:uiPriority w:val="39"/>
    <w:rsid w:val="00261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1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1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61522"/>
    <w:rPr>
      <w:rFonts w:cs="Times New Roman"/>
      <w:position w:val="6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303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9B116B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24"/>
      <w:szCs w:val="24"/>
      <w:lang w:val="en-US" w:eastAsia="uk-UA"/>
    </w:rPr>
  </w:style>
  <w:style w:type="character" w:customStyle="1" w:styleId="TytuZnak">
    <w:name w:val="Tytuł Znak"/>
    <w:basedOn w:val="Domylnaczcionkaakapitu"/>
    <w:link w:val="Tytu"/>
    <w:uiPriority w:val="99"/>
    <w:rsid w:val="009B116B"/>
    <w:rPr>
      <w:rFonts w:ascii="Times New Roman" w:eastAsia="SimSun" w:hAnsi="Times New Roman" w:cs="Times New Roman"/>
      <w:b/>
      <w:bCs/>
      <w:sz w:val="24"/>
      <w:szCs w:val="24"/>
      <w:lang w:val="en-US" w:eastAsia="uk-UA"/>
    </w:rPr>
  </w:style>
  <w:style w:type="paragraph" w:customStyle="1" w:styleId="MainTitle">
    <w:name w:val="Main Title"/>
    <w:basedOn w:val="Normalny"/>
    <w:uiPriority w:val="99"/>
    <w:rsid w:val="009B116B"/>
    <w:pPr>
      <w:tabs>
        <w:tab w:val="left" w:pos="198"/>
      </w:tabs>
      <w:spacing w:after="120" w:line="240" w:lineRule="auto"/>
      <w:ind w:firstLine="198"/>
      <w:jc w:val="center"/>
    </w:pPr>
    <w:rPr>
      <w:rFonts w:ascii="Times New Roman" w:eastAsia="SimSun" w:hAnsi="Times New Roman" w:cs="Times New Roman"/>
      <w:b/>
      <w:sz w:val="32"/>
      <w:szCs w:val="20"/>
    </w:rPr>
  </w:style>
  <w:style w:type="paragraph" w:styleId="Akapitzlist">
    <w:name w:val="List Paragraph"/>
    <w:basedOn w:val="Normalny"/>
    <w:uiPriority w:val="34"/>
    <w:qFormat/>
    <w:rsid w:val="009B11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1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1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1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1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1D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E6A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n.nechayeva-yuriychuk@chnu.edu.ua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mailto:a.kruglashov@chnu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4452</Characters>
  <Application>Microsoft Office Word</Application>
  <DocSecurity>0</DocSecurity>
  <Lines>37</Lines>
  <Paragraphs>10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2</cp:revision>
  <cp:lastPrinted>2021-08-12T13:48:00Z</cp:lastPrinted>
  <dcterms:created xsi:type="dcterms:W3CDTF">2021-12-13T08:12:00Z</dcterms:created>
  <dcterms:modified xsi:type="dcterms:W3CDTF">2021-12-13T08:12:00Z</dcterms:modified>
</cp:coreProperties>
</file>