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10" w:rsidRPr="007030A9" w:rsidRDefault="001E1010" w:rsidP="00811222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30A9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Uchwały Senatu NR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1E1010" w:rsidRPr="007030A9" w:rsidRDefault="001E1010" w:rsidP="00CF11B9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030A9">
        <w:rPr>
          <w:rFonts w:ascii="Times New Roman" w:hAnsi="Times New Roman" w:cs="Times New Roman"/>
          <w:i/>
          <w:iCs/>
          <w:sz w:val="20"/>
          <w:szCs w:val="20"/>
        </w:rPr>
        <w:t>Nazwa kierunku: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Społeczeństwo informacyjne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Profil: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ogólnoakademicki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Poziom studiów: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pierwszego stopnia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Dziedzina: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nauk społecznych (wiodąca 70%), nauk ścisłych i przyrodniczych (30%)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Dyscyplina naukowa: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1) 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nauki o polityce i administracji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(5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0%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); 2) nauki o komunikacji społecznej i mediach (20%); 3)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informatyka (30%)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Poziom Polskiej Ramy Kwalifikacji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szósty (6.)</w:t>
      </w:r>
    </w:p>
    <w:p w:rsidR="001E1010" w:rsidRPr="00811222" w:rsidRDefault="001E1010" w:rsidP="00CF1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22">
        <w:rPr>
          <w:rFonts w:ascii="Times New Roman" w:hAnsi="Times New Roman" w:cs="Times New Roman"/>
          <w:b/>
          <w:bCs/>
          <w:sz w:val="24"/>
          <w:szCs w:val="24"/>
        </w:rPr>
        <w:t xml:space="preserve">Efekty uczenia się dla kierunku studiów </w:t>
      </w:r>
      <w:r w:rsidRPr="0081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Społeczeństwo informacyjne</w:t>
      </w:r>
    </w:p>
    <w:p w:rsidR="001E1010" w:rsidRPr="00811222" w:rsidRDefault="001E1010" w:rsidP="00CF1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22">
        <w:rPr>
          <w:rFonts w:ascii="Times New Roman" w:hAnsi="Times New Roman" w:cs="Times New Roman"/>
          <w:b/>
          <w:bCs/>
          <w:sz w:val="24"/>
          <w:szCs w:val="24"/>
        </w:rPr>
        <w:t>między</w:t>
      </w:r>
      <w:r>
        <w:rPr>
          <w:rFonts w:ascii="Times New Roman" w:hAnsi="Times New Roman" w:cs="Times New Roman"/>
          <w:b/>
          <w:bCs/>
          <w:sz w:val="24"/>
          <w:szCs w:val="24"/>
        </w:rPr>
        <w:t>dziedzinowe</w:t>
      </w:r>
      <w:bookmarkStart w:id="0" w:name="_GoBack"/>
      <w:bookmarkEnd w:id="0"/>
      <w:r w:rsidRPr="00811222">
        <w:rPr>
          <w:rFonts w:ascii="Times New Roman" w:hAnsi="Times New Roman" w:cs="Times New Roman"/>
          <w:b/>
          <w:bCs/>
          <w:sz w:val="24"/>
          <w:szCs w:val="24"/>
        </w:rPr>
        <w:t xml:space="preserve"> studia pierwszego stopnia </w:t>
      </w:r>
    </w:p>
    <w:p w:rsidR="001E1010" w:rsidRPr="00811222" w:rsidRDefault="001E1010" w:rsidP="00CF11B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10798"/>
        <w:gridCol w:w="1572"/>
        <w:gridCol w:w="1631"/>
      </w:tblGrid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Symbole efektów kierunkowych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 efekty uczenia się</w:t>
            </w:r>
          </w:p>
        </w:tc>
        <w:tc>
          <w:tcPr>
            <w:tcW w:w="505" w:type="pct"/>
            <w:tcMar>
              <w:left w:w="85" w:type="dxa"/>
              <w:right w:w="57" w:type="dxa"/>
            </w:tcMar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uniwersalnych charakterystyk</w:t>
            </w:r>
          </w:p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PRK</w:t>
            </w:r>
          </w:p>
        </w:tc>
        <w:tc>
          <w:tcPr>
            <w:tcW w:w="524" w:type="pct"/>
            <w:tcMar>
              <w:left w:w="85" w:type="dxa"/>
              <w:right w:w="57" w:type="dxa"/>
            </w:tcMar>
            <w:vAlign w:val="center"/>
          </w:tcPr>
          <w:p w:rsidR="001E1010" w:rsidRPr="007030A9" w:rsidRDefault="001E1010" w:rsidP="0053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charakterystyki drugiego stopnia PRK dla właściwego poziomu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9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WIEDZA: ABSOLWENT ZNA I ROZUMIE</w:t>
            </w:r>
          </w:p>
        </w:tc>
        <w:tc>
          <w:tcPr>
            <w:tcW w:w="505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24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 opisu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K_W01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wybrane fakty, obiekty i zjawiska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społeczeństwie informacyjnym 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oraz dotyczące ich metody i teorie wyjaśniające złożone zależności między nimi, z zakresu politologii, socjologii, medioznawstwa, ekonomii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prawa i informatyki, obejmujące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 procesy społeczne i kulturowe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sprzężeniu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 technologii informacyjnych, komunikacyjnych, komputerowych i sieci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Sposoby naukowego konceptualizowania rozwoju społecznego i technologicznego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K_W03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Historię rozwoju społecznego i politycznego, ewolucji technologii informacyjnych, mediów i komunikacji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K_W04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Lokalne, krajowe i międzynarodowe uwarunkowania przepływów informacji, upowszechniania form technologicznych, rozwoju systemów cyfrowych oraz ich społecznej percepcji i adaptacji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K_W05</w:t>
            </w:r>
          </w:p>
        </w:tc>
        <w:tc>
          <w:tcPr>
            <w:tcW w:w="3469" w:type="pct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Więzi oraz relacje społeczne i kulturowe w zakresie wzajemnego oddziaływania człowieka, grup społecznych i środowiska technologicznego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Fundamentalne dylematy współczesnej cywilizacji, w tym p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rzemiany prawne, polityczne, ekonomiczne, etyczne  i obyczajowe związane ze społecznym obiegiem informacji i usieciowieniem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K_W07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Dane i informacje potrzebne do konstruowania i interpretacji rzeczywistości, z uwzględnieniem różnorodności ich technologicznych formatów, języków i interfejsów/mediów, w tym podstawowe pojęcia i zasady z zakresu ochrony własności przemysłowej i prawa autorskiego</w:t>
            </w: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K_W08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Metody obliczeniowe i algorytmiczne stosowane do rozwiązywania prostych problemów informatycznych oraz na temat konstrukcji i inżynierii systemów informatycznych i programowania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K_W09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Sposoby matematycznej i informatycznej reprezentacji zagadnień o charakterze społecznym i kulturowym oraz metodologiczne zasady doboru odpowiednich narzędzi cyfrowych do rozwiązywania problemów w tym zakresie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K_W10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Podstawowe aspekty budowy, działania i wdrażania technologii informatycznych i sieciowych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K_W11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Sposoby rozwijania przedsiębiorczości oraz jej ekonomiczne, polityczne i społeczno-kulturowe konteksty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9" w:type="pct"/>
            <w:shd w:val="clear" w:color="auto" w:fill="D6E3BC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UMIEJĘTNOŚCI: ABSOLWENT POTRAFI</w:t>
            </w:r>
          </w:p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24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 opisu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Formułować i rozwiązywać złożone i nietypowe problemy oraz wykonywać zadania w warunkach nie w pełni przewidywalnych, przez właściwy dobór źródeł i informacji z nich pochodzących, dokonywanie oceny, krytycznej analizy i syntezy tych informacji, dotyczących społeczeństwa informacyjnego 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Interpretować zjawiska i procesy społeczne, polityczne, ekonomiczne, technologiczne i kulturowe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K_U03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537BF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Samodzielnie wyszukiwać informacje i dane, opracowywać je i/lub zlecać opracowanie analiz, ekspertyz i zbiorów danych pod kątem rozwiązywania konkretnych problemów, poprzez dobór oraz stosowanie właściwych dla społeczeństwa informacyjnego metod i narzędzi, w tym zaawansowanych technik informacyjno-komunikacyjnych </w:t>
            </w:r>
          </w:p>
          <w:p w:rsidR="001E1010" w:rsidRPr="007030A9" w:rsidRDefault="001E1010" w:rsidP="00CF11B9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K_U04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030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Dobierać, oceniać, adaptować i przygotowywać oprogramowanie potrzebne do analizy i rozwiązywania prostych problemów społeczno-technologicznych 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K_U05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Analizować i prognozować zjawiska oraz procesy społeczne, kulturowe, technologiczne i gospodarcze z wykorzystaniem niezbędnych narzędzi informatycznych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K_U06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Dokonywać reprezentacji zjawisk i problemów społecznych w odpowiedniej formie informatycznej oraz komunikować się z otoczeniem z użyciem specjalistycznej terminologii właściwej dla społeczeństwa informacyjnego, w tym sprawnie i elastycznie posługiwać się formami medialnymi i technikami komunikacji społecznej na poziomie organizacji i w jej kontaktach z otoczeniem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K_U07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Brać udział w debacie – przedstawiać i oceniać różne opinie i stanowiska oraz dyskutować o nich, w tym Sprawnie i poprawnie posługiwać się różnymi formami wypowiedzi w mowie, piśmie oraz zgodnie z logiką technologicznych formatów i kanałów komunikacyjnych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Gromadzić, porządkować, publikować dane i informacje za pomocą narzędzi cyfrowych według różnych logik operacyjnych </w:t>
            </w:r>
            <w:r w:rsidRPr="007030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 dokonywać na tej podstawie ich analiz ilościowych i jakościowych, oraz z wykorzystaniem metod statystycznych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K_U09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Posługiwać się językiem obcym na poziomie B2 Europejskiego Systemu Opisu Kształcenia Językowego 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zespole, w tym gromadzić, porządkować, publikować dane i informacje za pomocą narzędzi cyfrowych według różnych logik operacyjnych </w:t>
            </w:r>
            <w:r w:rsidRPr="007030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 dokonywać na tej podstawie ich analiz ilościowych i jakościowych, oraz z wykorzystaniem metod statystycznych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zespołowych, w tym także o charakterze interdyscyplinarnym, w tym aranżować i przewodzić we współpracy międzysektorowej i interdyscyplinarnej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K_U12</w:t>
            </w:r>
          </w:p>
        </w:tc>
        <w:tc>
          <w:tcPr>
            <w:tcW w:w="3469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Samodzielnie podejmować decyzje, oraz planować i realizować własne uczenie się przez całe życie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505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24" w:type="pct"/>
            <w:shd w:val="clear" w:color="auto" w:fill="D6E3BC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 opisu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3469" w:type="pct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treści, samodzielnego podejmowania decyzji i zachowania krytycznej świadomości własnych umiejętności w społeczeństwie informacyjnym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</w:tc>
        <w:tc>
          <w:tcPr>
            <w:tcW w:w="3469" w:type="pct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Uznawania znaczenia wiedzy w rozwiązywaniu problemów  poznawczych i praktycznych dotyczących społeczeństwa informacyjnego 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3469" w:type="pct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Zasięgania opinii ekspertów w przypadku trudności z samodzielnym rozwiązaniem problemu, z zachowaniem otwartości na wiedzę, kompetencje i umiejętności wobec różnych światopoglądów, kultur i tradycji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3469" w:type="pct"/>
            <w:vAlign w:val="center"/>
          </w:tcPr>
          <w:p w:rsidR="001E1010" w:rsidRDefault="001E1010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społecznego: społeczeństwa informacyjnego, w tym podejmowania roli tłumacza i negocjatora pomiędzy różnymi grupami i środowiskami</w:t>
            </w:r>
          </w:p>
          <w:p w:rsidR="001E1010" w:rsidRPr="007030A9" w:rsidRDefault="001E1010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3469" w:type="pct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publicznego, w szczególności wskazywania, problematyzowania i komunikowania zagadnień na styku technologii i społeczeństwa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K_K06</w:t>
            </w:r>
          </w:p>
        </w:tc>
        <w:tc>
          <w:tcPr>
            <w:tcW w:w="3469" w:type="pct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 w społeczeństwie informacyjnym, w tym gotowości do kreowania i realizacji zadań wykraczających poza utarte kategoryzacje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3469" w:type="pct"/>
            <w:vAlign w:val="center"/>
          </w:tcPr>
          <w:p w:rsidR="001E1010" w:rsidRDefault="001E1010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 w społeczeństwie informacyjnym, w tym przestrzegania zasad etyki zawodowej i wymagania tego od innych, z zachowaniem krytycznej świadomości na temat realizowanej roli w grupie zawodowej i społecznej połączonej z gotowością do jej elastycznego definiowania</w:t>
            </w:r>
          </w:p>
          <w:p w:rsidR="001E1010" w:rsidRPr="007030A9" w:rsidRDefault="001E1010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1E1010" w:rsidRPr="007030A9" w:rsidTr="00EB601B">
        <w:trPr>
          <w:trHeight w:val="284"/>
        </w:trPr>
        <w:tc>
          <w:tcPr>
            <w:tcW w:w="502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3469" w:type="pct"/>
            <w:vAlign w:val="center"/>
          </w:tcPr>
          <w:p w:rsidR="001E1010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Dbałości o dorobek i tradycję zawodów związanych ze społeczeństwem informacyjnym, z zachowaniem otwartości na nowe formy i konteksty rozwoju społecznego, kulturowego i technologicznego</w:t>
            </w:r>
          </w:p>
          <w:p w:rsidR="001E1010" w:rsidRPr="007030A9" w:rsidRDefault="001E1010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1E1010" w:rsidRPr="007030A9" w:rsidRDefault="001E1010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</w:tc>
      </w:tr>
    </w:tbl>
    <w:p w:rsidR="001E1010" w:rsidRPr="007030A9" w:rsidRDefault="001E1010" w:rsidP="00CF1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E1010" w:rsidRPr="007030A9" w:rsidSect="00EA529C">
      <w:footerReference w:type="default" r:id="rId7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10" w:rsidRDefault="001E1010" w:rsidP="00442E83">
      <w:pPr>
        <w:spacing w:after="0" w:line="240" w:lineRule="auto"/>
      </w:pPr>
      <w:r>
        <w:separator/>
      </w:r>
    </w:p>
  </w:endnote>
  <w:endnote w:type="continuationSeparator" w:id="0">
    <w:p w:rsidR="001E1010" w:rsidRDefault="001E1010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10" w:rsidRPr="008C6F17" w:rsidRDefault="001E1010">
    <w:pPr>
      <w:pStyle w:val="Footer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C6F17">
      <w:rPr>
        <w:sz w:val="16"/>
        <w:szCs w:val="16"/>
      </w:rPr>
      <w:fldChar w:fldCharType="end"/>
    </w:r>
  </w:p>
  <w:p w:rsidR="001E1010" w:rsidRDefault="001E1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10" w:rsidRDefault="001E1010" w:rsidP="00442E83">
      <w:pPr>
        <w:spacing w:after="0" w:line="240" w:lineRule="auto"/>
      </w:pPr>
      <w:r>
        <w:separator/>
      </w:r>
    </w:p>
  </w:footnote>
  <w:footnote w:type="continuationSeparator" w:id="0">
    <w:p w:rsidR="001E1010" w:rsidRDefault="001E1010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09"/>
    <w:rsid w:val="000075F1"/>
    <w:rsid w:val="00010210"/>
    <w:rsid w:val="00015ABA"/>
    <w:rsid w:val="00031E8F"/>
    <w:rsid w:val="00033149"/>
    <w:rsid w:val="0004125E"/>
    <w:rsid w:val="00091B08"/>
    <w:rsid w:val="00093DE6"/>
    <w:rsid w:val="000A411C"/>
    <w:rsid w:val="000A41F0"/>
    <w:rsid w:val="00102C28"/>
    <w:rsid w:val="0010428A"/>
    <w:rsid w:val="00126834"/>
    <w:rsid w:val="001341AA"/>
    <w:rsid w:val="00163420"/>
    <w:rsid w:val="001736ED"/>
    <w:rsid w:val="00176AE7"/>
    <w:rsid w:val="001919AB"/>
    <w:rsid w:val="00195384"/>
    <w:rsid w:val="001D75E2"/>
    <w:rsid w:val="001E024E"/>
    <w:rsid w:val="001E1010"/>
    <w:rsid w:val="001F414B"/>
    <w:rsid w:val="001F44A6"/>
    <w:rsid w:val="00224273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314A7"/>
    <w:rsid w:val="00334B6C"/>
    <w:rsid w:val="00340403"/>
    <w:rsid w:val="0034741A"/>
    <w:rsid w:val="00366980"/>
    <w:rsid w:val="00395C11"/>
    <w:rsid w:val="003B098A"/>
    <w:rsid w:val="003F4506"/>
    <w:rsid w:val="00400E02"/>
    <w:rsid w:val="004161A2"/>
    <w:rsid w:val="004279FD"/>
    <w:rsid w:val="00435ABD"/>
    <w:rsid w:val="00442E83"/>
    <w:rsid w:val="00476A82"/>
    <w:rsid w:val="00487074"/>
    <w:rsid w:val="004875DE"/>
    <w:rsid w:val="004A7B98"/>
    <w:rsid w:val="004E4CF3"/>
    <w:rsid w:val="004F60E0"/>
    <w:rsid w:val="005055BD"/>
    <w:rsid w:val="005122F8"/>
    <w:rsid w:val="005308E0"/>
    <w:rsid w:val="00537BFC"/>
    <w:rsid w:val="00557BA7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5E755A"/>
    <w:rsid w:val="006031A8"/>
    <w:rsid w:val="0061556C"/>
    <w:rsid w:val="0062573E"/>
    <w:rsid w:val="00626EFD"/>
    <w:rsid w:val="0065207E"/>
    <w:rsid w:val="0065276D"/>
    <w:rsid w:val="00660621"/>
    <w:rsid w:val="00667293"/>
    <w:rsid w:val="006A68C8"/>
    <w:rsid w:val="006B4535"/>
    <w:rsid w:val="006B7DD8"/>
    <w:rsid w:val="006E12E7"/>
    <w:rsid w:val="006F0837"/>
    <w:rsid w:val="006F2D67"/>
    <w:rsid w:val="007030A9"/>
    <w:rsid w:val="00741F55"/>
    <w:rsid w:val="0075150C"/>
    <w:rsid w:val="007B2C25"/>
    <w:rsid w:val="007D1D2A"/>
    <w:rsid w:val="007E1722"/>
    <w:rsid w:val="008055C7"/>
    <w:rsid w:val="0080603D"/>
    <w:rsid w:val="00810C14"/>
    <w:rsid w:val="00811222"/>
    <w:rsid w:val="0082647D"/>
    <w:rsid w:val="00840B2C"/>
    <w:rsid w:val="00870153"/>
    <w:rsid w:val="0087451A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B367A"/>
    <w:rsid w:val="00AD13A9"/>
    <w:rsid w:val="00AE39C7"/>
    <w:rsid w:val="00AE7681"/>
    <w:rsid w:val="00B217D0"/>
    <w:rsid w:val="00B87C0A"/>
    <w:rsid w:val="00B9548A"/>
    <w:rsid w:val="00B96B96"/>
    <w:rsid w:val="00BA3F26"/>
    <w:rsid w:val="00BA76E2"/>
    <w:rsid w:val="00BB3F4F"/>
    <w:rsid w:val="00BB5860"/>
    <w:rsid w:val="00BE44A8"/>
    <w:rsid w:val="00C07F60"/>
    <w:rsid w:val="00C317A8"/>
    <w:rsid w:val="00C32B88"/>
    <w:rsid w:val="00C624DE"/>
    <w:rsid w:val="00C65AE5"/>
    <w:rsid w:val="00C915C9"/>
    <w:rsid w:val="00CA0D3D"/>
    <w:rsid w:val="00CA4A9E"/>
    <w:rsid w:val="00CC493E"/>
    <w:rsid w:val="00CD2B49"/>
    <w:rsid w:val="00CF11B9"/>
    <w:rsid w:val="00CF7AF5"/>
    <w:rsid w:val="00D0338E"/>
    <w:rsid w:val="00D11083"/>
    <w:rsid w:val="00D23DB6"/>
    <w:rsid w:val="00D6230F"/>
    <w:rsid w:val="00D90FE5"/>
    <w:rsid w:val="00DA5465"/>
    <w:rsid w:val="00DC1543"/>
    <w:rsid w:val="00DD7C40"/>
    <w:rsid w:val="00DE58F9"/>
    <w:rsid w:val="00E1340A"/>
    <w:rsid w:val="00E90CFB"/>
    <w:rsid w:val="00EA529C"/>
    <w:rsid w:val="00EA6BBC"/>
    <w:rsid w:val="00EB601B"/>
    <w:rsid w:val="00EE1C6D"/>
    <w:rsid w:val="00EE23BC"/>
    <w:rsid w:val="00EF3D41"/>
    <w:rsid w:val="00F70814"/>
    <w:rsid w:val="00F81219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A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E83"/>
  </w:style>
  <w:style w:type="paragraph" w:styleId="Footer">
    <w:name w:val="footer"/>
    <w:basedOn w:val="Normal"/>
    <w:link w:val="FooterChar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E83"/>
  </w:style>
  <w:style w:type="paragraph" w:styleId="ListParagraph">
    <w:name w:val="List Paragraph"/>
    <w:basedOn w:val="Normal"/>
    <w:uiPriority w:val="99"/>
    <w:qFormat/>
    <w:rsid w:val="00DE58F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5207E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2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20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76A82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76A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76A82"/>
    <w:rPr>
      <w:vertAlign w:val="superscript"/>
    </w:rPr>
  </w:style>
  <w:style w:type="table" w:customStyle="1" w:styleId="Tabela-Siatka1">
    <w:name w:val="Tabela - Siatka1"/>
    <w:uiPriority w:val="99"/>
    <w:rsid w:val="004161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5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150C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1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150C"/>
    <w:rPr>
      <w:b/>
      <w:bCs/>
    </w:rPr>
  </w:style>
  <w:style w:type="paragraph" w:styleId="NoSpacing">
    <w:name w:val="No Spacing"/>
    <w:uiPriority w:val="99"/>
    <w:qFormat/>
    <w:rsid w:val="001D75E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1075</Words>
  <Characters>6455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</dc:title>
  <dc:subject/>
  <dc:creator>borzeckaa</dc:creator>
  <cp:keywords/>
  <dc:description/>
  <cp:lastModifiedBy>admin</cp:lastModifiedBy>
  <cp:revision>3</cp:revision>
  <dcterms:created xsi:type="dcterms:W3CDTF">2019-02-01T18:32:00Z</dcterms:created>
  <dcterms:modified xsi:type="dcterms:W3CDTF">2019-02-01T18:35:00Z</dcterms:modified>
</cp:coreProperties>
</file>