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18185C">
        <w:trPr>
          <w:cantSplit/>
          <w:trHeight w:val="2309"/>
        </w:trPr>
        <w:tc>
          <w:tcPr>
            <w:tcW w:w="3670" w:type="dxa"/>
          </w:tcPr>
          <w:p w:rsidR="0018185C" w:rsidRDefault="0018185C">
            <w:pPr>
              <w:rPr>
                <w:b/>
                <w:bCs/>
                <w:i/>
                <w:i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18185C" w:rsidRDefault="0018185C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18185C" w:rsidRDefault="0018185C">
            <w:pPr>
              <w:pStyle w:val="Nagwek6"/>
              <w:jc w:val="left"/>
            </w:pPr>
            <w:r>
              <w:t>OBJAŚNIENIA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mo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 xml:space="preserve">na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18185C" w:rsidRPr="00205648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>**W przypadku wyrażenia zgody informacja (w formacie PDF lub wiadomości e-mail) dotycząca przyznania (lub nie</w:t>
            </w:r>
            <w:r w:rsidR="00E075CB">
              <w:rPr>
                <w:sz w:val="16"/>
              </w:rPr>
              <w:t>przyznania</w:t>
            </w:r>
            <w:r>
              <w:rPr>
                <w:sz w:val="16"/>
              </w:rPr>
              <w:t xml:space="preserve">) miejsca w DS zostanie wysłana drogą elektroniczną na podany we wniosku adres poczty elektronicznej, a oryginał będzie wydawany jedynie na wyraźne 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</w:t>
            </w:r>
            <w:r w:rsidR="00205648">
              <w:rPr>
                <w:sz w:val="16"/>
              </w:rPr>
              <w:t>ios”, ul. Czwartaków 13 pok 5).</w:t>
            </w:r>
          </w:p>
        </w:tc>
      </w:tr>
      <w:tr w:rsidR="0018185C" w:rsidTr="005578C5">
        <w:trPr>
          <w:cantSplit/>
          <w:trHeight w:val="987"/>
        </w:trPr>
        <w:tc>
          <w:tcPr>
            <w:tcW w:w="3670" w:type="dxa"/>
            <w:tcBorders>
              <w:left w:val="nil"/>
              <w:bottom w:val="nil"/>
            </w:tcBorders>
          </w:tcPr>
          <w:p w:rsidR="0018185C" w:rsidRDefault="0018185C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18185C" w:rsidRDefault="0018185C" w:rsidP="005578C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</w:tc>
        <w:tc>
          <w:tcPr>
            <w:tcW w:w="5580" w:type="dxa"/>
            <w:vMerge/>
          </w:tcPr>
          <w:p w:rsidR="0018185C" w:rsidRDefault="0018185C">
            <w:pPr>
              <w:rPr>
                <w:sz w:val="16"/>
              </w:rPr>
            </w:pPr>
          </w:p>
        </w:tc>
      </w:tr>
    </w:tbl>
    <w:p w:rsidR="0018185C" w:rsidRDefault="0018185C">
      <w:pPr>
        <w:pStyle w:val="Tekstpodstawowy"/>
        <w:rPr>
          <w:sz w:val="22"/>
        </w:rPr>
      </w:pPr>
      <w:r>
        <w:rPr>
          <w:sz w:val="22"/>
        </w:rPr>
        <w:t>PODANIE O PRZYZNANIE MIEJSCA W DOMU STUDENCKIM</w:t>
      </w:r>
    </w:p>
    <w:p w:rsidR="0018185C" w:rsidRDefault="0018185C">
      <w:pPr>
        <w:jc w:val="center"/>
        <w:rPr>
          <w:sz w:val="22"/>
        </w:rPr>
      </w:pPr>
      <w:r>
        <w:rPr>
          <w:sz w:val="22"/>
        </w:rPr>
        <w:t>na rok akademicki 20</w:t>
      </w:r>
      <w:r w:rsidR="0065288C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kst20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2A4FC7">
        <w:rPr>
          <w:noProof/>
          <w:sz w:val="22"/>
        </w:rPr>
        <w:t> </w:t>
      </w:r>
      <w:r w:rsidR="002A4FC7">
        <w:rPr>
          <w:noProof/>
          <w:sz w:val="22"/>
        </w:rPr>
        <w:t> </w:t>
      </w:r>
      <w:r w:rsidR="0065288C">
        <w:rPr>
          <w:sz w:val="22"/>
        </w:rPr>
        <w:fldChar w:fldCharType="end"/>
      </w:r>
      <w:bookmarkEnd w:id="1"/>
      <w:r>
        <w:rPr>
          <w:sz w:val="22"/>
        </w:rPr>
        <w:t>/20</w:t>
      </w:r>
      <w:r w:rsidR="0065288C">
        <w:rPr>
          <w:sz w:val="22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kst21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EC520B">
        <w:rPr>
          <w:sz w:val="22"/>
        </w:rPr>
        <w:t> </w:t>
      </w:r>
      <w:r w:rsidR="00EC520B">
        <w:rPr>
          <w:sz w:val="22"/>
        </w:rPr>
        <w:t> </w:t>
      </w:r>
      <w:r w:rsidR="0065288C">
        <w:rPr>
          <w:sz w:val="22"/>
        </w:rPr>
        <w:fldChar w:fldCharType="end"/>
      </w:r>
      <w:bookmarkEnd w:id="2"/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18185C" w:rsidTr="003A065F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3A065F" w:rsidP="001A0418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1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3A065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18185C" w:rsidTr="001A0418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kst3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kst4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18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</w:tblGrid>
      <w:tr w:rsidR="00750858" w:rsidTr="0075085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50858" w:rsidRDefault="007508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50858" w:rsidRDefault="00750858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 albumu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858" w:rsidRPr="00536403" w:rsidRDefault="00750858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677596" w:rsidTr="00F370E7">
        <w:trPr>
          <w:cantSplit/>
          <w:trHeight w:val="106"/>
          <w:jc w:val="center"/>
        </w:trPr>
        <w:tc>
          <w:tcPr>
            <w:tcW w:w="1336" w:type="dxa"/>
          </w:tcPr>
          <w:p w:rsidR="00677596" w:rsidRPr="00F370E7" w:rsidRDefault="00677596" w:rsidP="00677596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65288C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5"/>
            <w:r>
              <w:rPr>
                <w:sz w:val="22"/>
              </w:rPr>
              <w:instrText xml:space="preserve"> FORMCHECKBOX </w:instrText>
            </w:r>
            <w:r w:rsidR="00D30BFA">
              <w:rPr>
                <w:sz w:val="22"/>
              </w:rPr>
            </w:r>
            <w:r w:rsidR="00D30BFA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65288C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6"/>
            <w:r>
              <w:rPr>
                <w:sz w:val="22"/>
              </w:rPr>
              <w:instrText xml:space="preserve"> FORMCHECKBOX </w:instrText>
            </w:r>
            <w:r w:rsidR="00D30BFA">
              <w:rPr>
                <w:sz w:val="22"/>
              </w:rPr>
            </w:r>
            <w:r w:rsidR="00D30BFA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65288C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>
              <w:rPr>
                <w:sz w:val="22"/>
              </w:rPr>
              <w:instrText xml:space="preserve"> FORMCHECKBOX </w:instrText>
            </w:r>
            <w:r w:rsidR="00D30BFA">
              <w:rPr>
                <w:sz w:val="22"/>
              </w:rPr>
            </w:r>
            <w:r w:rsidR="00D30BFA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65288C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8"/>
            <w:r>
              <w:rPr>
                <w:sz w:val="22"/>
              </w:rPr>
              <w:instrText xml:space="preserve"> FORMCHECKBOX </w:instrText>
            </w:r>
            <w:r w:rsidR="00D30BFA">
              <w:rPr>
                <w:sz w:val="22"/>
              </w:rPr>
            </w:r>
            <w:r w:rsidR="00D30BFA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65288C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9"/>
            <w:r>
              <w:rPr>
                <w:sz w:val="22"/>
              </w:rPr>
              <w:instrText xml:space="preserve"> FORMCHECKBOX </w:instrText>
            </w:r>
            <w:r w:rsidR="00D30BFA">
              <w:rPr>
                <w:sz w:val="22"/>
              </w:rPr>
            </w:r>
            <w:r w:rsidR="00D30BFA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188" w:type="dxa"/>
          </w:tcPr>
          <w:p w:rsidR="00677596" w:rsidRDefault="00677596" w:rsidP="006775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:rsidR="00677596" w:rsidRDefault="00677596" w:rsidP="00677596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65288C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D30BFA">
              <w:rPr>
                <w:b w:val="0"/>
                <w:bCs w:val="0"/>
                <w:sz w:val="22"/>
              </w:rPr>
            </w:r>
            <w:r w:rsidR="00D30BFA">
              <w:rPr>
                <w:b w:val="0"/>
                <w:bCs w:val="0"/>
                <w:sz w:val="22"/>
              </w:rPr>
              <w:fldChar w:fldCharType="separate"/>
            </w:r>
            <w:r w:rsidR="0065288C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65288C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30BFA">
              <w:rPr>
                <w:sz w:val="22"/>
              </w:rPr>
            </w:r>
            <w:r w:rsidR="00D30BFA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677596" w:rsidRDefault="00677596" w:rsidP="00677596">
            <w:pPr>
              <w:pStyle w:val="Nagwek2"/>
            </w:pPr>
            <w:r>
              <w:t xml:space="preserve">JM </w:t>
            </w:r>
            <w:r w:rsidR="0065288C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BFA">
              <w:fldChar w:fldCharType="separate"/>
            </w:r>
            <w:r w:rsidR="0065288C">
              <w:fldChar w:fldCharType="end"/>
            </w:r>
          </w:p>
        </w:tc>
        <w:tc>
          <w:tcPr>
            <w:tcW w:w="618" w:type="dxa"/>
          </w:tcPr>
          <w:p w:rsidR="00677596" w:rsidRDefault="00677596" w:rsidP="00677596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65288C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30BFA">
              <w:rPr>
                <w:sz w:val="22"/>
              </w:rPr>
            </w:r>
            <w:r w:rsidR="00D30BFA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18185C" w:rsidTr="001A0418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kst6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7972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3" w:name="Tekst7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972E1">
              <w:rPr>
                <w:sz w:val="22"/>
              </w:rPr>
              <w:t> </w:t>
            </w:r>
            <w:r w:rsidR="007972E1">
              <w:rPr>
                <w:sz w:val="22"/>
              </w:rPr>
              <w:t> </w:t>
            </w:r>
            <w:r w:rsidR="007972E1">
              <w:rPr>
                <w:sz w:val="22"/>
              </w:rPr>
              <w:t> </w:t>
            </w:r>
            <w:r w:rsidR="007972E1">
              <w:rPr>
                <w:sz w:val="22"/>
              </w:rPr>
              <w:t> </w:t>
            </w:r>
            <w:r w:rsidR="007972E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18185C" w:rsidTr="0061554F">
        <w:trPr>
          <w:cantSplit/>
        </w:trPr>
        <w:tc>
          <w:tcPr>
            <w:tcW w:w="1434" w:type="dxa"/>
          </w:tcPr>
          <w:p w:rsidR="0018185C" w:rsidRDefault="0018185C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0"/>
            <w:r w:rsidR="0061554F">
              <w:rPr>
                <w:sz w:val="22"/>
              </w:rPr>
              <w:instrText xml:space="preserve"> FORMCHECKBOX </w:instrText>
            </w:r>
            <w:r w:rsidR="00D30BFA">
              <w:rPr>
                <w:sz w:val="22"/>
              </w:rPr>
            </w:r>
            <w:r w:rsidR="00D30BF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1"/>
            <w:r w:rsidR="0061554F">
              <w:rPr>
                <w:sz w:val="22"/>
              </w:rPr>
              <w:instrText xml:space="preserve"> FORMCHECKBOX </w:instrText>
            </w:r>
            <w:r w:rsidR="00D30BFA">
              <w:rPr>
                <w:sz w:val="22"/>
              </w:rPr>
            </w:r>
            <w:r w:rsidR="00D30BF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18185C" w:rsidTr="0061554F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  <w:r w:rsidR="00750858">
              <w:rPr>
                <w:b/>
                <w:bCs/>
                <w:sz w:val="22"/>
              </w:rPr>
              <w:t xml:space="preserve"> </w:t>
            </w:r>
          </w:p>
        </w:tc>
      </w:tr>
      <w:tr w:rsidR="0018185C" w:rsidTr="004C162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6" w:name="Tekst8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4F284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43C61">
              <w:rPr>
                <w:sz w:val="22"/>
              </w:rPr>
              <w:t> </w:t>
            </w:r>
            <w:r w:rsidR="00F43C61">
              <w:rPr>
                <w:sz w:val="22"/>
              </w:rPr>
              <w:t> </w:t>
            </w:r>
            <w:r w:rsidR="00F43C61">
              <w:rPr>
                <w:sz w:val="22"/>
              </w:rPr>
              <w:t> </w:t>
            </w:r>
            <w:r w:rsidR="00F43C61">
              <w:rPr>
                <w:sz w:val="22"/>
              </w:rPr>
              <w:t> </w:t>
            </w:r>
            <w:r w:rsidR="00F43C6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kst10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18185C" w:rsidTr="004C1625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Tekst11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0" w:name="Tekst1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61554F" w:rsidTr="005A1DB4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13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15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1554F" w:rsidP="00615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4"/>
        <w:gridCol w:w="2813"/>
        <w:gridCol w:w="1701"/>
        <w:gridCol w:w="340"/>
        <w:gridCol w:w="6"/>
        <w:gridCol w:w="334"/>
        <w:gridCol w:w="26"/>
        <w:gridCol w:w="314"/>
        <w:gridCol w:w="340"/>
        <w:gridCol w:w="340"/>
        <w:gridCol w:w="340"/>
        <w:gridCol w:w="340"/>
        <w:gridCol w:w="340"/>
        <w:gridCol w:w="340"/>
        <w:gridCol w:w="127"/>
        <w:gridCol w:w="33"/>
      </w:tblGrid>
      <w:tr w:rsidR="0018185C" w:rsidTr="00CC73FB">
        <w:trPr>
          <w:gridAfter w:val="1"/>
          <w:wAfter w:w="33" w:type="dxa"/>
          <w:cantSplit/>
        </w:trPr>
        <w:tc>
          <w:tcPr>
            <w:tcW w:w="92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CC73FB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3" w:name="Tekst14"/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C73FB" w:rsidRPr="00CC73FB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</w:tr>
      <w:tr w:rsidR="0018185C" w:rsidTr="00CC7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510" w:type="dxa"/>
          <w:cantSplit/>
        </w:trPr>
        <w:tc>
          <w:tcPr>
            <w:tcW w:w="4860" w:type="dxa"/>
            <w:gridSpan w:val="4"/>
          </w:tcPr>
          <w:p w:rsidR="0018185C" w:rsidRDefault="0018185C">
            <w:pPr>
              <w:pStyle w:val="Nagwek2"/>
            </w:pPr>
            <w:r>
              <w:t xml:space="preserve">Nie mam obywatelstwa polskiego </w:t>
            </w:r>
            <w:r>
              <w:rPr>
                <w:sz w:val="20"/>
              </w:rPr>
              <w:t>(obcokrajowiec)</w:t>
            </w:r>
          </w:p>
        </w:tc>
        <w:tc>
          <w:tcPr>
            <w:tcW w:w="360" w:type="dxa"/>
            <w:gridSpan w:val="2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51"/>
            <w:r w:rsidR="00857645">
              <w:rPr>
                <w:sz w:val="22"/>
              </w:rPr>
              <w:instrText xml:space="preserve"> FORMCHECKBOX </w:instrText>
            </w:r>
            <w:r w:rsidR="00D30BFA">
              <w:rPr>
                <w:sz w:val="22"/>
              </w:rPr>
            </w:r>
            <w:r w:rsidR="00D30BF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514" w:type="dxa"/>
            <w:gridSpan w:val="9"/>
          </w:tcPr>
          <w:p w:rsidR="0018185C" w:rsidRDefault="0018185C">
            <w:pPr>
              <w:rPr>
                <w:sz w:val="22"/>
              </w:rPr>
            </w:pPr>
          </w:p>
        </w:tc>
      </w:tr>
    </w:tbl>
    <w:p w:rsidR="00CC73FB" w:rsidRDefault="00CC73FB">
      <w:pPr>
        <w:pStyle w:val="Nagwek4"/>
        <w:rPr>
          <w:sz w:val="22"/>
        </w:rPr>
      </w:pP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:rsidR="0018185C" w:rsidRDefault="0018185C">
      <w:pPr>
        <w:rPr>
          <w:sz w:val="22"/>
        </w:rPr>
        <w:sectPr w:rsidR="0018185C" w:rsidSect="00962713">
          <w:headerReference w:type="default" r:id="rId8"/>
          <w:footerReference w:type="default" r:id="rId9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24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155"/>
        <w:gridCol w:w="525"/>
        <w:gridCol w:w="397"/>
        <w:gridCol w:w="527"/>
        <w:gridCol w:w="400"/>
        <w:gridCol w:w="430"/>
      </w:tblGrid>
      <w:tr w:rsidR="00A34C81" w:rsidTr="00750858">
        <w:trPr>
          <w:cantSplit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4C81" w:rsidRPr="00536403" w:rsidRDefault="00A34C81" w:rsidP="00DA041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1-go wyboru</w:t>
            </w:r>
          </w:p>
        </w:tc>
      </w:tr>
      <w:tr w:rsidR="003A065F" w:rsidTr="00D93103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3A065F"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Wybór21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5"/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750858" w:rsidP="007508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1-os </w:t>
            </w:r>
            <w:r w:rsidR="007021EB"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sz w:val="22"/>
              </w:rPr>
              <w:t xml:space="preserve"> </w:t>
            </w:r>
            <w:r w:rsidRPr="0053640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D93103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6"/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0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8"/>
          </w:p>
        </w:tc>
      </w:tr>
      <w:tr w:rsidR="00750858" w:rsidTr="00750858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4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9"/>
          </w:p>
        </w:tc>
      </w:tr>
      <w:tr w:rsidR="00A30DA0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5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0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750858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6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1"/>
          </w:p>
        </w:tc>
      </w:tr>
      <w:tr w:rsidR="00D93103" w:rsidTr="00750858">
        <w:trPr>
          <w:gridBefore w:val="1"/>
          <w:gridAfter w:val="3"/>
          <w:wBefore w:w="812" w:type="dxa"/>
          <w:wAfter w:w="135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93103" w:rsidRPr="00536403" w:rsidRDefault="00D9310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93103" w:rsidRPr="00536403" w:rsidRDefault="00D9310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3103" w:rsidRPr="00536403" w:rsidRDefault="00D9310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7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2"/>
          </w:p>
        </w:tc>
      </w:tr>
      <w:tr w:rsidR="00750858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8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3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33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4"/>
          </w:p>
        </w:tc>
      </w:tr>
      <w:tr w:rsidR="00A30DA0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29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5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4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6"/>
          </w:p>
        </w:tc>
      </w:tr>
      <w:tr w:rsidR="00A30DA0" w:rsidTr="00750858">
        <w:trPr>
          <w:cantSplit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2-go wyboru</w:t>
            </w:r>
          </w:p>
        </w:tc>
      </w:tr>
      <w:tr w:rsidR="00A30DA0" w:rsidTr="00D93103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A30DA0"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750858" w:rsidP="007021E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1-os</w:t>
            </w:r>
            <w:r w:rsidR="007021EB">
              <w:rPr>
                <w:rFonts w:cs="Tahoma"/>
                <w:sz w:val="22"/>
              </w:rPr>
              <w:t xml:space="preserve">   </w:t>
            </w:r>
            <w:r w:rsidR="007021EB" w:rsidRPr="0053640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1EB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="007021EB"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D93103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750858" w:rsidTr="00750858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750858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D9310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A30DA0"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750858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750858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AA7C43" w:rsidRDefault="00AA7C4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AA7C43" w:rsidSect="00BA7D8A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</w:pPr>
    </w:p>
    <w:p w:rsidR="0018185C" w:rsidRDefault="007F2A7B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="0018185C">
        <w:rPr>
          <w:b/>
          <w:bCs/>
          <w:sz w:val="22"/>
        </w:rPr>
        <w:lastRenderedPageBreak/>
        <w:t>3. Skład rodziny wnioskodawcy we wspólnym gospodarstwie domowym: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18185C" w:rsidTr="002A4FC7">
        <w:trPr>
          <w:trHeight w:val="227"/>
        </w:trPr>
        <w:tc>
          <w:tcPr>
            <w:tcW w:w="684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43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7"/>
          </w:p>
        </w:tc>
        <w:tc>
          <w:tcPr>
            <w:tcW w:w="684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44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8"/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18185C" w:rsidTr="002A4FC7">
        <w:trPr>
          <w:trHeight w:val="227"/>
        </w:trPr>
        <w:tc>
          <w:tcPr>
            <w:tcW w:w="496" w:type="dxa"/>
          </w:tcPr>
          <w:p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7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9"/>
          </w:p>
        </w:tc>
        <w:tc>
          <w:tcPr>
            <w:tcW w:w="567" w:type="dxa"/>
          </w:tcPr>
          <w:p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8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0"/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:rsidR="0081395D" w:rsidRDefault="0081395D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18185C" w:rsidRDefault="00443B40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18185C">
        <w:rPr>
          <w:b/>
          <w:bCs/>
          <w:sz w:val="22"/>
        </w:rPr>
        <w:t>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91"/>
        <w:gridCol w:w="3071"/>
      </w:tblGrid>
      <w:tr w:rsidR="0018185C">
        <w:tc>
          <w:tcPr>
            <w:tcW w:w="3850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18185C">
        <w:tc>
          <w:tcPr>
            <w:tcW w:w="385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41" w:name="Tekst17"/>
            <w:r w:rsidR="004C1625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1"/>
            <w:r w:rsidR="0018185C" w:rsidRPr="00536403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2" w:name="Tekst18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2"/>
            <w:r w:rsidR="0018185C" w:rsidRPr="00536403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3" w:name="Tekst19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3"/>
            <w:r w:rsidR="0018185C" w:rsidRPr="00536403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B8555A" w:rsidRDefault="00B8555A" w:rsidP="00B8555A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 na podstawie art. 233 § 1 kodeksu karnego (</w:t>
      </w: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>
        <w:rPr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) oraz art. 286 § 1 kodeksu karnego (</w:t>
      </w:r>
      <w:r>
        <w:rPr>
          <w:i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sz w:val="20"/>
        </w:rPr>
        <w:t>), a tak</w:t>
      </w:r>
      <w:r w:rsidR="00234C00">
        <w:rPr>
          <w:sz w:val="20"/>
        </w:rPr>
        <w:t>że odpowiedzialności cywilnej i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:rsidR="00B8555A" w:rsidRDefault="00B8555A" w:rsidP="00B8555A">
      <w:pPr>
        <w:pStyle w:val="Nagwek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B8555A" w:rsidRDefault="00B8555A" w:rsidP="00B8555A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:rsidR="00B8555A" w:rsidRDefault="00B8555A" w:rsidP="00B8555A">
      <w:pPr>
        <w:pStyle w:val="Nagwek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zapoznałem się z </w:t>
      </w:r>
      <w:r w:rsidRPr="008E7BBC">
        <w:rPr>
          <w:sz w:val="20"/>
        </w:rPr>
        <w:t xml:space="preserve">Regulaminem </w:t>
      </w:r>
      <w:r w:rsidR="008E7BBC" w:rsidRPr="008E7BBC">
        <w:rPr>
          <w:sz w:val="20"/>
        </w:rPr>
        <w:t>świadczeń dla studentów</w:t>
      </w:r>
      <w:r>
        <w:rPr>
          <w:sz w:val="20"/>
        </w:rPr>
        <w:t xml:space="preserve"> Uniwersytetu Marii Curie-Skłodowskiej </w:t>
      </w:r>
      <w:r w:rsidR="00E00CAF">
        <w:rPr>
          <w:sz w:val="20"/>
        </w:rPr>
        <w:br/>
      </w:r>
      <w:r>
        <w:rPr>
          <w:sz w:val="20"/>
        </w:rPr>
        <w:t>w Lublinie i akceptuję jego treść,</w:t>
      </w:r>
    </w:p>
    <w:p w:rsidR="00B8555A" w:rsidRDefault="00B8555A" w:rsidP="00B8555A">
      <w:pPr>
        <w:pStyle w:val="Nagwek"/>
        <w:jc w:val="both"/>
        <w:rPr>
          <w:sz w:val="20"/>
        </w:rPr>
      </w:pPr>
    </w:p>
    <w:p w:rsidR="0004683E" w:rsidRDefault="0004683E" w:rsidP="0004683E">
      <w:pPr>
        <w:pStyle w:val="Nagwek"/>
        <w:numPr>
          <w:ilvl w:val="0"/>
          <w:numId w:val="13"/>
        </w:numPr>
        <w:jc w:val="both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zgodnie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1. Administratorem Pani/Pana danych osobowych jest Uniwersytet Marii Curie-Skłodowskiej.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2. Przetwarzanie danych osobowych jest niezbędne do wypełnienia obowiązku prawnego ciążącego na Uczelni, w tym w celu zapewnienia bezpieczeństwa osób i ochrony mienia. Podstawę prawną przetwarzania danych osobowych stanowi art. 6 ust. 1 lit. c RODO w związku z art. 222 ustawy z dnia 26 czerwca 1974 r. – Kodeks pracy (Dz. U. z 2018 r. poz. 917 z późn. zm.).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3. Monitoring obejmuje zewnętrzny oraz wewnętrzny teren obiektów.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4. Dane mogą być przekazywane podmiotom przetwarzającym dane osobowe na zlecenie administratora danych, a także innym podmiotom uprawnionym na podstawie przepisów prawa.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5. Dane nie będą przekazywane do państwa trzeciego ani do organizacji międzynarodowej.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6. Nagrania obrazu będą przetwarzane wyłącznie do celów, dla których zostały zebrane i będą przechowywane przez okres nieprzekraczający jednego miesiąca od dnia nagrania.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7. Osobie, której dane dotyczą przysługuje prawo: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1) dostępu do danych osobowych,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2) żądania ich sprostowania,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3) ograniczenia przetwarzania, w przypadkach wymienionych w RODO,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4) usunięcia danych, w przypadku, gdyby dane były przetwarzane niezgodnie z prawem.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8. W związku z tym, że przetwarzanie danych osobowych odbywa się na podstawie art. 6 ust. 1 lit. c RODO, osobie której dane dotyczą nie przysługuje prawo do przenoszenia danych ani prawo do złożenia sprzeciwu.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9. Informuję się, że osobie, której dane dotyczą przysługuje prawo wniesienia skargi do Prezesa Urzędu Ochrony Danych Osobowych (ul. Stawki 2, 00-193 Warszawa).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10. Przetwarzanie danych osobowych utrwalonych na nagraniach obrazu jest dla Uczelni niezbędne do zapewnienia bezpieczeństwa studentów, pracowników ,ochrony mienia.</w:t>
      </w:r>
    </w:p>
    <w:p w:rsidR="0004683E" w:rsidRDefault="0004683E" w:rsidP="0004683E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11. W trakcie przetwarzania danych nie będzie dochodziło do zautomatyzowanego podejmowania decyzji ani do profilowania.</w:t>
      </w:r>
    </w:p>
    <w:tbl>
      <w:tblPr>
        <w:tblpPr w:leftFromText="141" w:rightFromText="141" w:bottomFromText="160" w:vertAnchor="text" w:horzAnchor="margin" w:tblpXSpec="right" w:tblpY="62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04683E" w:rsidTr="0004683E">
        <w:trPr>
          <w:trHeight w:val="227"/>
        </w:trPr>
        <w:tc>
          <w:tcPr>
            <w:tcW w:w="483" w:type="dxa"/>
            <w:hideMark/>
          </w:tcPr>
          <w:p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D30BFA">
              <w:rPr>
                <w:sz w:val="22"/>
                <w:lang w:eastAsia="en-US"/>
              </w:rPr>
            </w:r>
            <w:r w:rsidR="00D30BFA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458" w:type="dxa"/>
            <w:hideMark/>
          </w:tcPr>
          <w:p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D30BFA">
              <w:rPr>
                <w:sz w:val="22"/>
                <w:lang w:eastAsia="en-US"/>
              </w:rPr>
            </w:r>
            <w:r w:rsidR="00D30BFA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</w:tbl>
    <w:p w:rsidR="0004683E" w:rsidRDefault="0004683E" w:rsidP="0004683E">
      <w:pPr>
        <w:pStyle w:val="Nagwek"/>
        <w:ind w:left="708"/>
        <w:jc w:val="both"/>
        <w:rPr>
          <w:sz w:val="8"/>
        </w:rPr>
      </w:pPr>
      <w:r>
        <w:rPr>
          <w:sz w:val="20"/>
        </w:rPr>
        <w:tab/>
        <w:t xml:space="preserve">Posiadam wiedzę, że podanie danych jest dobrowolne, jednak konieczne do realizacji procesu decyzyjnego w zakresie przyznania miejsca w domu studenckim, a także że mam prawo dostępu </w:t>
      </w:r>
      <w:r>
        <w:rPr>
          <w:sz w:val="20"/>
        </w:rPr>
        <w:br/>
        <w:t>do treści danych i ich modyfikacji.</w:t>
      </w:r>
      <w:r>
        <w:rPr>
          <w:i/>
        </w:rPr>
        <w:t xml:space="preserve"> </w:t>
      </w:r>
    </w:p>
    <w:p w:rsidR="0004683E" w:rsidRDefault="0004683E" w:rsidP="0004683E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Wyrażam zgodę na przekazanie decyzji drogą elektroniczną na wskazany we wniosku adres e-mail. **</w:t>
      </w:r>
    </w:p>
    <w:tbl>
      <w:tblPr>
        <w:tblpPr w:leftFromText="141" w:rightFromText="141" w:bottomFromText="160" w:vertAnchor="text" w:horzAnchor="margin" w:tblpXSpec="right" w:tblpY="3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04683E" w:rsidTr="0004683E">
        <w:trPr>
          <w:trHeight w:val="227"/>
        </w:trPr>
        <w:tc>
          <w:tcPr>
            <w:tcW w:w="483" w:type="dxa"/>
            <w:hideMark/>
          </w:tcPr>
          <w:p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9"/>
            <w:r>
              <w:rPr>
                <w:sz w:val="22"/>
                <w:lang w:eastAsia="en-US"/>
              </w:rPr>
              <w:instrText xml:space="preserve"> FORMCHECKBOX </w:instrText>
            </w:r>
            <w:r w:rsidR="00D30BFA">
              <w:rPr>
                <w:sz w:val="22"/>
                <w:lang w:eastAsia="en-US"/>
              </w:rPr>
            </w:r>
            <w:r w:rsidR="00D30BFA">
              <w:rPr>
                <w:sz w:val="22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44"/>
          </w:p>
        </w:tc>
        <w:tc>
          <w:tcPr>
            <w:tcW w:w="458" w:type="dxa"/>
            <w:hideMark/>
          </w:tcPr>
          <w:p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:rsidR="0004683E" w:rsidRDefault="0004683E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0"/>
            <w:r>
              <w:rPr>
                <w:sz w:val="22"/>
                <w:lang w:eastAsia="en-US"/>
              </w:rPr>
              <w:instrText xml:space="preserve"> FORMCHECKBOX </w:instrText>
            </w:r>
            <w:r w:rsidR="00D30BFA">
              <w:rPr>
                <w:sz w:val="22"/>
                <w:lang w:eastAsia="en-US"/>
              </w:rPr>
            </w:r>
            <w:r w:rsidR="00D30BFA">
              <w:rPr>
                <w:sz w:val="22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45"/>
          </w:p>
        </w:tc>
      </w:tr>
    </w:tbl>
    <w:p w:rsidR="0004683E" w:rsidRDefault="0004683E" w:rsidP="0004683E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04683E" w:rsidTr="0004683E">
        <w:trPr>
          <w:cantSplit/>
        </w:trPr>
        <w:tc>
          <w:tcPr>
            <w:tcW w:w="4571" w:type="dxa"/>
          </w:tcPr>
          <w:p w:rsidR="0004683E" w:rsidRDefault="0004683E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:rsidR="0004683E" w:rsidRDefault="0004683E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:rsidR="0004683E" w:rsidRDefault="0004683E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Lublin, dnia </w:t>
            </w:r>
            <w:r>
              <w:rPr>
                <w:sz w:val="22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sz w:val="22"/>
                <w:lang w:eastAsia="en-US"/>
              </w:rPr>
              <w:t xml:space="preserve">   </w:t>
            </w:r>
          </w:p>
        </w:tc>
        <w:tc>
          <w:tcPr>
            <w:tcW w:w="4571" w:type="dxa"/>
          </w:tcPr>
          <w:p w:rsidR="0004683E" w:rsidRDefault="0004683E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04683E" w:rsidRDefault="0004683E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04683E" w:rsidRDefault="0004683E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</w:t>
            </w:r>
          </w:p>
          <w:p w:rsidR="0004683E" w:rsidRDefault="0004683E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16"/>
                <w:lang w:eastAsia="en-US"/>
              </w:rPr>
              <w:t>czytelny podpis wnioskującego</w:t>
            </w:r>
          </w:p>
        </w:tc>
      </w:tr>
    </w:tbl>
    <w:p w:rsidR="008E7BBC" w:rsidRDefault="008E7BBC">
      <w:pPr>
        <w:pStyle w:val="Nagwek"/>
        <w:rPr>
          <w:b/>
          <w:bCs/>
        </w:rPr>
      </w:pPr>
    </w:p>
    <w:p w:rsidR="008E7BBC" w:rsidRDefault="008E7BBC">
      <w:pPr>
        <w:pStyle w:val="Nagwek"/>
        <w:rPr>
          <w:b/>
          <w:bCs/>
        </w:rPr>
      </w:pPr>
    </w:p>
    <w:p w:rsidR="0018185C" w:rsidRDefault="0018185C">
      <w:pPr>
        <w:pStyle w:val="Nagwek"/>
        <w:rPr>
          <w:b/>
          <w:bCs/>
        </w:rPr>
      </w:pPr>
      <w:r>
        <w:rPr>
          <w:b/>
          <w:bCs/>
        </w:rPr>
        <w:t xml:space="preserve">Część III Decyzja komisji </w:t>
      </w:r>
    </w:p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3681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32"/>
        <w:gridCol w:w="478"/>
        <w:gridCol w:w="634"/>
        <w:gridCol w:w="482"/>
        <w:gridCol w:w="65"/>
      </w:tblGrid>
      <w:tr w:rsidR="00B906EF" w:rsidTr="00750858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B906EF"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750858" w:rsidP="007508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1-os    </w:t>
            </w:r>
            <w:r w:rsidRPr="0053640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750858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750858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750858" w:rsidTr="00750858">
        <w:trPr>
          <w:gridAfter w:val="3"/>
          <w:wAfter w:w="1181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750858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750858">
        <w:trPr>
          <w:gridAfter w:val="3"/>
          <w:wAfter w:w="1181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D93103" w:rsidTr="00750858">
        <w:trPr>
          <w:gridAfter w:val="3"/>
          <w:wAfter w:w="1181" w:type="dxa"/>
          <w:cantSplit/>
          <w:trHeight w:val="11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D93103" w:rsidRPr="00536403" w:rsidRDefault="00D9310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D93103" w:rsidRPr="00536403" w:rsidRDefault="00D9310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93103" w:rsidRPr="00536403" w:rsidRDefault="00D9310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750858" w:rsidTr="00750858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50858" w:rsidRPr="00536403" w:rsidRDefault="00750858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750858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D30BFA">
              <w:rPr>
                <w:rFonts w:cs="Tahoma"/>
                <w:sz w:val="22"/>
              </w:rPr>
            </w:r>
            <w:r w:rsidR="00D30BFA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750858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 xml:space="preserve">Komisja ds. Domów studenckich nie przyznaje miejsca w Domu Studenckim </w:t>
      </w:r>
      <w:r w:rsidR="00750858">
        <w:tab/>
      </w:r>
    </w:p>
    <w:p w:rsidR="0018185C" w:rsidRDefault="0018185C" w:rsidP="00750858">
      <w:pPr>
        <w:pStyle w:val="Nagwek"/>
        <w:widowControl/>
        <w:tabs>
          <w:tab w:val="clear" w:pos="4536"/>
          <w:tab w:val="clear" w:pos="9072"/>
        </w:tabs>
        <w:suppressAutoHyphens w:val="0"/>
        <w:ind w:left="720"/>
      </w:pPr>
      <w:r>
        <w:t>ze względu na: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18185C" w:rsidRPr="00354229" w:rsidRDefault="0018185C" w:rsidP="00354229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18185C" w:rsidRPr="00354229" w:rsidSect="0065288C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FA" w:rsidRDefault="00D30BFA">
      <w:r>
        <w:separator/>
      </w:r>
    </w:p>
  </w:endnote>
  <w:endnote w:type="continuationSeparator" w:id="0">
    <w:p w:rsidR="00D30BFA" w:rsidRDefault="00D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61" w:rsidRPr="00857645" w:rsidRDefault="00F43C61" w:rsidP="00857645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FA" w:rsidRDefault="00D30BFA">
      <w:r>
        <w:separator/>
      </w:r>
    </w:p>
  </w:footnote>
  <w:footnote w:type="continuationSeparator" w:id="0">
    <w:p w:rsidR="00D30BFA" w:rsidRDefault="00D30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61" w:rsidRDefault="00F43C61">
    <w:pPr>
      <w:pStyle w:val="Nagwek"/>
      <w:jc w:val="right"/>
      <w:rPr>
        <w:sz w:val="16"/>
      </w:rPr>
    </w:pPr>
    <w:r>
      <w:rPr>
        <w:sz w:val="16"/>
      </w:rPr>
      <w:t>Załącznik nr 8</w:t>
    </w:r>
  </w:p>
  <w:p w:rsidR="00F43C61" w:rsidRDefault="00F43C61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:rsidR="00F43C61" w:rsidRDefault="00F43C61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Tdk8oF7ievFyQrGFYWwgnAqAvR8dKafebph4rQ/kSggW/c+OlEEpezjSfae6kmtEhh2EcxUR12sREzzF/QjVA==" w:salt="au/CVgyFDvSd1pGekJw3D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48"/>
    <w:rsid w:val="000459CE"/>
    <w:rsid w:val="0004683E"/>
    <w:rsid w:val="00051D67"/>
    <w:rsid w:val="000B059B"/>
    <w:rsid w:val="000C0A50"/>
    <w:rsid w:val="000E3B49"/>
    <w:rsid w:val="00102645"/>
    <w:rsid w:val="001116DA"/>
    <w:rsid w:val="0018185C"/>
    <w:rsid w:val="00184FBA"/>
    <w:rsid w:val="001A0418"/>
    <w:rsid w:val="001C2DF3"/>
    <w:rsid w:val="001D55B8"/>
    <w:rsid w:val="001E2F14"/>
    <w:rsid w:val="001E7637"/>
    <w:rsid w:val="00205648"/>
    <w:rsid w:val="00206918"/>
    <w:rsid w:val="00234C00"/>
    <w:rsid w:val="0026032B"/>
    <w:rsid w:val="00271F42"/>
    <w:rsid w:val="0028654B"/>
    <w:rsid w:val="002A4FC7"/>
    <w:rsid w:val="00354229"/>
    <w:rsid w:val="0037576C"/>
    <w:rsid w:val="003A065F"/>
    <w:rsid w:val="003C2A51"/>
    <w:rsid w:val="003C4F32"/>
    <w:rsid w:val="003F188F"/>
    <w:rsid w:val="003F61FD"/>
    <w:rsid w:val="004043B6"/>
    <w:rsid w:val="004067EC"/>
    <w:rsid w:val="00443B40"/>
    <w:rsid w:val="004A26D1"/>
    <w:rsid w:val="004A5EA1"/>
    <w:rsid w:val="004C1625"/>
    <w:rsid w:val="004C211F"/>
    <w:rsid w:val="004D7893"/>
    <w:rsid w:val="004F284C"/>
    <w:rsid w:val="005003E9"/>
    <w:rsid w:val="00513680"/>
    <w:rsid w:val="00536403"/>
    <w:rsid w:val="005578C5"/>
    <w:rsid w:val="0059215C"/>
    <w:rsid w:val="005A1DB4"/>
    <w:rsid w:val="005F677A"/>
    <w:rsid w:val="00602184"/>
    <w:rsid w:val="0061554F"/>
    <w:rsid w:val="00631B19"/>
    <w:rsid w:val="0064206D"/>
    <w:rsid w:val="00646487"/>
    <w:rsid w:val="0065288C"/>
    <w:rsid w:val="00662DB0"/>
    <w:rsid w:val="006658FB"/>
    <w:rsid w:val="00677596"/>
    <w:rsid w:val="006E2C44"/>
    <w:rsid w:val="007021EB"/>
    <w:rsid w:val="00736B10"/>
    <w:rsid w:val="00750858"/>
    <w:rsid w:val="0075259F"/>
    <w:rsid w:val="00763092"/>
    <w:rsid w:val="00767FB9"/>
    <w:rsid w:val="00786619"/>
    <w:rsid w:val="007972E1"/>
    <w:rsid w:val="007977AA"/>
    <w:rsid w:val="007F2A7B"/>
    <w:rsid w:val="0081395D"/>
    <w:rsid w:val="00857645"/>
    <w:rsid w:val="008A3A02"/>
    <w:rsid w:val="008A7910"/>
    <w:rsid w:val="008E7BBC"/>
    <w:rsid w:val="008F413B"/>
    <w:rsid w:val="00954B92"/>
    <w:rsid w:val="00962713"/>
    <w:rsid w:val="00971511"/>
    <w:rsid w:val="0098180A"/>
    <w:rsid w:val="0098461B"/>
    <w:rsid w:val="009B2F4D"/>
    <w:rsid w:val="00A15B84"/>
    <w:rsid w:val="00A30DA0"/>
    <w:rsid w:val="00A34C81"/>
    <w:rsid w:val="00A442B3"/>
    <w:rsid w:val="00A54D3B"/>
    <w:rsid w:val="00A60134"/>
    <w:rsid w:val="00A708D4"/>
    <w:rsid w:val="00AA7C43"/>
    <w:rsid w:val="00B33C80"/>
    <w:rsid w:val="00B8209B"/>
    <w:rsid w:val="00B8555A"/>
    <w:rsid w:val="00B906EF"/>
    <w:rsid w:val="00BA7D8A"/>
    <w:rsid w:val="00BD640A"/>
    <w:rsid w:val="00C2368F"/>
    <w:rsid w:val="00C23E17"/>
    <w:rsid w:val="00C26C3D"/>
    <w:rsid w:val="00C324AE"/>
    <w:rsid w:val="00C3297A"/>
    <w:rsid w:val="00C8663E"/>
    <w:rsid w:val="00C91B82"/>
    <w:rsid w:val="00CC73FB"/>
    <w:rsid w:val="00CE606F"/>
    <w:rsid w:val="00CF0A58"/>
    <w:rsid w:val="00D136EA"/>
    <w:rsid w:val="00D30BFA"/>
    <w:rsid w:val="00D442BC"/>
    <w:rsid w:val="00D93103"/>
    <w:rsid w:val="00DA0414"/>
    <w:rsid w:val="00DD0DC1"/>
    <w:rsid w:val="00E00CAF"/>
    <w:rsid w:val="00E075CB"/>
    <w:rsid w:val="00E5022F"/>
    <w:rsid w:val="00E91B41"/>
    <w:rsid w:val="00EA430F"/>
    <w:rsid w:val="00EC520B"/>
    <w:rsid w:val="00ED1816"/>
    <w:rsid w:val="00F06EA2"/>
    <w:rsid w:val="00F17951"/>
    <w:rsid w:val="00F370E7"/>
    <w:rsid w:val="00F43C61"/>
    <w:rsid w:val="00F8324E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DF4D18-1C6A-43EA-ACAE-E2D8F37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B68C-4C02-4F77-9A2C-C3BD8940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Konto Microsoft</cp:lastModifiedBy>
  <cp:revision>2</cp:revision>
  <cp:lastPrinted>2014-07-14T06:10:00Z</cp:lastPrinted>
  <dcterms:created xsi:type="dcterms:W3CDTF">2021-09-30T06:11:00Z</dcterms:created>
  <dcterms:modified xsi:type="dcterms:W3CDTF">2021-09-30T06:11:00Z</dcterms:modified>
</cp:coreProperties>
</file>