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C658" w14:textId="77777777" w:rsidR="00731685" w:rsidRPr="00A65577" w:rsidRDefault="00731685" w:rsidP="00731685">
      <w:pPr>
        <w:spacing w:after="0" w:line="360" w:lineRule="auto"/>
        <w:jc w:val="both"/>
        <w:rPr>
          <w:rFonts w:ascii="Times New Roman" w:eastAsia="Calibri" w:hAnsi="Times New Roman" w:cs="Times New Roman"/>
          <w:kern w:val="3"/>
        </w:rPr>
      </w:pPr>
      <w:r w:rsidRPr="00A65577">
        <w:rPr>
          <w:rFonts w:ascii="Times New Roman" w:eastAsia="Calibri" w:hAnsi="Times New Roman" w:cs="Times New Roman"/>
          <w:kern w:val="3"/>
        </w:rPr>
        <w:t>bezpieczeństwo wewnętrzne I stopnia</w:t>
      </w:r>
    </w:p>
    <w:p w14:paraId="149BDC80" w14:textId="77777777" w:rsidR="00731685" w:rsidRPr="00A65577" w:rsidRDefault="00731685" w:rsidP="00731685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  <w:iCs/>
        </w:rPr>
        <w:t>Działalność kontrwywiadu w stosunkach międzynarodowych, mgr Grzegorz</w:t>
      </w:r>
      <w:r w:rsidRPr="00A65577">
        <w:rPr>
          <w:rFonts w:ascii="Times New Roman" w:hAnsi="Times New Roman" w:cs="Times New Roman"/>
        </w:rPr>
        <w:t xml:space="preserve"> Szych </w:t>
      </w:r>
    </w:p>
    <w:p w14:paraId="3A66D103" w14:textId="77777777" w:rsidR="00731685" w:rsidRPr="00A65577" w:rsidRDefault="00731685" w:rsidP="00731685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>Metodyka przygotowania ćwiczeń zarządzania kryzysowego na szczeblu jednostki samorządu terytorialnego, dr hab. Andrzej Wesołowski</w:t>
      </w:r>
      <w:r w:rsidRPr="00A65577">
        <w:rPr>
          <w:rFonts w:ascii="Times New Roman" w:hAnsi="Times New Roman" w:cs="Times New Roman"/>
          <w:iCs/>
        </w:rPr>
        <w:t xml:space="preserve"> </w:t>
      </w:r>
    </w:p>
    <w:p w14:paraId="156D2C42" w14:textId="77777777" w:rsidR="00731685" w:rsidRPr="00A65577" w:rsidRDefault="00731685" w:rsidP="00731685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>Obrona cywilna w Polsce, dr hab. Andrzej Wesołowski</w:t>
      </w:r>
    </w:p>
    <w:p w14:paraId="184798C6" w14:textId="77777777" w:rsidR="00731685" w:rsidRPr="00A65577" w:rsidRDefault="00731685" w:rsidP="00731685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  <w:iCs/>
        </w:rPr>
        <w:t xml:space="preserve">Policja i aparat bezpieczeństwa w III Rzeszy, dr Karol </w:t>
      </w:r>
      <w:r w:rsidRPr="00A65577">
        <w:rPr>
          <w:rFonts w:ascii="Times New Roman" w:hAnsi="Times New Roman" w:cs="Times New Roman"/>
        </w:rPr>
        <w:t>Dąbrowski</w:t>
      </w:r>
    </w:p>
    <w:p w14:paraId="0DBCB1A2" w14:textId="77777777" w:rsidR="00731685" w:rsidRPr="00A65577" w:rsidRDefault="00731685" w:rsidP="00731685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Rola ABW i AW w zwalczaniu terroryzmu międzynarodowego, mgr Grzegorz  Szych </w:t>
      </w:r>
    </w:p>
    <w:p w14:paraId="1AF75531" w14:textId="77777777" w:rsidR="00731685" w:rsidRPr="00A65577" w:rsidRDefault="00731685" w:rsidP="00731685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Służba więzienna w systemie bezpieczeństwa państwa, mgr Jacek Dębiński </w:t>
      </w:r>
      <w:r w:rsidRPr="00A65577">
        <w:rPr>
          <w:rFonts w:ascii="Times New Roman" w:eastAsia="Calibri" w:hAnsi="Times New Roman" w:cs="Times New Roman"/>
          <w:kern w:val="3"/>
        </w:rPr>
        <w:t xml:space="preserve"> </w:t>
      </w:r>
    </w:p>
    <w:p w14:paraId="7E5C808C" w14:textId="77777777" w:rsidR="00022243" w:rsidRDefault="00731685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0335"/>
    <w:multiLevelType w:val="hybridMultilevel"/>
    <w:tmpl w:val="58C87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85"/>
    <w:rsid w:val="00026E66"/>
    <w:rsid w:val="004B76FC"/>
    <w:rsid w:val="007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EED7"/>
  <w15:chartTrackingRefBased/>
  <w15:docId w15:val="{B0440A4C-14AB-4A7B-B140-2857DE8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1</cp:revision>
  <dcterms:created xsi:type="dcterms:W3CDTF">2021-09-16T06:32:00Z</dcterms:created>
  <dcterms:modified xsi:type="dcterms:W3CDTF">2021-09-16T06:33:00Z</dcterms:modified>
</cp:coreProperties>
</file>