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8D65" w14:textId="77777777" w:rsidR="00AB265F" w:rsidRPr="00B568EB" w:rsidRDefault="00AB265F" w:rsidP="00AB265F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B1B1B"/>
          <w:sz w:val="40"/>
          <w:szCs w:val="40"/>
        </w:rPr>
      </w:pPr>
      <w:bookmarkStart w:id="0" w:name="_GoBack"/>
      <w:bookmarkEnd w:id="0"/>
      <w:r w:rsidRPr="00B568EB">
        <w:rPr>
          <w:rFonts w:ascii="Arial" w:hAnsi="Arial" w:cs="Arial"/>
          <w:color w:val="1B1B1B"/>
          <w:sz w:val="40"/>
          <w:szCs w:val="40"/>
        </w:rPr>
        <w:t>Zaproszenie do składania ofert w ramach projektu pozakonkursowego o charakterze koncepcyjnym pt. „Najlepsi z najlepszych! 4.0.” w ramach Programu Operacyjnego Wiedza Edukacja Rozwój, współfinansowanego ze środków Europejskiego Funduszu Społecznego</w:t>
      </w:r>
    </w:p>
    <w:p w14:paraId="7A4D1A6B" w14:textId="77777777" w:rsidR="004D0DCD" w:rsidRPr="004D0DCD" w:rsidRDefault="004D0DCD" w:rsidP="004D0DCD">
      <w:pPr>
        <w:pBdr>
          <w:bottom w:val="single" w:sz="6" w:space="0" w:color="C9C9C9"/>
        </w:pBdr>
        <w:shd w:val="clear" w:color="auto" w:fill="FFFFFF"/>
        <w:spacing w:after="161" w:line="360" w:lineRule="auto"/>
        <w:outlineLvl w:val="0"/>
        <w:rPr>
          <w:rFonts w:ascii="Times New Roman" w:eastAsia="Times New Roman" w:hAnsi="Times New Roman" w:cs="Times New Roman"/>
          <w:b/>
          <w:bCs/>
          <w:color w:val="E00034"/>
          <w:kern w:val="36"/>
          <w:sz w:val="24"/>
          <w:szCs w:val="24"/>
          <w:lang w:eastAsia="pl-PL"/>
        </w:rPr>
      </w:pPr>
    </w:p>
    <w:p w14:paraId="165038E0" w14:textId="19D83888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Przedmiot postępowania:</w:t>
      </w:r>
    </w:p>
    <w:p w14:paraId="1EA2B9A0" w14:textId="4CAFE25B" w:rsidR="00D34500" w:rsidRPr="00C30471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postępowania jest zamówienie usługi nauczania lub kształcenia przyszłych kadr naukowych, celem której jest 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wybitnie uzdolnionych studentów w rozwoju ich aktywności naukowej, innowacyjności, kreatywności, poprzez wspieranie ich uczestnictwa w międzynarodowych konkursach, zawodach, konferencjach.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Wsparcie finansowe może być przeznaczone </w:t>
      </w:r>
      <w:r w:rsid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 sfinansowanie uczestnictwa studentów w międzynarodowych zawodach, konkursach, konferencjach. Środki finansowe mogą być przeznaczone także na zakup materiałów i usług bezpośrednio związanych z celem konkursów, zawodów, konferencji międzynarodowych, będących przedmiotem oferty złożonej w odpowiedzi na niniejsze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Zaproszenie</w:t>
      </w:r>
      <w:r w:rsid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pozakonkursowy zakłada udział minimum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wybitnie uzdolnionych studentów w międzynarodowych zawodach, konkursach, konferencjach, co powinno skutkować zwiększeniem zainteresowania podejmowaniem przez uzdolnionych studentów pracy naukowej w przyszłości. Rezultatem projektu będą nagrody i wyróżnienia zdobyte przez studentów w międzynarodowych konkursach, zawodach, konferencjach naukowych.</w:t>
      </w:r>
    </w:p>
    <w:p w14:paraId="63B7F734" w14:textId="73E1EB27" w:rsidR="00D34500" w:rsidRPr="00D16990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przewidzianych środków finansowych na realizację </w:t>
      </w:r>
      <w:r w:rsidR="00F9657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naboru ofert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sfinansowane wybrane projekty dotyczące studentów lub zespołów studentów, wynosi </w:t>
      </w:r>
      <w:r w:rsidR="00E266E1"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10 000 000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937C0E" w14:textId="12FB6365" w:rsidR="00D34500" w:rsidRPr="004D0DCD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 nie może przekroczyć 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17F85"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wykraczać poza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E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2022</w:t>
      </w:r>
      <w:r w:rsidRPr="004D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C0AE9B8" w14:textId="77777777" w:rsidR="00D34500" w:rsidRPr="00D34500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jednego projektu nie może przekroczyć:</w:t>
      </w:r>
    </w:p>
    <w:p w14:paraId="79B5205E" w14:textId="77777777" w:rsidR="00D34500" w:rsidRPr="00D34500" w:rsidRDefault="00D34500" w:rsidP="004D0DC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80 000,00 zł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projektu realizowanego przez jednego studenta;</w:t>
      </w:r>
    </w:p>
    <w:p w14:paraId="7EFF60C7" w14:textId="07CCED4E" w:rsidR="00982BBD" w:rsidRPr="004D0DCD" w:rsidRDefault="00D34500" w:rsidP="004D0DC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320 000,00 zł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projektu realizowanego przez zespół studentów.</w:t>
      </w:r>
    </w:p>
    <w:p w14:paraId="1D8A94CB" w14:textId="77777777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</w:t>
      </w:r>
      <w:r w:rsidRPr="00D3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Warunki udziału w postępowaniu:</w:t>
      </w:r>
    </w:p>
    <w:p w14:paraId="687AFD85" w14:textId="3323DEB2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środków finansowych w ramach projektu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może ubiegać się uczelnia, w której studiuje wybitnie uzdolniony student/studenci tworzący zespół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oferty dotyczącej zespołu studentów o charakterze międzyuczelnianym, w ofercie należy wskazać uczelnię odpowiedzialną za jej złożenie </w:t>
      </w:r>
      <w:r w:rsidR="00960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za realizację projektu)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5CC5FC" w14:textId="640D3629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naboru wsparciem </w:t>
      </w:r>
      <w:r w:rsidR="005916FC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5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obję</w:t>
      </w:r>
      <w:r w:rsidR="005916FC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</w:t>
      </w:r>
      <w:r w:rsidR="00977D6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spełnia łącznie następujące warunki:</w:t>
      </w:r>
    </w:p>
    <w:p w14:paraId="6F24393F" w14:textId="77777777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studentem studiów I/II stopnia uczelni, która składa wniosek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(dopuszcza się realizację ofert przez zespoły międzyuczelniane po wskazaniu uczelni odpowiedzialnej za realizację oferty)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B52AE2" w14:textId="1E29110D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udokumentowaną znajomość co najmniej jednego języka obcego na poziomie nie niższym niż B2 (poświadczoną w szczególności oświadczeniem lektora o poziomie znajomości języka obcego przez studenta lub certyfikatem potwierdzającym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obcego);</w:t>
      </w:r>
    </w:p>
    <w:p w14:paraId="03F4C8CF" w14:textId="2BFF3BC9" w:rsidR="00D34500" w:rsidRPr="00A06667" w:rsidRDefault="00AA047A" w:rsidP="00A06667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5916FC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pozytywną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opiekuna merytorycznego lub opiekuna koła naukowego na temat dotychczasowej aktywności naukowej.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złożonej na obowiązującym formularzu (</w:t>
      </w:r>
      <w:r w:rsidR="00D34500" w:rsidRPr="00A06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uczelnia wskazuje wybitnie uzdolnionego studenta lub zespół studentów oraz opiekuna merytorycznego projektu.</w:t>
      </w:r>
    </w:p>
    <w:p w14:paraId="60C868EA" w14:textId="77777777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złożonej oferty należy dołączyć:</w:t>
      </w:r>
    </w:p>
    <w:p w14:paraId="036DD04C" w14:textId="128B9FAB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dla osoby upoważnionej do reprezentowania uczelni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podpisania oferty;</w:t>
      </w:r>
    </w:p>
    <w:p w14:paraId="26DCADAE" w14:textId="66228197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projektu przygotowany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zaproszenia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CE7FEB" w14:textId="00EBD80A" w:rsidR="00A97335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studenta przygotowane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="003C7CAB"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do zaproszenia</w:t>
      </w:r>
      <w:r w:rsidR="00A973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FFBD48" w14:textId="220B042B" w:rsidR="00D34500" w:rsidRPr="00941A8F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studenta o wyrażeniu zgody na przetwarzanie danych osobowych do celów związanych z procesem oceny ofert, udzielania 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dofinansowania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realizacji umowy o dofinansowanie projektu, w tym w celu monitoringu, kontroli, sprawozdawczości i ewaluacji w ramach realizacji projektu pozakonkursowego o charakterze koncepcyjnym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E11B75"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="003C7CAB"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do zaproszenia</w:t>
      </w:r>
      <w:r w:rsidR="00E11B75"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0D6187" w14:textId="32B1B550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znajomość 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studenta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jednego języka obcego na poziomie nie niższym niż B2 (poświadczoną w szczególności oświadczeniem lektora o poziomie znajomości języka obcego 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studenta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lub certyfikatem potwierdzającym znajomość języka obcego);</w:t>
      </w:r>
    </w:p>
    <w:p w14:paraId="5C6340F2" w14:textId="6D9E3AAA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niepełnosprawność – w przypadku studentów, którzy zamierzają skorzystać z pierwszeństwa w wyborze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znajdą się w gronie najlepszych kandydatów.</w:t>
      </w:r>
    </w:p>
    <w:p w14:paraId="66BF7A00" w14:textId="2D3F63AC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podpisaną przez osobę upoważnioną do reprezentowania uczelni należy złożyć w terminie 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0E6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</w:t>
      </w:r>
      <w:r w:rsidR="00317F85"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2021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dokumentu elektronicznego 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</w:t>
      </w:r>
      <w:r w:rsidR="00940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45" w:rsidRPr="00DF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B1C12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17 lutego 2005 r. o informatyzacji działalności podmiotów realizujących zadania publiczne</w:t>
      </w:r>
      <w:r w:rsidR="00EB1C12" w:rsidRPr="003C7CAB" w:rsidDel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>346, ze zm.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), doręczonego za pomocą:</w:t>
      </w:r>
    </w:p>
    <w:p w14:paraId="5AB83607" w14:textId="58B5EE31" w:rsidR="00D34500" w:rsidRPr="00B3319E" w:rsidRDefault="00D34500" w:rsidP="004D0DCD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Platformy Usług Administracji Publicznej </w:t>
      </w:r>
      <w:proofErr w:type="spellStart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skrytki </w:t>
      </w:r>
      <w:proofErr w:type="spellStart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MNISW: /MNISW/</w:t>
      </w:r>
      <w:proofErr w:type="spellStart"/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czym uwierzytelnienie tożsamości składającego ofertę powinno być dokonane przy użyciu tzw. profilu zaufanego albo bezpiecznego podpisu elektronicznego weryfikowanego za pomocą ważnego kwalifikowanego certyfikatu;</w:t>
      </w:r>
    </w:p>
    <w:p w14:paraId="67FD9730" w14:textId="4557E2E3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e-nośnika (nośnika elektronicznego) – przy czym uwierzytelnienie tożsamości składającego ofertę powinno być dokonane wyłącznie przy użyciu bezpiecznego podpisu elektronicznego weryfikowanego za pomocą ważnego kwalifikowanego certyfikatu; nośnik należy przesłać pocztą na adres: Ministerstwo </w:t>
      </w:r>
      <w:r w:rsidR="00EB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Nauki, ul. Wspólna 1/3, 00-529 Warszawa (z dopiskiem na kopercie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.”).</w:t>
      </w:r>
    </w:p>
    <w:p w14:paraId="069DF4D1" w14:textId="6A3D85D0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ofert zostanie przeprowadzona w terminie nie dłuższym niż 30 dni roboczych</w:t>
      </w:r>
      <w:r w:rsidR="00A43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7D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dnia roboczego rozumiany jest każdy dzień od poniedziałku do piątku, za wyjątkiem dni ustawowo wolnych od pracy</w:t>
      </w:r>
      <w:r w:rsidR="00A431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wskazanego w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>. 5.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oferta nie spełni wymagań formalnych, do składającego ofertę zostanie wysłana informacja o uchybieniach formalnych oraz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możliwości uzupełnienia oferty w terminie 7 dni od dnia otrzymania informacji.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nieuzupełnienia uchybień formalnych, oferta zostanie pozostawiona bez ro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zpatrzenia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D26" w:rsidRP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rozpatrzenia będą kierowane wyłącznie oferty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w terminie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ust. 5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wymagania formalne.</w:t>
      </w:r>
    </w:p>
    <w:p w14:paraId="5E260468" w14:textId="77777777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Tryb przeprowadzenia postępowania:</w:t>
      </w:r>
    </w:p>
    <w:p w14:paraId="2929F51F" w14:textId="77777777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merytorycznej ofert będą brane pod uwagę następujące kryteria:</w:t>
      </w:r>
    </w:p>
    <w:p w14:paraId="49AD66A0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i rodzaj aktywności, uwzględniony w ofercie;</w:t>
      </w:r>
    </w:p>
    <w:p w14:paraId="1C46E317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i racjonalność planowanych kosztów projektu w stosunku do przedmiotu i zakresu projektu.</w:t>
      </w:r>
    </w:p>
    <w:p w14:paraId="6682B076" w14:textId="77777777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dodatkowymi przy ocenie merytorycznej będą:</w:t>
      </w:r>
    </w:p>
    <w:p w14:paraId="3EB8872B" w14:textId="77968FB3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wyróżnienia </w:t>
      </w:r>
      <w:r w:rsidR="002D4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wskazanego w ofercie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konkursach, zawodach, konferencjach o zasięgu krajowym i międzynarodowym w dziedzinie nauki związanej z tematem projektu;</w:t>
      </w:r>
    </w:p>
    <w:p w14:paraId="48265077" w14:textId="0570FDF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wskazanego w ofercie</w:t>
      </w:r>
      <w:r w:rsidR="00CD7A6F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konferencjach naukowych;</w:t>
      </w:r>
    </w:p>
    <w:p w14:paraId="00E9C8E4" w14:textId="1C1FC0D2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projektach badawczych</w:t>
      </w:r>
      <w:r w:rsidR="00177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autorstwo lub współautorstwo patentu lub wzoru użytkowego</w:t>
      </w:r>
      <w:r w:rsidR="00177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79B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patentów;</w:t>
      </w:r>
    </w:p>
    <w:p w14:paraId="23CC7645" w14:textId="554378B8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naukowe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recenzowanych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nierecenzowanych czasopismach naukowych o zasięgu co najmniej krajowym lub publikacje naukowe w formie książki (autorstwo lub współautorstwo);</w:t>
      </w:r>
    </w:p>
    <w:p w14:paraId="75E20BAF" w14:textId="63016579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osiągnięcia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artystyczne, sportowe, działalność społeczna);</w:t>
      </w:r>
    </w:p>
    <w:p w14:paraId="7BE71D03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opiekuna merytorycznego projektu lub opiekuna koła naukowego na temat dotychczasowej aktywności studenta;</w:t>
      </w:r>
    </w:p>
    <w:p w14:paraId="6C50FBFD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uczelni w zakresie opieki dydaktycznej nad wybitnymi studentami.</w:t>
      </w:r>
    </w:p>
    <w:p w14:paraId="79E01B82" w14:textId="57AFD768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merytorycznej ofert według kryteriów określonych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dokonają eksperci, będący członkami Zespołu Oceniającego.</w:t>
      </w:r>
    </w:p>
    <w:p w14:paraId="258C3B25" w14:textId="6BE7B34F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nie dłuższym niż 30 dni od dnia przekazania ofert do oceny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merytorycznej, eksperci, o których mowa w ust.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przedstawią Ministrowi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listę ofert rekomendowanych do finansowania wraz z określeniem proponowanego dofinansowania.</w:t>
      </w:r>
    </w:p>
    <w:p w14:paraId="0FC5CA18" w14:textId="25339232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oparciu o listę ofert rekomendowanych do finansowania, o której mowa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="00F97392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podejmie decyzję o przyznaniu lub odmowie przyznania środków finansowych na realizację zadań w ramach projektu pt. „Najlepsi </w:t>
      </w:r>
      <w:r w:rsid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D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.”.</w:t>
      </w:r>
    </w:p>
    <w:p w14:paraId="31E6B16B" w14:textId="33DEB52B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ofert, które znajdą się ex aequo na liście projektów rekomendowanych do finansowania, o której mowa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pierwszeństwo wyboru mają oferty dotyczące studentów niepełnosprawnych, w rozumieniu ustawy z dnia 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 r.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 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E5AD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426, ze zm.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A312046" w14:textId="77777777" w:rsidR="00D34500" w:rsidRPr="004D0DCD" w:rsidRDefault="00D34500" w:rsidP="007462ED">
      <w:pPr>
        <w:spacing w:before="100" w:beforeAutospacing="1" w:after="100" w:afterAutospacing="1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Zasady finansowania i rozliczania środków finansowych przyznanych na realizację projektów:</w:t>
      </w:r>
    </w:p>
    <w:p w14:paraId="49B0056E" w14:textId="119AF0F5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realizację zadań w ramach projektu będą pochodzić ze środków finansowych ujętych w cz. 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5AD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szkolnictwo wyższe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nauka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(15,72%) oraz z budżetu środków europejskich (84,28%) w ramach projektu pozakonkursowego o charakterze koncepcyjnym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D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(</w:t>
      </w:r>
      <w:r w:rsidRPr="003163E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3.3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), realizowanego w ramach Programu Operacyjnego Wiedza Edukacja Rozwój 2014-2020.</w:t>
      </w:r>
    </w:p>
    <w:p w14:paraId="00CD2B4D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są przyznawane na wydatki kwalifikowalne w rozumieniu aktualnego dokumentu pn. „Wytyczne w zakresie kwalifikowalności wydatków w ramach Europejskiego Funduszu Rozwoju Regionalnego, Europejskiego Funduszu Społecznego oraz Funduszu Spójności na lata 2014-2020”, w ramach następującego katalogu kosztów:</w:t>
      </w:r>
    </w:p>
    <w:p w14:paraId="5A02D062" w14:textId="77777777" w:rsidR="00D34500" w:rsidRPr="00D34500" w:rsidRDefault="00D34500" w:rsidP="007462ED">
      <w:pPr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bezpośrednie projektu:</w:t>
      </w:r>
    </w:p>
    <w:p w14:paraId="39012E46" w14:textId="356C5496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podróżami oraz opłaty za udział w konkursach, zawodach, konferencjach międzynarodowych;</w:t>
      </w:r>
    </w:p>
    <w:p w14:paraId="7D58FD3B" w14:textId="468A801B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merytorycznym przygotowaniem uczestników projektu do udziału w konkursach, zawodach, konferencjach międzynarodowych;</w:t>
      </w:r>
    </w:p>
    <w:p w14:paraId="59F7BD6A" w14:textId="07A5653F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w celu ułatwienia 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niepełnosprawnymi realizację zadań objętych projektem;</w:t>
      </w:r>
    </w:p>
    <w:p w14:paraId="102A6473" w14:textId="1CE37378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i usług bezpośrednio związanych z celem przedmiotowego konkursu, zawodów, konferencji międzynarodowych (wydatki na zakup materiałów nie mogą przekroczyć 10% sumy pozostałych kosztów bezpośrednich projektu)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5C5A8E" w14:textId="77777777" w:rsidR="00D34500" w:rsidRPr="00D34500" w:rsidRDefault="00D34500" w:rsidP="000626A2">
      <w:pPr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pośrednie projektu (maksymalnie 5% kosztów bezpośrednich projektu).</w:t>
      </w:r>
    </w:p>
    <w:p w14:paraId="030ADE12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przyznanych na wydatki kwalifikowane w projekcie wynosi 100%. 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 się możliwość kwalifikowania wydatków w projekcie ponoszonych od dnia ogłoszenia niniejszego </w:t>
      </w:r>
      <w:r w:rsidRPr="00D3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Zaproszenia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2F5FBE8" w14:textId="551B2AFD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uniknięcia podwójnego finansowania w ramach projektu pt. „Najlepsi 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najlepszych! </w:t>
      </w:r>
      <w:r w:rsidR="00F665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F8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nie mogą być finansowane koszty zadań aktualnie wykonywanych przez uczelnię, w której student studiuje, finansowane ze środków budżetu państwa na kształcenie studentów studiów stacjonarnych oraz ze środków europejskich.</w:t>
      </w:r>
    </w:p>
    <w:p w14:paraId="41CDC2EF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środki finansowe będą przekazywane uczelni na podstawie umowy określającej warunki finansowania, realizacji i rozliczenia udziału w projekcie.</w:t>
      </w:r>
    </w:p>
    <w:p w14:paraId="0DBC1887" w14:textId="3B2EF136" w:rsidR="00D34500" w:rsidRPr="00D16990" w:rsidRDefault="00D34500" w:rsidP="00D1699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jest zobowiązana, w terminie nie dłuższym niż 30 dni od dnia doręczenia pisma informującego o przyznaniu środków finansowych na realizację projektu</w:t>
      </w:r>
      <w:r w:rsidR="006E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wzoru umowy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za pośrednictwem </w:t>
      </w:r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Platformy Usług Administracji Publicznej </w:t>
      </w:r>
      <w:proofErr w:type="spellStart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skrytki </w:t>
      </w:r>
      <w:proofErr w:type="spellStart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MNISW: /MNISW/</w:t>
      </w:r>
      <w:proofErr w:type="spellStart"/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czym uwierzytelnienie tożsamości składającego 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woli,</w:t>
      </w:r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 dokonane przy użyciu bezpiecznego podpisu elektronicznego weryfikowanego za pomocą ważn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ego kwalifikowanego certyfikatu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6E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obsługując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B226E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umow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objętych naborem</w:t>
      </w:r>
      <w:r w:rsidR="00637C3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1. ustawy z dnia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20 lipca 2018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o szkolnictwie wyższym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EB6B00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)), podpisane</w:t>
      </w:r>
      <w:r w:rsidR="00876F0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reprezentujące uczelnię, której Minister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i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przyznał środki na realizację zadań. Niedotrzymanie tego terminu uznaje się za rezygnację z zawarcia umowy </w:t>
      </w:r>
      <w:r w:rsidR="006E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przyznanych środków finansowych.</w:t>
      </w:r>
    </w:p>
    <w:p w14:paraId="0405B462" w14:textId="45FD0CC9" w:rsidR="00D34500" w:rsidRPr="007462ED" w:rsidRDefault="00D34500" w:rsidP="007462ED">
      <w:pPr>
        <w:spacing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</w:t>
      </w:r>
      <w:r w:rsidR="007462ED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Złożenie oferty oznacza przyjęcie określonych powyżej </w:t>
      </w:r>
      <w:r w:rsidR="007462ED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 udziału w naborze ofert oraz trybu przeprowadzenia niniejszego postępowania.</w:t>
      </w:r>
    </w:p>
    <w:p w14:paraId="69E5D610" w14:textId="6FB1B76B" w:rsidR="00D34500" w:rsidRPr="007462ED" w:rsidRDefault="007462ED" w:rsidP="00D16990">
      <w:pPr>
        <w:tabs>
          <w:tab w:val="left" w:pos="284"/>
          <w:tab w:val="left" w:pos="567"/>
        </w:tabs>
        <w:spacing w:before="240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VI.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34500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Bliższe informacje o naborze można uzyskać w Departamencie Innowacji i Rozwoju pod adresem e-mail: </w:t>
      </w:r>
      <w:hyperlink r:id="rId8" w:history="1">
        <w:r w:rsidR="00D34500" w:rsidRPr="007462ED">
          <w:rPr>
            <w:rFonts w:ascii="Times New Roman" w:eastAsia="Times New Roman" w:hAnsi="Times New Roman" w:cs="Times New Roman"/>
            <w:b/>
            <w:bCs/>
            <w:color w:val="335AA4"/>
            <w:sz w:val="28"/>
            <w:szCs w:val="28"/>
            <w:lang w:eastAsia="pl-PL"/>
          </w:rPr>
          <w:t>najlepsi@nauka.gov.pl</w:t>
        </w:r>
      </w:hyperlink>
      <w:r w:rsidR="00D34500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3737169" w14:textId="77777777" w:rsidR="00EA35B8" w:rsidRDefault="00EA35B8" w:rsidP="00EA35B8">
      <w:pPr>
        <w:pStyle w:val="Nagwek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t>Materiały</w:t>
      </w:r>
    </w:p>
    <w:p w14:paraId="008F91CC" w14:textId="77777777" w:rsidR="00EA35B8" w:rsidRDefault="001063F9" w:rsidP="00EA35B8">
      <w:pPr>
        <w:pStyle w:val="Nagwek3"/>
        <w:shd w:val="clear" w:color="auto" w:fill="FFFFFF"/>
        <w:spacing w:before="240" w:after="144"/>
        <w:textAlignment w:val="baseline"/>
      </w:pPr>
      <w:hyperlink r:id="rId9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1 - oferta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20190529​_Załącznik​_nr​_1​_Oferta​_NN​_40.docx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0.12MB</w:t>
        </w:r>
      </w:hyperlink>
    </w:p>
    <w:p w14:paraId="68ED6D0C" w14:textId="77777777" w:rsidR="00EA35B8" w:rsidRDefault="001063F9" w:rsidP="00EA35B8">
      <w:pPr>
        <w:pStyle w:val="Nagwek3"/>
        <w:shd w:val="clear" w:color="auto" w:fill="FFFFFF"/>
        <w:spacing w:before="240" w:after="144"/>
        <w:textAlignment w:val="baseline"/>
      </w:pPr>
      <w:hyperlink r:id="rId10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2 - kosztorys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20190529​_Załącznik​_nr​_2​_Kosztorys​_NN​_40.xlsx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0.06MB</w:t>
        </w:r>
      </w:hyperlink>
    </w:p>
    <w:p w14:paraId="74CE53BE" w14:textId="77777777" w:rsidR="00EA35B8" w:rsidRDefault="001063F9" w:rsidP="00EA35B8">
      <w:pPr>
        <w:pStyle w:val="Nagwek3"/>
        <w:shd w:val="clear" w:color="auto" w:fill="FFFFFF"/>
        <w:spacing w:before="240" w:after="144"/>
        <w:textAlignment w:val="baseline"/>
      </w:pPr>
      <w:hyperlink r:id="rId11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3 - wzór CV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20190529​_Załącznik​_nr​_3​_CV​_wzór​_NN​_40.docx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0.11MB</w:t>
        </w:r>
      </w:hyperlink>
    </w:p>
    <w:p w14:paraId="31520213" w14:textId="278001B5" w:rsidR="00F95C1C" w:rsidRPr="007462ED" w:rsidRDefault="001063F9" w:rsidP="00EA35B8">
      <w:pPr>
        <w:pStyle w:val="Nagwek3"/>
        <w:shd w:val="clear" w:color="auto" w:fill="FFFFFF"/>
        <w:spacing w:before="240" w:after="144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4 - oświadczenie uczestnika projektu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20190529​_Załącznik​_nr​_4​_Oświadczenie​_uczestnika​_projektu.docx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0.11MB</w:t>
        </w:r>
      </w:hyperlink>
    </w:p>
    <w:sectPr w:rsidR="00F95C1C" w:rsidRPr="007462E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81A03" w16cid:durableId="207DCD3B"/>
  <w16cid:commentId w16cid:paraId="28F4260A" w16cid:durableId="207DCDFF"/>
  <w16cid:commentId w16cid:paraId="607073A4" w16cid:durableId="207DCE0F"/>
  <w16cid:commentId w16cid:paraId="4C3BE852" w16cid:durableId="207DCE5D"/>
  <w16cid:commentId w16cid:paraId="17117D4F" w16cid:durableId="207DCEB9"/>
  <w16cid:commentId w16cid:paraId="7B1E92EA" w16cid:durableId="207DCECB"/>
  <w16cid:commentId w16cid:paraId="2FEA4865" w16cid:durableId="207DCF0A"/>
  <w16cid:commentId w16cid:paraId="1BC65539" w16cid:durableId="207DCF8F"/>
  <w16cid:commentId w16cid:paraId="13A73BBB" w16cid:durableId="207DCFC3"/>
  <w16cid:commentId w16cid:paraId="157FD7DE" w16cid:durableId="207DCCCD"/>
  <w16cid:commentId w16cid:paraId="500C455A" w16cid:durableId="207DD09A"/>
  <w16cid:commentId w16cid:paraId="076C88F6" w16cid:durableId="207DCCCE"/>
  <w16cid:commentId w16cid:paraId="198B4002" w16cid:durableId="207DD113"/>
  <w16cid:commentId w16cid:paraId="6F3B5F31" w16cid:durableId="207DD236"/>
  <w16cid:commentId w16cid:paraId="16B5D6CB" w16cid:durableId="207DD24B"/>
  <w16cid:commentId w16cid:paraId="2D3F0665" w16cid:durableId="207DD254"/>
  <w16cid:commentId w16cid:paraId="182708EA" w16cid:durableId="207DD25D"/>
  <w16cid:commentId w16cid:paraId="0726BA9C" w16cid:durableId="207DD26B"/>
  <w16cid:commentId w16cid:paraId="2F0954D2" w16cid:durableId="207DD27A"/>
  <w16cid:commentId w16cid:paraId="360E8F2C" w16cid:durableId="207DD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2DCC" w14:textId="77777777" w:rsidR="005C23D6" w:rsidRDefault="005C23D6" w:rsidP="006106A2">
      <w:pPr>
        <w:spacing w:after="0" w:line="240" w:lineRule="auto"/>
      </w:pPr>
      <w:r>
        <w:separator/>
      </w:r>
    </w:p>
  </w:endnote>
  <w:endnote w:type="continuationSeparator" w:id="0">
    <w:p w14:paraId="1D14B468" w14:textId="77777777" w:rsidR="005C23D6" w:rsidRDefault="005C23D6" w:rsidP="006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334406"/>
      <w:docPartObj>
        <w:docPartGallery w:val="Page Numbers (Bottom of Page)"/>
        <w:docPartUnique/>
      </w:docPartObj>
    </w:sdtPr>
    <w:sdtEndPr/>
    <w:sdtContent>
      <w:p w14:paraId="35B49AB2" w14:textId="322ABC6E" w:rsidR="007462ED" w:rsidRDefault="007462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F9">
          <w:rPr>
            <w:noProof/>
          </w:rPr>
          <w:t>1</w:t>
        </w:r>
        <w:r>
          <w:fldChar w:fldCharType="end"/>
        </w:r>
      </w:p>
    </w:sdtContent>
  </w:sdt>
  <w:p w14:paraId="512163D0" w14:textId="77777777" w:rsidR="007462ED" w:rsidRDefault="00746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30E5" w14:textId="77777777" w:rsidR="005C23D6" w:rsidRDefault="005C23D6" w:rsidP="006106A2">
      <w:pPr>
        <w:spacing w:after="0" w:line="240" w:lineRule="auto"/>
      </w:pPr>
      <w:r>
        <w:separator/>
      </w:r>
    </w:p>
  </w:footnote>
  <w:footnote w:type="continuationSeparator" w:id="0">
    <w:p w14:paraId="5E96F982" w14:textId="77777777" w:rsidR="005C23D6" w:rsidRDefault="005C23D6" w:rsidP="006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C0F9" w14:textId="1E09C654" w:rsidR="006106A2" w:rsidRDefault="008247FE" w:rsidP="008247FE">
    <w:pPr>
      <w:widowControl w:val="0"/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lang w:val="en-US"/>
      </w:rPr>
    </w:pPr>
    <w:r>
      <w:rPr>
        <w:rFonts w:ascii="Calibri" w:eastAsia="Calibri" w:hAnsi="Calibri" w:cs="Times New Roman"/>
        <w:lang w:val="en-US"/>
      </w:rPr>
      <w:t xml:space="preserve">                   </w:t>
    </w:r>
    <w:r w:rsidRPr="008247FE">
      <w:rPr>
        <w:rFonts w:ascii="Calibri" w:eastAsia="Calibri" w:hAnsi="Calibri" w:cs="Times New Roman"/>
        <w:lang w:val="en-US"/>
      </w:rPr>
      <w:t xml:space="preserve">  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BBC646" wp14:editId="19A25D4A">
          <wp:extent cx="1116952" cy="465455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82" cy="47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lang w:val="en-US"/>
      </w:rPr>
      <w:t xml:space="preserve">      </w:t>
    </w:r>
    <w:r w:rsidRPr="008247FE">
      <w:rPr>
        <w:rFonts w:ascii="Calibri" w:eastAsia="Calibri" w:hAnsi="Calibri" w:cs="Times New Roman"/>
        <w:lang w:val="en-US"/>
      </w:rPr>
      <w:t xml:space="preserve">   </w:t>
    </w:r>
    <w:r w:rsidR="00AB265F">
      <w:rPr>
        <w:rFonts w:ascii="Calibri" w:eastAsia="Calibri" w:hAnsi="Calibri" w:cs="Times New Roman"/>
        <w:lang w:val="en-US"/>
      </w:rPr>
      <w:t xml:space="preserve">        </w:t>
    </w:r>
    <w:r w:rsidRPr="008247FE">
      <w:rPr>
        <w:rFonts w:ascii="Calibri" w:eastAsia="Calibri" w:hAnsi="Calibri" w:cs="Times New Roman"/>
        <w:lang w:val="en-US"/>
      </w:rPr>
      <w:t xml:space="preserve"> 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50B22B" wp14:editId="5D29F411">
          <wp:extent cx="1057701" cy="379730"/>
          <wp:effectExtent l="0" t="0" r="9525" b="127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488" cy="3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7FE">
      <w:rPr>
        <w:rFonts w:ascii="Calibri" w:eastAsia="Calibri" w:hAnsi="Calibri" w:cs="Times New Roman"/>
        <w:lang w:val="en-US"/>
      </w:rPr>
      <w:t xml:space="preserve">       </w:t>
    </w:r>
    <w:r w:rsidR="00AB265F">
      <w:rPr>
        <w:rFonts w:ascii="Calibri" w:eastAsia="Calibri" w:hAnsi="Calibri" w:cs="Times New Roman"/>
        <w:lang w:val="en-US"/>
      </w:rPr>
      <w:t xml:space="preserve">      </w:t>
    </w:r>
    <w:r w:rsidRPr="008247FE">
      <w:rPr>
        <w:rFonts w:ascii="Calibri" w:eastAsia="Calibri" w:hAnsi="Calibri" w:cs="Times New Roman"/>
        <w:lang w:val="en-US"/>
      </w:rPr>
      <w:t xml:space="preserve">  </w:t>
    </w:r>
    <w:r w:rsidR="00AB265F">
      <w:rPr>
        <w:rFonts w:ascii="Calibri" w:eastAsia="Calibri" w:hAnsi="Calibri" w:cs="Times New Roman"/>
        <w:noProof/>
        <w:lang w:eastAsia="pl-PL"/>
      </w:rPr>
      <w:t xml:space="preserve">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64B3A0" wp14:editId="209B89A9">
          <wp:extent cx="1187355" cy="3797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989" cy="38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2D0DB" w14:textId="77777777" w:rsidR="008247FE" w:rsidRDefault="008247FE" w:rsidP="008247FE">
    <w:pPr>
      <w:widowControl w:val="0"/>
      <w:tabs>
        <w:tab w:val="center" w:pos="4536"/>
        <w:tab w:val="right" w:pos="9072"/>
      </w:tabs>
      <w:spacing w:after="0" w:line="240" w:lineRule="aut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9D"/>
    <w:multiLevelType w:val="multilevel"/>
    <w:tmpl w:val="ACF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0283"/>
    <w:multiLevelType w:val="multilevel"/>
    <w:tmpl w:val="F5D0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F4FB2"/>
    <w:multiLevelType w:val="multilevel"/>
    <w:tmpl w:val="D484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1D2F"/>
    <w:multiLevelType w:val="multilevel"/>
    <w:tmpl w:val="C1B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C27B3"/>
    <w:multiLevelType w:val="hybridMultilevel"/>
    <w:tmpl w:val="8E1A0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0"/>
    <w:rsid w:val="00001BC3"/>
    <w:rsid w:val="000378E1"/>
    <w:rsid w:val="000452EF"/>
    <w:rsid w:val="00056B96"/>
    <w:rsid w:val="000626A2"/>
    <w:rsid w:val="000B226E"/>
    <w:rsid w:val="000D1F6B"/>
    <w:rsid w:val="000E6380"/>
    <w:rsid w:val="001063F9"/>
    <w:rsid w:val="0011459E"/>
    <w:rsid w:val="00117C96"/>
    <w:rsid w:val="001536CF"/>
    <w:rsid w:val="001779BB"/>
    <w:rsid w:val="00194270"/>
    <w:rsid w:val="001C343C"/>
    <w:rsid w:val="001F52AC"/>
    <w:rsid w:val="00204AAF"/>
    <w:rsid w:val="002555B8"/>
    <w:rsid w:val="00281F22"/>
    <w:rsid w:val="002D4E36"/>
    <w:rsid w:val="002E4F5C"/>
    <w:rsid w:val="002E79A4"/>
    <w:rsid w:val="002F751A"/>
    <w:rsid w:val="003163EB"/>
    <w:rsid w:val="00317F85"/>
    <w:rsid w:val="00371004"/>
    <w:rsid w:val="003A4A2B"/>
    <w:rsid w:val="003C7CAB"/>
    <w:rsid w:val="00441166"/>
    <w:rsid w:val="00441AE6"/>
    <w:rsid w:val="004A3D1D"/>
    <w:rsid w:val="004D0DCD"/>
    <w:rsid w:val="004D575C"/>
    <w:rsid w:val="0053317F"/>
    <w:rsid w:val="00535F37"/>
    <w:rsid w:val="005848A4"/>
    <w:rsid w:val="005916FC"/>
    <w:rsid w:val="005B70B7"/>
    <w:rsid w:val="005C23D6"/>
    <w:rsid w:val="005D0388"/>
    <w:rsid w:val="005D670D"/>
    <w:rsid w:val="005F399C"/>
    <w:rsid w:val="006106A2"/>
    <w:rsid w:val="006373E7"/>
    <w:rsid w:val="00637C38"/>
    <w:rsid w:val="00642024"/>
    <w:rsid w:val="006B7768"/>
    <w:rsid w:val="006E51FC"/>
    <w:rsid w:val="00720C72"/>
    <w:rsid w:val="007246F7"/>
    <w:rsid w:val="00743CE4"/>
    <w:rsid w:val="007462ED"/>
    <w:rsid w:val="00764C10"/>
    <w:rsid w:val="00793261"/>
    <w:rsid w:val="0079558E"/>
    <w:rsid w:val="007B5D56"/>
    <w:rsid w:val="007E5AD0"/>
    <w:rsid w:val="00814423"/>
    <w:rsid w:val="008247FE"/>
    <w:rsid w:val="00833E13"/>
    <w:rsid w:val="00876F08"/>
    <w:rsid w:val="008803A3"/>
    <w:rsid w:val="008E5ADA"/>
    <w:rsid w:val="008E7068"/>
    <w:rsid w:val="00902D94"/>
    <w:rsid w:val="00940745"/>
    <w:rsid w:val="00941A8F"/>
    <w:rsid w:val="00960286"/>
    <w:rsid w:val="00977D67"/>
    <w:rsid w:val="00982BBD"/>
    <w:rsid w:val="00992993"/>
    <w:rsid w:val="0099349F"/>
    <w:rsid w:val="0099747B"/>
    <w:rsid w:val="009C4109"/>
    <w:rsid w:val="00A06667"/>
    <w:rsid w:val="00A069ED"/>
    <w:rsid w:val="00A1720A"/>
    <w:rsid w:val="00A35285"/>
    <w:rsid w:val="00A43164"/>
    <w:rsid w:val="00A7707C"/>
    <w:rsid w:val="00A97335"/>
    <w:rsid w:val="00AA047A"/>
    <w:rsid w:val="00AA743D"/>
    <w:rsid w:val="00AB265F"/>
    <w:rsid w:val="00AE2163"/>
    <w:rsid w:val="00B0344F"/>
    <w:rsid w:val="00B129B8"/>
    <w:rsid w:val="00B3319E"/>
    <w:rsid w:val="00B568EB"/>
    <w:rsid w:val="00B64D26"/>
    <w:rsid w:val="00B830E6"/>
    <w:rsid w:val="00BC220B"/>
    <w:rsid w:val="00C15A63"/>
    <w:rsid w:val="00C30471"/>
    <w:rsid w:val="00CD7A6F"/>
    <w:rsid w:val="00CE3C55"/>
    <w:rsid w:val="00D13367"/>
    <w:rsid w:val="00D16990"/>
    <w:rsid w:val="00D34500"/>
    <w:rsid w:val="00D514B0"/>
    <w:rsid w:val="00D56970"/>
    <w:rsid w:val="00D77FD0"/>
    <w:rsid w:val="00DC2745"/>
    <w:rsid w:val="00DE062D"/>
    <w:rsid w:val="00DF35D4"/>
    <w:rsid w:val="00DF7E44"/>
    <w:rsid w:val="00E11B75"/>
    <w:rsid w:val="00E266E1"/>
    <w:rsid w:val="00EA35B8"/>
    <w:rsid w:val="00EB1C12"/>
    <w:rsid w:val="00EB6B00"/>
    <w:rsid w:val="00EB714B"/>
    <w:rsid w:val="00EF72AF"/>
    <w:rsid w:val="00F01715"/>
    <w:rsid w:val="00F12A41"/>
    <w:rsid w:val="00F3122D"/>
    <w:rsid w:val="00F61604"/>
    <w:rsid w:val="00F6654B"/>
    <w:rsid w:val="00F95C1C"/>
    <w:rsid w:val="00F96572"/>
    <w:rsid w:val="00F97392"/>
    <w:rsid w:val="00F9758D"/>
    <w:rsid w:val="00FC7253"/>
    <w:rsid w:val="00FD1CE6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9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4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5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4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5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4500"/>
    <w:rPr>
      <w:b/>
      <w:bCs/>
    </w:rPr>
  </w:style>
  <w:style w:type="character" w:styleId="Uwydatnienie">
    <w:name w:val="Emphasis"/>
    <w:basedOn w:val="Domylnaczcionkaakapitu"/>
    <w:uiPriority w:val="20"/>
    <w:qFormat/>
    <w:rsid w:val="00D345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4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2"/>
  </w:style>
  <w:style w:type="paragraph" w:styleId="Stopka">
    <w:name w:val="footer"/>
    <w:basedOn w:val="Normalny"/>
    <w:link w:val="Stopka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2"/>
  </w:style>
  <w:style w:type="paragraph" w:styleId="Poprawka">
    <w:name w:val="Revision"/>
    <w:hidden/>
    <w:uiPriority w:val="99"/>
    <w:semiHidden/>
    <w:rsid w:val="00C15A63"/>
    <w:pPr>
      <w:spacing w:after="0" w:line="240" w:lineRule="auto"/>
    </w:pPr>
  </w:style>
  <w:style w:type="paragraph" w:customStyle="1" w:styleId="Default">
    <w:name w:val="Default"/>
    <w:rsid w:val="00C1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3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EA35B8"/>
  </w:style>
  <w:style w:type="character" w:customStyle="1" w:styleId="details">
    <w:name w:val="details"/>
    <w:basedOn w:val="Domylnaczcionkaakapitu"/>
    <w:rsid w:val="00EA35B8"/>
  </w:style>
  <w:style w:type="character" w:styleId="UyteHipercze">
    <w:name w:val="FollowedHyperlink"/>
    <w:basedOn w:val="Domylnaczcionkaakapitu"/>
    <w:uiPriority w:val="99"/>
    <w:semiHidden/>
    <w:unhideWhenUsed/>
    <w:rsid w:val="00EA35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4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5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4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5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4500"/>
    <w:rPr>
      <w:b/>
      <w:bCs/>
    </w:rPr>
  </w:style>
  <w:style w:type="character" w:styleId="Uwydatnienie">
    <w:name w:val="Emphasis"/>
    <w:basedOn w:val="Domylnaczcionkaakapitu"/>
    <w:uiPriority w:val="20"/>
    <w:qFormat/>
    <w:rsid w:val="00D345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4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2"/>
  </w:style>
  <w:style w:type="paragraph" w:styleId="Stopka">
    <w:name w:val="footer"/>
    <w:basedOn w:val="Normalny"/>
    <w:link w:val="Stopka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2"/>
  </w:style>
  <w:style w:type="paragraph" w:styleId="Poprawka">
    <w:name w:val="Revision"/>
    <w:hidden/>
    <w:uiPriority w:val="99"/>
    <w:semiHidden/>
    <w:rsid w:val="00C15A63"/>
    <w:pPr>
      <w:spacing w:after="0" w:line="240" w:lineRule="auto"/>
    </w:pPr>
  </w:style>
  <w:style w:type="paragraph" w:customStyle="1" w:styleId="Default">
    <w:name w:val="Default"/>
    <w:rsid w:val="00C1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3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EA35B8"/>
  </w:style>
  <w:style w:type="character" w:customStyle="1" w:styleId="details">
    <w:name w:val="details"/>
    <w:basedOn w:val="Domylnaczcionkaakapitu"/>
    <w:rsid w:val="00EA35B8"/>
  </w:style>
  <w:style w:type="character" w:styleId="UyteHipercze">
    <w:name w:val="FollowedHyperlink"/>
    <w:basedOn w:val="Domylnaczcionkaakapitu"/>
    <w:uiPriority w:val="99"/>
    <w:semiHidden/>
    <w:unhideWhenUsed/>
    <w:rsid w:val="00EA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lepsi@nauka.gov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2981d54-34ca-41ef-acd5-54210be74bd9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98e3a9bc-32b7-4776-bb49-840cac4f78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attachment/35f1cad8-0acd-49ff-97cc-4dda9d930d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a7071d94-7085-4148-9b3b-345f68ca2d2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10743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Węcławska Magdalena</cp:lastModifiedBy>
  <cp:revision>2</cp:revision>
  <cp:lastPrinted>2019-05-15T12:22:00Z</cp:lastPrinted>
  <dcterms:created xsi:type="dcterms:W3CDTF">2021-02-23T06:45:00Z</dcterms:created>
  <dcterms:modified xsi:type="dcterms:W3CDTF">2021-02-23T06:45:00Z</dcterms:modified>
</cp:coreProperties>
</file>