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11" w:rsidRDefault="00C50111" w:rsidP="00505D00">
      <w:pPr>
        <w:tabs>
          <w:tab w:val="left" w:pos="360"/>
        </w:tabs>
        <w:autoSpaceDE w:val="0"/>
        <w:autoSpaceDN w:val="0"/>
        <w:adjustRightInd w:val="0"/>
        <w:ind w:left="502" w:right="27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50111">
        <w:rPr>
          <w:rFonts w:asciiTheme="minorHAnsi" w:hAnsiTheme="minorHAnsi" w:cstheme="minorHAnsi"/>
        </w:rPr>
        <w:t>WSPU/01-2021/ACK</w:t>
      </w:r>
    </w:p>
    <w:p w:rsidR="00A9135C" w:rsidRPr="003D5E8D" w:rsidRDefault="00A9135C" w:rsidP="00505D00">
      <w:pPr>
        <w:tabs>
          <w:tab w:val="left" w:pos="360"/>
        </w:tabs>
        <w:autoSpaceDE w:val="0"/>
        <w:autoSpaceDN w:val="0"/>
        <w:adjustRightInd w:val="0"/>
        <w:ind w:left="502" w:right="27"/>
        <w:jc w:val="right"/>
        <w:rPr>
          <w:rFonts w:asciiTheme="minorHAnsi" w:hAnsiTheme="minorHAnsi" w:cstheme="minorHAnsi"/>
        </w:rPr>
      </w:pPr>
      <w:r w:rsidRPr="003D5E8D">
        <w:rPr>
          <w:rFonts w:asciiTheme="minorHAnsi" w:hAnsiTheme="minorHAnsi" w:cstheme="minorHAnsi"/>
        </w:rPr>
        <w:t xml:space="preserve">Załącznik nr. </w:t>
      </w:r>
      <w:r w:rsidR="008006C2" w:rsidRPr="003D5E8D">
        <w:rPr>
          <w:rFonts w:asciiTheme="minorHAnsi" w:hAnsiTheme="minorHAnsi" w:cstheme="minorHAnsi"/>
        </w:rPr>
        <w:t>3</w:t>
      </w:r>
    </w:p>
    <w:p w:rsidR="003B7D68" w:rsidRPr="003D5E8D" w:rsidRDefault="00E80FAC" w:rsidP="003B7D68">
      <w:pPr>
        <w:tabs>
          <w:tab w:val="left" w:pos="360"/>
        </w:tabs>
        <w:autoSpaceDE w:val="0"/>
        <w:autoSpaceDN w:val="0"/>
        <w:adjustRightInd w:val="0"/>
        <w:ind w:left="502" w:right="27"/>
        <w:jc w:val="center"/>
        <w:rPr>
          <w:rFonts w:asciiTheme="minorHAnsi" w:hAnsiTheme="minorHAnsi" w:cstheme="minorHAnsi"/>
        </w:rPr>
      </w:pPr>
      <w:r w:rsidRPr="003D5E8D">
        <w:rPr>
          <w:rFonts w:asciiTheme="minorHAnsi" w:hAnsiTheme="minorHAnsi" w:cstheme="minorHAnsi"/>
        </w:rPr>
        <w:t>Wykaz</w:t>
      </w:r>
      <w:r w:rsidR="00D0294B" w:rsidRPr="003D5E8D">
        <w:rPr>
          <w:rFonts w:asciiTheme="minorHAnsi" w:hAnsiTheme="minorHAnsi" w:cstheme="minorHAnsi"/>
        </w:rPr>
        <w:t xml:space="preserve"> sprzęt</w:t>
      </w:r>
      <w:r w:rsidR="00AB4CCA" w:rsidRPr="003D5E8D">
        <w:rPr>
          <w:rFonts w:asciiTheme="minorHAnsi" w:hAnsiTheme="minorHAnsi" w:cstheme="minorHAnsi"/>
        </w:rPr>
        <w:t>u</w:t>
      </w:r>
      <w:r w:rsidR="00565C4B" w:rsidRPr="003D5E8D">
        <w:rPr>
          <w:rFonts w:asciiTheme="minorHAnsi" w:hAnsiTheme="minorHAnsi" w:cstheme="minorHAnsi"/>
        </w:rPr>
        <w:t xml:space="preserve"> </w:t>
      </w:r>
      <w:r w:rsidR="003B7D68" w:rsidRPr="003D5E8D">
        <w:rPr>
          <w:rFonts w:asciiTheme="minorHAnsi" w:hAnsiTheme="minorHAnsi" w:cstheme="minorHAnsi"/>
        </w:rPr>
        <w:t xml:space="preserve">w ramach </w:t>
      </w:r>
      <w:r w:rsidR="00C50111">
        <w:rPr>
          <w:rFonts w:asciiTheme="minorHAnsi" w:hAnsiTheme="minorHAnsi" w:cstheme="minorHAnsi"/>
        </w:rPr>
        <w:t>oferty</w:t>
      </w:r>
      <w:r w:rsidR="00FD4D7E" w:rsidRPr="003D5E8D">
        <w:rPr>
          <w:rFonts w:asciiTheme="minorHAnsi" w:hAnsiTheme="minorHAnsi" w:cstheme="minorHAnsi"/>
        </w:rPr>
        <w:t>:</w:t>
      </w:r>
    </w:p>
    <w:p w:rsidR="003B7D68" w:rsidRPr="003D5E8D" w:rsidRDefault="003B7D68" w:rsidP="003B7D68">
      <w:pPr>
        <w:tabs>
          <w:tab w:val="left" w:pos="360"/>
        </w:tabs>
        <w:autoSpaceDE w:val="0"/>
        <w:autoSpaceDN w:val="0"/>
        <w:adjustRightInd w:val="0"/>
        <w:ind w:left="502" w:right="27"/>
        <w:jc w:val="center"/>
        <w:rPr>
          <w:rFonts w:asciiTheme="minorHAnsi" w:hAnsiTheme="minorHAnsi" w:cstheme="minorHAnsi"/>
          <w:b/>
        </w:rPr>
      </w:pPr>
      <w:r w:rsidRPr="003D5E8D">
        <w:rPr>
          <w:rFonts w:asciiTheme="minorHAnsi" w:hAnsiTheme="minorHAnsi" w:cstheme="minorHAnsi"/>
          <w:b/>
        </w:rPr>
        <w:t>Usługa udostępnienia sprzętu techniki estradowej wraz z obsługą dla Akademickiego Centrum Kultury UMCS Chatka Żaka</w:t>
      </w:r>
      <w:r w:rsidR="00FD4D7E" w:rsidRPr="003D5E8D">
        <w:rPr>
          <w:rFonts w:asciiTheme="minorHAnsi" w:hAnsiTheme="minorHAnsi" w:cstheme="minorHAnsi"/>
          <w:b/>
        </w:rPr>
        <w:t>.</w:t>
      </w:r>
    </w:p>
    <w:p w:rsidR="00F86DE2" w:rsidRPr="003D5E8D" w:rsidRDefault="00C50111" w:rsidP="00565C4B">
      <w:pPr>
        <w:spacing w:before="120" w:after="120"/>
        <w:ind w:left="57" w:right="57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  <w:r w:rsidR="00565C4B" w:rsidRPr="003D5E8D">
        <w:rPr>
          <w:rFonts w:asciiTheme="minorHAnsi" w:hAnsiTheme="minorHAnsi" w:cstheme="minorHAnsi"/>
          <w:b/>
        </w:rPr>
        <w:t>……………………………………………………</w:t>
      </w:r>
    </w:p>
    <w:p w:rsidR="000929D8" w:rsidRPr="003D5E8D" w:rsidRDefault="000929D8" w:rsidP="008E672A">
      <w:pPr>
        <w:spacing w:before="120" w:after="120"/>
        <w:ind w:left="57" w:right="57"/>
        <w:outlineLvl w:val="0"/>
        <w:rPr>
          <w:rFonts w:asciiTheme="minorHAnsi" w:hAnsiTheme="minorHAnsi" w:cstheme="minorHAnsi"/>
        </w:rPr>
      </w:pPr>
    </w:p>
    <w:tbl>
      <w:tblPr>
        <w:tblW w:w="98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4852"/>
        <w:gridCol w:w="4179"/>
      </w:tblGrid>
      <w:tr w:rsidR="00B34430" w:rsidRPr="003D5E8D" w:rsidTr="009A4946">
        <w:trPr>
          <w:trHeight w:val="994"/>
        </w:trPr>
        <w:tc>
          <w:tcPr>
            <w:tcW w:w="9802" w:type="dxa"/>
            <w:gridSpan w:val="3"/>
            <w:shd w:val="clear" w:color="auto" w:fill="D9D9D9"/>
            <w:vAlign w:val="center"/>
          </w:tcPr>
          <w:p w:rsidR="00B34430" w:rsidRPr="003D5E8D" w:rsidRDefault="00B34430" w:rsidP="00B34430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NAGŁOŚNIENIE</w:t>
            </w:r>
          </w:p>
        </w:tc>
      </w:tr>
      <w:tr w:rsidR="00F66C8E" w:rsidRPr="003D5E8D" w:rsidTr="008B16F9">
        <w:tc>
          <w:tcPr>
            <w:tcW w:w="9802" w:type="dxa"/>
            <w:gridSpan w:val="3"/>
            <w:shd w:val="clear" w:color="auto" w:fill="D9D9D9"/>
            <w:vAlign w:val="center"/>
          </w:tcPr>
          <w:p w:rsidR="00F66C8E" w:rsidRPr="003D5E8D" w:rsidRDefault="00AB4CC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3D5E8D">
              <w:rPr>
                <w:rFonts w:asciiTheme="minorHAnsi" w:hAnsiTheme="minorHAnsi" w:cstheme="minorHAnsi"/>
                <w:b/>
                <w:color w:val="000000"/>
              </w:rPr>
              <w:t>System nagłośnienia</w:t>
            </w:r>
            <w:r w:rsidR="00F66C8E" w:rsidRPr="003D5E8D">
              <w:rPr>
                <w:rFonts w:asciiTheme="minorHAnsi" w:hAnsiTheme="minorHAnsi" w:cstheme="minorHAnsi"/>
                <w:b/>
                <w:color w:val="000000"/>
              </w:rPr>
              <w:t xml:space="preserve"> sali widowiskowej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4852" w:type="dxa"/>
            <w:vAlign w:val="center"/>
          </w:tcPr>
          <w:p w:rsidR="00B34430" w:rsidRPr="003D5E8D" w:rsidRDefault="00F66C8E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  <w:b/>
                <w:color w:val="000000"/>
              </w:rPr>
              <w:t>Wymagania minimalne Zamawiającego</w:t>
            </w:r>
          </w:p>
        </w:tc>
        <w:tc>
          <w:tcPr>
            <w:tcW w:w="4179" w:type="dxa"/>
          </w:tcPr>
          <w:p w:rsidR="00B34430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3D5E8D">
              <w:rPr>
                <w:rFonts w:asciiTheme="minorHAnsi" w:hAnsiTheme="minorHAnsi" w:cstheme="minorHAnsi"/>
                <w:b/>
                <w:color w:val="000000"/>
              </w:rPr>
              <w:t>Posiadane urządzenia i parametry</w:t>
            </w:r>
          </w:p>
          <w:p w:rsidR="00C50111" w:rsidRPr="009F4BE4" w:rsidRDefault="00C50111" w:rsidP="00C50111">
            <w:pPr>
              <w:spacing w:before="120" w:after="120"/>
              <w:ind w:left="57" w:right="57"/>
              <w:jc w:val="center"/>
              <w:outlineLv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4BE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Wykonawca wpisuje typy </w:t>
            </w:r>
            <w:r w:rsidR="004E6FE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posiadanych </w:t>
            </w:r>
            <w:r w:rsidRPr="009F4BE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urządzeń i parametry w celu porównania z wymaganiami Zamawiającego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852" w:type="dxa"/>
            <w:vAlign w:val="center"/>
          </w:tcPr>
          <w:p w:rsidR="006D3775" w:rsidRPr="003D5E8D" w:rsidRDefault="006D3775" w:rsidP="006D3775">
            <w:pPr>
              <w:spacing w:before="120" w:after="120"/>
              <w:ind w:left="57" w:right="57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Profesjonalny system głośnikowy o minimalnych parametrach: trójdrożny lub czterodrożny, stałokątowy lub o zmiennej dyspersji pionowej, o mocy nie mniejszej niż 1300 Wat RMS na stronę i 137dB SPL. W skład systemu muszą wchodzić 4 kolumny subniskotonowe zbudowane w oparciu o głośniki 18’ pracujące w paśmie od 32 Hz (-10dB), kolumny typu mid-hi z głośnikami 10’, 12’ lub 15’ dla sekcji średniotonowej oraz drivera o średnicy wylotu nie mniejszej niż 1.4’ pracujący w paśmie 55Hz-20kHz (-10dB). Ilość nie może być mniejsza niż 3 sztuki mid-hi na stronę.  System głośnikowy musi  pokrywać dźwiękiem równomiernie widownię łącznie z balkonami i </w:t>
            </w:r>
            <w:r w:rsidR="00C50111">
              <w:rPr>
                <w:rFonts w:asciiTheme="minorHAnsi" w:hAnsiTheme="minorHAnsi" w:cstheme="minorHAnsi"/>
              </w:rPr>
              <w:t xml:space="preserve">w okresie trwania umowy z Wykonawcą </w:t>
            </w:r>
            <w:r w:rsidRPr="003D5E8D">
              <w:rPr>
                <w:rFonts w:asciiTheme="minorHAnsi" w:hAnsiTheme="minorHAnsi" w:cstheme="minorHAnsi"/>
              </w:rPr>
              <w:t>musi być zawieszony na fabrycznie dedykowanych sztankietach głośnikowych w konfiguracji L-SUB-R z zestawem centralnym niskotonowym na środkowym sztankiecie. Zawiesia kolumn mid-hi muszą mieć możliwość regulacji kąta zawieszenia w pionie i poziomie. System głośnikowy musi być zawieszony przy użyciu produkowanych przez producenta głośników zawiesi oraz musi spełniać wymagane normy bezpieczeństwa.</w:t>
            </w:r>
          </w:p>
          <w:p w:rsidR="00B34430" w:rsidRPr="003D5E8D" w:rsidRDefault="006D3775" w:rsidP="006D3775">
            <w:pPr>
              <w:spacing w:before="120" w:after="120"/>
              <w:ind w:left="57" w:right="57"/>
              <w:jc w:val="both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W przypadku głośników pasywnych każdy element zestawu musi być zasilany jednym </w:t>
            </w:r>
            <w:r w:rsidRPr="003D5E8D">
              <w:rPr>
                <w:rFonts w:asciiTheme="minorHAnsi" w:hAnsiTheme="minorHAnsi" w:cstheme="minorHAnsi"/>
              </w:rPr>
              <w:lastRenderedPageBreak/>
              <w:t>kanałem  wzmacniacza mocy. Należy stosować końcówki mocy tego samego producenta co głośniki spełniające wymagania: posiadają biblioteki ustawień do zastosowanych zestawów głośnikowych, kanały wyjściowe o mocy minimum 1kW każdy (4 Ohm), każdy kanał wyposażony wejście analogowe oraz AES/EBU, każdy kanał wyjściowy wyposażony w zestaw minimum 11 filtrów oraz linię opóźniającą o czasie minimum 1000ms</w:t>
            </w:r>
          </w:p>
        </w:tc>
        <w:tc>
          <w:tcPr>
            <w:tcW w:w="4179" w:type="dxa"/>
          </w:tcPr>
          <w:p w:rsidR="00B34430" w:rsidRPr="003D5E8D" w:rsidRDefault="00B34430" w:rsidP="00A84BE4">
            <w:pPr>
              <w:spacing w:before="120" w:after="120"/>
              <w:ind w:left="57" w:right="57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1A1EA7">
        <w:tc>
          <w:tcPr>
            <w:tcW w:w="9802" w:type="dxa"/>
            <w:gridSpan w:val="3"/>
            <w:shd w:val="clear" w:color="auto" w:fill="D9D9D9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Cyfrowa konsoleta audio (FOH) musi posiadać następujące cechy i funkcje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852" w:type="dxa"/>
            <w:vAlign w:val="center"/>
          </w:tcPr>
          <w:p w:rsidR="00B34430" w:rsidRPr="003D5E8D" w:rsidRDefault="006D3775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Podgląd i regulacja parametrów konsolety na minimum 2 kolorowych wyświetlaczach dotykowych min. 12 calowych  z możliwością podłączenia ekranu zewnętrznego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Możliwość zapisu i przywołania poszczególnych konfiguracji scen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852" w:type="dxa"/>
            <w:vAlign w:val="center"/>
          </w:tcPr>
          <w:p w:rsidR="00B34430" w:rsidRPr="003D5E8D" w:rsidRDefault="006D3775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Obsługa minimum 64</w:t>
            </w:r>
            <w:r w:rsidR="00B34430" w:rsidRPr="003D5E8D">
              <w:rPr>
                <w:rFonts w:asciiTheme="minorHAnsi" w:hAnsiTheme="minorHAnsi" w:cstheme="minorHAnsi"/>
              </w:rPr>
              <w:t xml:space="preserve"> kanałów wejściowych mic/line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24 bitowe przetworniki analogowo – cyfrowe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852" w:type="dxa"/>
            <w:vAlign w:val="center"/>
          </w:tcPr>
          <w:p w:rsidR="00B34430" w:rsidRPr="003D5E8D" w:rsidRDefault="006D3775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32</w:t>
            </w:r>
            <w:r w:rsidR="00B34430" w:rsidRPr="003D5E8D">
              <w:rPr>
                <w:rFonts w:asciiTheme="minorHAnsi" w:hAnsiTheme="minorHAnsi" w:cstheme="minorHAnsi"/>
              </w:rPr>
              <w:t xml:space="preserve"> konfigurowalnych szyn wyjściowych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C7367F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czteropasmowy korektor parametryczny dla każdego kanału wejściowego i wyjściowego</w:t>
            </w:r>
          </w:p>
        </w:tc>
        <w:tc>
          <w:tcPr>
            <w:tcW w:w="4179" w:type="dxa"/>
          </w:tcPr>
          <w:p w:rsidR="00B34430" w:rsidRPr="003D5E8D" w:rsidRDefault="00B34430" w:rsidP="00C7367F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Korektor graficzny dla każdego kanału wyjściowego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6D3775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Minimum </w:t>
            </w:r>
            <w:r w:rsidR="006D3775" w:rsidRPr="003D5E8D">
              <w:rPr>
                <w:rFonts w:asciiTheme="minorHAnsi" w:hAnsiTheme="minorHAnsi" w:cstheme="minorHAnsi"/>
              </w:rPr>
              <w:t>28</w:t>
            </w:r>
            <w:r w:rsidRPr="003D5E8D">
              <w:rPr>
                <w:rFonts w:asciiTheme="minorHAnsi" w:hAnsiTheme="minorHAnsi" w:cstheme="minorHAnsi"/>
              </w:rPr>
              <w:t xml:space="preserve"> zmotoryzowane tłumiki do regulacji kanałów wejściowych i szyn wyjściowych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852" w:type="dxa"/>
            <w:vAlign w:val="center"/>
          </w:tcPr>
          <w:p w:rsidR="00B34430" w:rsidRPr="003D5E8D" w:rsidRDefault="006D3775" w:rsidP="008E672A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16</w:t>
            </w:r>
            <w:r w:rsidR="00B34430" w:rsidRPr="003D5E8D">
              <w:rPr>
                <w:rFonts w:asciiTheme="minorHAnsi" w:hAnsiTheme="minorHAnsi" w:cstheme="minorHAnsi"/>
              </w:rPr>
              <w:t xml:space="preserve"> procesorów efektowych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Posiadanie minimum </w:t>
            </w:r>
            <w:r w:rsidR="006D3775" w:rsidRPr="003D5E8D">
              <w:rPr>
                <w:rFonts w:asciiTheme="minorHAnsi" w:hAnsiTheme="minorHAnsi" w:cstheme="minorHAnsi"/>
              </w:rPr>
              <w:t>8 grup wyciszania, 8 grup VCA, 8 grup</w:t>
            </w:r>
            <w:r w:rsidRPr="003D5E8D">
              <w:rPr>
                <w:rFonts w:asciiTheme="minorHAnsi" w:hAnsiTheme="minorHAnsi" w:cstheme="minorHAnsi"/>
              </w:rPr>
              <w:t xml:space="preserve"> matrix</w:t>
            </w:r>
            <w:r w:rsidR="006D3775" w:rsidRPr="003D5E8D">
              <w:rPr>
                <w:rFonts w:asciiTheme="minorHAnsi" w:hAnsiTheme="minorHAnsi" w:cstheme="minorHAnsi"/>
              </w:rPr>
              <w:t>, 26 programowalnych klawiszy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Wysyłka minimum 64 sygnałów wyjściowych </w:t>
            </w:r>
            <w:r w:rsidRPr="003D5E8D">
              <w:rPr>
                <w:rFonts w:asciiTheme="minorHAnsi" w:hAnsiTheme="minorHAnsi" w:cstheme="minorHAnsi"/>
              </w:rPr>
              <w:lastRenderedPageBreak/>
              <w:t>audio w formacie MADI lub analogowo dla systemu rejestrującego będącego na wyposażeniu ACK Chatka Żaka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Synchronizacja wordclock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Redundantne zasilanie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852" w:type="dxa"/>
            <w:vAlign w:val="center"/>
          </w:tcPr>
          <w:p w:rsidR="00B34430" w:rsidRPr="003D5E8D" w:rsidRDefault="00B21E1D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Stagebox wyposażony w minimum 64 kanały wejściowe i minimum 32</w:t>
            </w:r>
            <w:r w:rsidR="00B34430" w:rsidRPr="003D5E8D">
              <w:rPr>
                <w:rFonts w:asciiTheme="minorHAnsi" w:hAnsiTheme="minorHAnsi" w:cstheme="minorHAnsi"/>
              </w:rPr>
              <w:t xml:space="preserve"> kanałów wyjściowych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Redundantna cyfrowa komunikacja konsolety ze stageboxem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Zasilanie elektryczne konsolety musi się odbywać za pośrednictwem  UPS podtrzymującego napięcie w razie jego zaniku z sieci 230 V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3B1C4D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Wymaga się aby konsoleta była przenośna i mogła być zdemontowana ze stanowiska na widowni.</w:t>
            </w:r>
          </w:p>
        </w:tc>
        <w:tc>
          <w:tcPr>
            <w:tcW w:w="4179" w:type="dxa"/>
          </w:tcPr>
          <w:p w:rsidR="00B34430" w:rsidRPr="003D5E8D" w:rsidRDefault="00B34430" w:rsidP="003B1C4D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A83832">
        <w:tc>
          <w:tcPr>
            <w:tcW w:w="9802" w:type="dxa"/>
            <w:gridSpan w:val="3"/>
            <w:shd w:val="clear" w:color="auto" w:fill="D9D9D9"/>
            <w:vAlign w:val="bottom"/>
          </w:tcPr>
          <w:p w:rsidR="00B34430" w:rsidRPr="003D5E8D" w:rsidRDefault="00F66C8E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 xml:space="preserve">Cyfrowa konsoleta audio monitorowa </w:t>
            </w:r>
            <w:r w:rsidR="00B34430" w:rsidRPr="003D5E8D">
              <w:rPr>
                <w:rFonts w:asciiTheme="minorHAnsi" w:hAnsiTheme="minorHAnsi" w:cstheme="minorHAnsi"/>
                <w:b/>
              </w:rPr>
              <w:t>musi posiadać następujące cechy i funkcje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Podgląd parametrów konsolety na minimum 1 wyświetlaczu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Możliwość zapisu i przywołania poszczególnych konfiguracji scen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Obsługa minimum 32 kanałów wejściowych mic/line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24 bitowe przetworniki analogowo–cyfrowe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16 konfigurowalnych szyn wyjściowych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czteropasmowy korektor parametryczny dla każdego kanału wejściowego i wyjściowego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4852" w:type="dxa"/>
            <w:vAlign w:val="center"/>
          </w:tcPr>
          <w:p w:rsidR="00B34430" w:rsidRPr="003D5E8D" w:rsidRDefault="00B21E1D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Minimum 25</w:t>
            </w:r>
            <w:r w:rsidR="00B34430" w:rsidRPr="003D5E8D">
              <w:rPr>
                <w:rFonts w:asciiTheme="minorHAnsi" w:hAnsiTheme="minorHAnsi" w:cstheme="minorHAnsi"/>
              </w:rPr>
              <w:t xml:space="preserve"> zmotoryzowanych tłumików do regulacji kanałów wejściowych i szyn wyjściowych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4852" w:type="dxa"/>
            <w:vAlign w:val="center"/>
          </w:tcPr>
          <w:p w:rsidR="00B34430" w:rsidRPr="003D5E8D" w:rsidRDefault="00B21E1D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Posiadanie minimum 8</w:t>
            </w:r>
            <w:r w:rsidR="00B34430" w:rsidRPr="003D5E8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34430" w:rsidRPr="003D5E8D">
              <w:rPr>
                <w:rFonts w:asciiTheme="minorHAnsi" w:hAnsiTheme="minorHAnsi" w:cstheme="minorHAnsi"/>
              </w:rPr>
              <w:t>grupy wyciszania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lastRenderedPageBreak/>
              <w:t>27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Współdzielenie sygnałów audio z konsoletą FOH za pomocą dodatkowego splittera lub na zasadzie współdzielenia stagebox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Zasilanie elektryczne konsolety musi się odbywać za pośrednictwem UPS podtrzymującego napięcie w razie jego zaniku z sieci 230 V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A64781">
        <w:tc>
          <w:tcPr>
            <w:tcW w:w="9802" w:type="dxa"/>
            <w:gridSpan w:val="3"/>
            <w:shd w:val="clear" w:color="auto" w:fill="D9D9D9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Dodatkowy mobilny zestaw nagłośnieniowy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Profesjonalny mobilny, zestaw nagłośnieniowy, składający się z minimum dwóch, minimum dwudrożnych kolumn o mocy nie mniejszej niż 350 Wat RMS na stronę. Analogowa lub cyf</w:t>
            </w:r>
            <w:r w:rsidR="00B21E1D" w:rsidRPr="003D5E8D">
              <w:rPr>
                <w:rFonts w:asciiTheme="minorHAnsi" w:hAnsiTheme="minorHAnsi" w:cstheme="minorHAnsi"/>
              </w:rPr>
              <w:t>rowa konsoleta audio z minimum 12</w:t>
            </w:r>
            <w:r w:rsidRPr="003D5E8D">
              <w:rPr>
                <w:rFonts w:asciiTheme="minorHAnsi" w:hAnsiTheme="minorHAnsi" w:cstheme="minorHAnsi"/>
              </w:rPr>
              <w:t xml:space="preserve"> kanałami wejściowymi mic / line, z korektorem parametrycznym na każdym wejściu, 4 kanały wyjściowe, procesor efektowy. Regulowane statywy na kolumny głośnikowe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E14A8D">
        <w:tc>
          <w:tcPr>
            <w:tcW w:w="9802" w:type="dxa"/>
            <w:gridSpan w:val="3"/>
            <w:shd w:val="clear" w:color="auto" w:fill="D9D9D9"/>
            <w:vAlign w:val="center"/>
          </w:tcPr>
          <w:p w:rsidR="00B34430" w:rsidRPr="003D5E8D" w:rsidRDefault="00B34430" w:rsidP="008E672A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5E8D">
              <w:rPr>
                <w:rFonts w:asciiTheme="minorHAnsi" w:hAnsiTheme="minorHAnsi" w:cstheme="minorHAnsi"/>
                <w:b/>
                <w:sz w:val="24"/>
                <w:szCs w:val="24"/>
              </w:rPr>
              <w:t>Monitory odsłuchowe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tabs>
                <w:tab w:val="left" w:pos="1320"/>
              </w:tabs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Monitory odsłuchowe podłogowe typu wedge, aktywne lub pasywne o minimalnej mocy 400 W RMS z głośnikami o minimalnym rozmiarze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3D5E8D">
                <w:rPr>
                  <w:rFonts w:asciiTheme="minorHAnsi" w:hAnsiTheme="minorHAnsi" w:cstheme="minorHAnsi"/>
                </w:rPr>
                <w:t>12’</w:t>
              </w:r>
            </w:smartTag>
            <w:r w:rsidRPr="003D5E8D">
              <w:rPr>
                <w:rFonts w:asciiTheme="minorHAnsi" w:hAnsiTheme="minorHAnsi" w:cstheme="minorHAnsi"/>
              </w:rPr>
              <w:t xml:space="preserve"> – 10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tabs>
                <w:tab w:val="left" w:pos="1320"/>
              </w:tabs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Monitory drumfill typu wedge, aktywne lub pasywne o minimalnej mocy 800 W RMS – 2 szt.</w:t>
            </w:r>
          </w:p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Monitory typu sidefill na statywie, aktywne lub pasywne o minimalnej mocy 400 W RMS – 2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151DCF">
        <w:tc>
          <w:tcPr>
            <w:tcW w:w="9802" w:type="dxa"/>
            <w:gridSpan w:val="3"/>
            <w:shd w:val="clear" w:color="auto" w:fill="D9D9D9"/>
            <w:vAlign w:val="center"/>
          </w:tcPr>
          <w:p w:rsidR="00B34430" w:rsidRPr="003D5E8D" w:rsidRDefault="00B34430" w:rsidP="008E672A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5E8D">
              <w:rPr>
                <w:rFonts w:asciiTheme="minorHAnsi" w:hAnsiTheme="minorHAnsi" w:cstheme="minorHAnsi"/>
                <w:b/>
                <w:sz w:val="24"/>
                <w:szCs w:val="24"/>
              </w:rPr>
              <w:t>Wymagane mikrofony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Mikrofony wokalne pojemnościowe klasy nie niższej niż Shure Beta 87, Electro Voice RE 510, Neuma</w:t>
            </w:r>
            <w:r w:rsidR="00B21E1D" w:rsidRPr="003D5E8D">
              <w:rPr>
                <w:rFonts w:asciiTheme="minorHAnsi" w:hAnsiTheme="minorHAnsi" w:cstheme="minorHAnsi"/>
              </w:rPr>
              <w:t>nn KMS105 lub równoważny – min.4</w:t>
            </w:r>
            <w:r w:rsidRPr="003D5E8D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Mikrofony wokalne dynamiczne kardioidalne / superkardioidalne klasy nie niższej niż Shure SM 58 / BETA 58A, AKG D7, Audix OM5 lub </w:t>
            </w:r>
            <w:r w:rsidRPr="003D5E8D">
              <w:rPr>
                <w:rFonts w:asciiTheme="minorHAnsi" w:hAnsiTheme="minorHAnsi" w:cstheme="minorHAnsi"/>
              </w:rPr>
              <w:lastRenderedPageBreak/>
              <w:t>równoważny – min 16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A056E7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Mikrofony instrumentalne klasy nie niższej niż Shure SM 57, Sennheiser E606, Audix D4 lub równoważny – min. 16 szt.</w:t>
            </w:r>
          </w:p>
        </w:tc>
        <w:tc>
          <w:tcPr>
            <w:tcW w:w="4179" w:type="dxa"/>
          </w:tcPr>
          <w:p w:rsidR="00B34430" w:rsidRPr="003D5E8D" w:rsidRDefault="00B34430" w:rsidP="00A056E7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Mikrofony instrumentalne na klipsie, elektretowe lub pojemnościowe klasy nie niższej niż Audio Technica ATM 350, EV RE920TX, Shure BE</w:t>
            </w:r>
            <w:r w:rsidR="00B21E1D" w:rsidRPr="003D5E8D">
              <w:rPr>
                <w:rFonts w:asciiTheme="minorHAnsi" w:hAnsiTheme="minorHAnsi" w:cstheme="minorHAnsi"/>
              </w:rPr>
              <w:t>TA 98 H/C lub równoważny – min 8</w:t>
            </w:r>
            <w:r w:rsidRPr="003D5E8D">
              <w:rPr>
                <w:rFonts w:asciiTheme="minorHAnsi" w:hAnsiTheme="minorHAnsi" w:cstheme="minorHAnsi"/>
              </w:rPr>
              <w:t xml:space="preserve"> szt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Mikrofony instrumentalne do perkusji klasy nie niższej niż Shure Beta 52, Sennheiser  e604,  Audix D6, Electro Voice ND868 lub równoważny – min 2 komplety do zestawu perkusyjnego z trzema tomami.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Mikrofony instrumentalne pojemnościowe klasy nie niższej niż AKG C 535, Rode NT 5, Audio Technica AT 2031 lub równoważny – min 10 szt</w:t>
            </w:r>
            <w:r w:rsidR="00B21E1D" w:rsidRPr="003D5E8D">
              <w:rPr>
                <w:rFonts w:asciiTheme="minorHAnsi" w:hAnsiTheme="minorHAnsi" w:cstheme="minorHAnsi"/>
              </w:rPr>
              <w:t>, wielkomembranowe klasy Neuman TLM103, Audiotechica AT4040 lub równoważne – minimum 2 sztuki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Mikrofony krawatowe klasy nie niższej niż Sennheiser MKE-2, Shure MX185, Audio Technica 831b lub równoważne – 4 szt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Mikrofony wokalne bezprzewodowe wraz z odbiornikami klasy nie niższej niż Sennheiser EW300,  Shure BLX24/SM58,  Audio Technica System 10 ATW-1102 lub równoważny - minimum 6szt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F66C8E" w:rsidRPr="003D5E8D" w:rsidTr="009E5724">
        <w:tc>
          <w:tcPr>
            <w:tcW w:w="9802" w:type="dxa"/>
            <w:gridSpan w:val="3"/>
            <w:shd w:val="clear" w:color="auto" w:fill="D9D9D9"/>
            <w:vAlign w:val="center"/>
          </w:tcPr>
          <w:p w:rsidR="00F66C8E" w:rsidRPr="003D5E8D" w:rsidRDefault="00F66C8E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Dodatkowe urządzenia peryferyjne</w:t>
            </w: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Odtwarzacz płyt CD, odtwarzający płyty w formacie CD-audio oraz mp3 – min 2 szt. 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Symetryzator sygnału audio DI BOX </w:t>
            </w:r>
            <w:r w:rsidR="00B21E1D" w:rsidRPr="003D5E8D">
              <w:rPr>
                <w:rFonts w:asciiTheme="minorHAnsi" w:hAnsiTheme="minorHAnsi" w:cstheme="minorHAnsi"/>
              </w:rPr>
              <w:t xml:space="preserve"> klasy KlarkTeknik </w:t>
            </w:r>
            <w:r w:rsidRPr="003D5E8D">
              <w:rPr>
                <w:rFonts w:asciiTheme="minorHAnsi" w:hAnsiTheme="minorHAnsi" w:cstheme="minorHAnsi"/>
              </w:rPr>
              <w:t xml:space="preserve">– </w:t>
            </w:r>
            <w:r w:rsidR="00B21E1D" w:rsidRPr="003D5E8D">
              <w:rPr>
                <w:rFonts w:asciiTheme="minorHAnsi" w:hAnsiTheme="minorHAnsi" w:cstheme="minorHAnsi"/>
              </w:rPr>
              <w:t xml:space="preserve">minimum </w:t>
            </w:r>
            <w:r w:rsidRPr="003D5E8D">
              <w:rPr>
                <w:rFonts w:asciiTheme="minorHAnsi" w:hAnsiTheme="minorHAnsi" w:cstheme="minorHAnsi"/>
              </w:rPr>
              <w:t>10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Komplet niezbędnego okablowania audio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Interkom do cichej komunikacji realizatorów dźwięku pracujących na konsoletach FOH – Monitor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lastRenderedPageBreak/>
              <w:t>45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Laptop klasy biznes z procesorem minimum Intel Core i7 lub równoważnym, z napędem DVD / Blu-ray,  z systemem operacyjnym Windows 7 lub nowszym, pakietem Office obsługującym najnowsze formaty zapisu dokumentów, odtwarzacz multimedialny obsługujący najpopularniejsze kodeki i formaty plików multimedialnych. – 1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Projektor multimedialny o minimalnej jasności 2500 Ansi, wyświetlający obraz w formacie 4:3 oraz 16:9, wyposażony w gniazda HDMI, VGA, D-Sub. – 1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47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Bezprzewodowy pilot do obsługi prezentacji multimedialnych ze wskaźnikiem laserowym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Przenośny ekran o rozmiarach szer. </w:t>
            </w:r>
            <w:smartTag w:uri="urn:schemas-microsoft-com:office:smarttags" w:element="metricconverter">
              <w:smartTagPr>
                <w:attr w:name="ProductID" w:val="4 m"/>
              </w:smartTagPr>
              <w:r w:rsidRPr="003D5E8D">
                <w:rPr>
                  <w:rFonts w:asciiTheme="minorHAnsi" w:hAnsiTheme="minorHAnsi" w:cstheme="minorHAnsi"/>
                </w:rPr>
                <w:t>4 m</w:t>
              </w:r>
            </w:smartTag>
            <w:r w:rsidRPr="003D5E8D">
              <w:rPr>
                <w:rFonts w:asciiTheme="minorHAnsi" w:hAnsiTheme="minorHAnsi" w:cstheme="minorHAnsi"/>
              </w:rPr>
              <w:t xml:space="preserve"> wysokość </w:t>
            </w:r>
            <w:smartTag w:uri="urn:schemas-microsoft-com:office:smarttags" w:element="metricconverter">
              <w:smartTagPr>
                <w:attr w:name="ProductID" w:val="3 m"/>
              </w:smartTagPr>
              <w:r w:rsidRPr="003D5E8D">
                <w:rPr>
                  <w:rFonts w:asciiTheme="minorHAnsi" w:hAnsiTheme="minorHAnsi" w:cstheme="minorHAnsi"/>
                </w:rPr>
                <w:t>3 m</w:t>
              </w:r>
            </w:smartTag>
            <w:r w:rsidRPr="003D5E8D">
              <w:rPr>
                <w:rFonts w:asciiTheme="minorHAnsi" w:hAnsiTheme="minorHAnsi" w:cstheme="minorHAnsi"/>
              </w:rPr>
              <w:t>. – 1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Podesty sceniczne o wymiarach 200cm x 100cm, z możliwością regulacji wysokości, wyposażone w barierki ochronne oraz system schodów – 9 szt. Możliwe jest użycie podestów scenicznych BSC będących własnością Zamawiającego.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Risery sceniczne o wymiarach 200cm/300cm, wyposażone w gumowe, łożyskowane koła – 2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Najazdy kablowe – min 8 szt.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B34430">
        <w:tc>
          <w:tcPr>
            <w:tcW w:w="771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4852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Rozdzielnia elektryczna wykonana zgodnie z przyjętymi normami</w:t>
            </w:r>
          </w:p>
        </w:tc>
        <w:tc>
          <w:tcPr>
            <w:tcW w:w="4179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5F7C16" w:rsidRPr="003D5E8D" w:rsidRDefault="005F7C16">
      <w:pPr>
        <w:rPr>
          <w:rFonts w:asciiTheme="minorHAnsi" w:hAnsiTheme="minorHAnsi" w:cstheme="minorHAnsi"/>
        </w:rPr>
      </w:pPr>
    </w:p>
    <w:p w:rsidR="005F7C16" w:rsidRPr="003D5E8D" w:rsidRDefault="005F7C16">
      <w:pPr>
        <w:spacing w:after="160" w:line="259" w:lineRule="auto"/>
        <w:rPr>
          <w:rFonts w:asciiTheme="minorHAnsi" w:hAnsiTheme="minorHAnsi" w:cstheme="minorHAnsi"/>
        </w:rPr>
      </w:pPr>
      <w:r w:rsidRPr="003D5E8D">
        <w:rPr>
          <w:rFonts w:asciiTheme="minorHAnsi" w:hAnsiTheme="minorHAnsi" w:cstheme="minorHAnsi"/>
        </w:rPr>
        <w:br w:type="page"/>
      </w:r>
    </w:p>
    <w:p w:rsidR="005F7C16" w:rsidRPr="003D5E8D" w:rsidRDefault="005F7C16">
      <w:pPr>
        <w:rPr>
          <w:rFonts w:asciiTheme="minorHAnsi" w:hAnsiTheme="minorHAnsi" w:cstheme="minorHAnsi"/>
        </w:rPr>
      </w:pPr>
    </w:p>
    <w:tbl>
      <w:tblPr>
        <w:tblW w:w="98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900"/>
        <w:gridCol w:w="4132"/>
      </w:tblGrid>
      <w:tr w:rsidR="00B34430" w:rsidRPr="003D5E8D" w:rsidTr="00F66C8E">
        <w:trPr>
          <w:trHeight w:val="1115"/>
        </w:trPr>
        <w:tc>
          <w:tcPr>
            <w:tcW w:w="9802" w:type="dxa"/>
            <w:gridSpan w:val="3"/>
            <w:shd w:val="clear" w:color="auto" w:fill="D9D9D9"/>
            <w:vAlign w:val="center"/>
          </w:tcPr>
          <w:p w:rsidR="00B34430" w:rsidRPr="003D5E8D" w:rsidRDefault="00B34430" w:rsidP="00B34430">
            <w:pPr>
              <w:pStyle w:val="Bezodstpw"/>
              <w:spacing w:before="120" w:after="120"/>
              <w:ind w:left="777" w:right="57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5E8D">
              <w:rPr>
                <w:rFonts w:asciiTheme="minorHAnsi" w:hAnsiTheme="minorHAnsi" w:cstheme="minorHAnsi"/>
                <w:b/>
                <w:sz w:val="24"/>
                <w:szCs w:val="24"/>
              </w:rPr>
              <w:t>OŚWIETLENIE SCENICZNE</w:t>
            </w:r>
          </w:p>
        </w:tc>
      </w:tr>
      <w:tr w:rsidR="00B34430" w:rsidRPr="003D5E8D" w:rsidTr="00F66C8E">
        <w:tc>
          <w:tcPr>
            <w:tcW w:w="9802" w:type="dxa"/>
            <w:gridSpan w:val="3"/>
            <w:shd w:val="clear" w:color="auto" w:fill="D9D9D9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Cyfrowe urządzenie sterujące oświetleniem</w:t>
            </w: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53</w:t>
            </w:r>
          </w:p>
        </w:tc>
        <w:tc>
          <w:tcPr>
            <w:tcW w:w="4900" w:type="dxa"/>
            <w:vAlign w:val="center"/>
          </w:tcPr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Musi posiadać minimum 6 wyjść DMX, </w:t>
            </w:r>
          </w:p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Min.14 tłumików wykonawczych</w:t>
            </w:r>
          </w:p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Podgląd parametrów pracy na 2 wbudowanych lub zewnętrznych wyświetlaczach dotykowych min. 15”</w:t>
            </w:r>
          </w:p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Sterowanie w czasie rzeczywistym minimum 4096 parametrów sterujących</w:t>
            </w:r>
          </w:p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Min. 4 enkodery obrotowe</w:t>
            </w:r>
          </w:p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Min. 18 klawiszów playback</w:t>
            </w:r>
          </w:p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Gniazda USB 2.0</w:t>
            </w:r>
          </w:p>
          <w:p w:rsidR="00995F8D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Gniazdo ethercon</w:t>
            </w:r>
          </w:p>
          <w:p w:rsidR="00B34430" w:rsidRPr="003D5E8D" w:rsidRDefault="00995F8D" w:rsidP="00995F8D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Wbudowany UPS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F66C8E" w:rsidRPr="003D5E8D" w:rsidTr="00F66C8E">
        <w:tc>
          <w:tcPr>
            <w:tcW w:w="9802" w:type="dxa"/>
            <w:gridSpan w:val="3"/>
            <w:shd w:val="clear" w:color="auto" w:fill="D9D9D9" w:themeFill="background1" w:themeFillShade="D9"/>
            <w:vAlign w:val="center"/>
          </w:tcPr>
          <w:p w:rsidR="00F66C8E" w:rsidRPr="003D5E8D" w:rsidRDefault="00F66C8E" w:rsidP="008E672A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5E8D">
              <w:rPr>
                <w:rFonts w:asciiTheme="minorHAnsi" w:hAnsiTheme="minorHAnsi" w:cstheme="minorHAnsi"/>
                <w:b/>
                <w:sz w:val="24"/>
                <w:szCs w:val="24"/>
              </w:rPr>
              <w:t>Wymagane oświetlenie</w:t>
            </w: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54</w:t>
            </w:r>
          </w:p>
        </w:tc>
        <w:tc>
          <w:tcPr>
            <w:tcW w:w="4900" w:type="dxa"/>
            <w:vAlign w:val="center"/>
          </w:tcPr>
          <w:p w:rsidR="00B34430" w:rsidRPr="003D5E8D" w:rsidRDefault="00995F8D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Reflektor PC 1000 ze skrzydłami kadrującymi – min. 12 szt.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4900" w:type="dxa"/>
            <w:vAlign w:val="center"/>
          </w:tcPr>
          <w:p w:rsidR="00B34430" w:rsidRPr="003D5E8D" w:rsidRDefault="00995F8D" w:rsidP="008E672A">
            <w:pPr>
              <w:tabs>
                <w:tab w:val="left" w:pos="1524"/>
              </w:tabs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Reflektor Par Led 64 z minimum 12 diodami z miksowaniem kolorów przed soczewką, RGBW o mocy minimum 10 Wat każda dioda – 12 szt, DMX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tabs>
                <w:tab w:val="left" w:pos="1524"/>
              </w:tabs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56</w:t>
            </w:r>
          </w:p>
        </w:tc>
        <w:tc>
          <w:tcPr>
            <w:tcW w:w="4900" w:type="dxa"/>
            <w:vAlign w:val="center"/>
          </w:tcPr>
          <w:p w:rsidR="00B34430" w:rsidRPr="003D5E8D" w:rsidRDefault="00995F8D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Ruchoma oprawa oświetleniowa typu SPOT o mocy lampy wyładowczej min. 700 Wat lub LED 475 Wat – 12 szt. (Dostarczone głowy powinny posiadać focus sterowany z konsolety oświetleniowej, zoom, dwie tarcze kolorów, dwie tarcze gobo w tym jedną z gobo obrotowymi, obrotowy pryzmat, przesłonę typu IRYS) wszystkie oprawy muszą być sprawne technicznie i świecić jednakowo.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4900" w:type="dxa"/>
            <w:vAlign w:val="center"/>
          </w:tcPr>
          <w:p w:rsidR="00B34430" w:rsidRPr="003D5E8D" w:rsidRDefault="00995F8D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Oprawa oświetleniowa typu WASH-Robe Robin 600 plus lub równoważna w zakresie miksowania kolorów RGBW, min. 37 diod LED o mocy 15 W każda, kąt rozproszenia światła od 8 do 63 stopni, wszystkie parametry sterowane z konsolety oświetleniowej.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lastRenderedPageBreak/>
              <w:t>58</w:t>
            </w:r>
          </w:p>
        </w:tc>
        <w:tc>
          <w:tcPr>
            <w:tcW w:w="490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Stroboskop o </w:t>
            </w:r>
            <w:r w:rsidR="00995F8D" w:rsidRPr="003D5E8D">
              <w:rPr>
                <w:rFonts w:asciiTheme="minorHAnsi" w:hAnsiTheme="minorHAnsi" w:cstheme="minorHAnsi"/>
              </w:rPr>
              <w:t>minimalnej mocy 30</w:t>
            </w:r>
            <w:r w:rsidRPr="003D5E8D">
              <w:rPr>
                <w:rFonts w:asciiTheme="minorHAnsi" w:hAnsiTheme="minorHAnsi" w:cstheme="minorHAnsi"/>
              </w:rPr>
              <w:t>00 Wat – 2 szt.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4900" w:type="dxa"/>
            <w:vAlign w:val="center"/>
          </w:tcPr>
          <w:p w:rsidR="00B34430" w:rsidRPr="003D5E8D" w:rsidRDefault="00995F8D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Urządzenie typu LedBar z miksowaniem kolorów RGB o długości 1m – 12 szt.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4900" w:type="dxa"/>
            <w:vAlign w:val="center"/>
          </w:tcPr>
          <w:p w:rsidR="00B34430" w:rsidRPr="003D5E8D" w:rsidRDefault="00C5282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Blinder o minimalnej mocy 1200 Wat– 4 szt.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F66C8E" w:rsidRPr="003D5E8D" w:rsidTr="00F66C8E">
        <w:tc>
          <w:tcPr>
            <w:tcW w:w="9802" w:type="dxa"/>
            <w:gridSpan w:val="3"/>
            <w:shd w:val="clear" w:color="auto" w:fill="D9D9D9"/>
            <w:vAlign w:val="center"/>
          </w:tcPr>
          <w:p w:rsidR="00F66C8E" w:rsidRPr="003D5E8D" w:rsidRDefault="00F66C8E" w:rsidP="008E672A">
            <w:pPr>
              <w:pStyle w:val="Bezodstpw"/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5E8D">
              <w:rPr>
                <w:rFonts w:asciiTheme="minorHAnsi" w:hAnsiTheme="minorHAnsi" w:cstheme="minorHAnsi"/>
                <w:b/>
                <w:sz w:val="24"/>
                <w:szCs w:val="24"/>
              </w:rPr>
              <w:t>Dodatkowe urządzenia</w:t>
            </w: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4900" w:type="dxa"/>
            <w:vAlign w:val="center"/>
          </w:tcPr>
          <w:p w:rsidR="00B34430" w:rsidRPr="003D5E8D" w:rsidRDefault="00C5282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Reflektor typu Profil Source Four Zoom 25-50 stopni (w zestawie z Irys oraz ramką na gobo typu B) lub równoważna: moc lampy 750W, zoom 25-50 stopni, dedykowany Irys, dedykowana ramka gobo – minimum 20 sztuk reflektorów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4900" w:type="dxa"/>
            <w:vAlign w:val="center"/>
          </w:tcPr>
          <w:p w:rsidR="00B34430" w:rsidRPr="003D5E8D" w:rsidRDefault="00C5282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Dimmer minimum 12 kanałów – 2</w:t>
            </w:r>
            <w:r w:rsidR="00B34430" w:rsidRPr="003D5E8D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63</w:t>
            </w:r>
          </w:p>
        </w:tc>
        <w:tc>
          <w:tcPr>
            <w:tcW w:w="4900" w:type="dxa"/>
            <w:vAlign w:val="center"/>
          </w:tcPr>
          <w:p w:rsidR="00B34430" w:rsidRPr="003D5E8D" w:rsidRDefault="00C5282A" w:rsidP="0040013B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Maszyna do dymu typu hazer DMX wraz z wentylatorem – 2 sztuki, ( klasa urządzenia: Look Solutions Unique 2.1 Hazer, Smoke Factory Tour Hazer II, Martin JEM K1 Hazer)</w:t>
            </w:r>
          </w:p>
        </w:tc>
        <w:tc>
          <w:tcPr>
            <w:tcW w:w="4132" w:type="dxa"/>
          </w:tcPr>
          <w:p w:rsidR="00B34430" w:rsidRPr="003D5E8D" w:rsidRDefault="00B34430" w:rsidP="0040013B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490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 xml:space="preserve">Statyw oświetleniowy (wraz belką oświetleniową o czterech punktach </w:t>
            </w:r>
            <w:r w:rsidR="00C5282A" w:rsidRPr="003D5E8D">
              <w:rPr>
                <w:rFonts w:asciiTheme="minorHAnsi" w:hAnsiTheme="minorHAnsi" w:cstheme="minorHAnsi"/>
              </w:rPr>
              <w:t>montażowych) o udźwigu minimum 3</w:t>
            </w:r>
            <w:r w:rsidRPr="003D5E8D">
              <w:rPr>
                <w:rFonts w:asciiTheme="minorHAnsi" w:hAnsiTheme="minorHAnsi" w:cstheme="minorHAnsi"/>
              </w:rPr>
              <w:t>0Kg i wysokości podnoszenia 4m – 4 szt.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C5282A" w:rsidRPr="003D5E8D" w:rsidTr="00F66C8E">
        <w:tc>
          <w:tcPr>
            <w:tcW w:w="770" w:type="dxa"/>
            <w:vAlign w:val="center"/>
          </w:tcPr>
          <w:p w:rsidR="00C5282A" w:rsidRPr="003D5E8D" w:rsidRDefault="00C5282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4900" w:type="dxa"/>
            <w:vAlign w:val="center"/>
          </w:tcPr>
          <w:p w:rsidR="00C5282A" w:rsidRPr="003D5E8D" w:rsidRDefault="00C5282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Showtec Sunstrip lub równoważna w zakresie: 10 lamp halogenowych o mocy 75W każda (zamawiający nie dopuszcza lamp 50W), każda lampa sterowana oddzielnie, ilość kanałów 10, - minimum 16 sztuk</w:t>
            </w:r>
          </w:p>
        </w:tc>
        <w:tc>
          <w:tcPr>
            <w:tcW w:w="4132" w:type="dxa"/>
          </w:tcPr>
          <w:p w:rsidR="00C5282A" w:rsidRPr="003D5E8D" w:rsidRDefault="00C5282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34430" w:rsidRPr="003D5E8D" w:rsidTr="00F66C8E">
        <w:tc>
          <w:tcPr>
            <w:tcW w:w="770" w:type="dxa"/>
            <w:vAlign w:val="center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  <w:b/>
              </w:rPr>
            </w:pPr>
            <w:r w:rsidRPr="003D5E8D">
              <w:rPr>
                <w:rFonts w:asciiTheme="minorHAnsi" w:hAnsiTheme="minorHAnsi" w:cstheme="minorHAnsi"/>
                <w:b/>
              </w:rPr>
              <w:t>66</w:t>
            </w:r>
          </w:p>
        </w:tc>
        <w:tc>
          <w:tcPr>
            <w:tcW w:w="4900" w:type="dxa"/>
            <w:vAlign w:val="center"/>
          </w:tcPr>
          <w:p w:rsidR="00B34430" w:rsidRPr="003D5E8D" w:rsidRDefault="00C5282A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  <w:r w:rsidRPr="003D5E8D">
              <w:rPr>
                <w:rFonts w:asciiTheme="minorHAnsi" w:hAnsiTheme="minorHAnsi" w:cstheme="minorHAnsi"/>
              </w:rPr>
              <w:t>Splitter sygnału DMX sześciokanałowy – min. 2 szt., bramka ArtNet DMX 2 x out – min. 4 sztuki</w:t>
            </w:r>
          </w:p>
        </w:tc>
        <w:tc>
          <w:tcPr>
            <w:tcW w:w="4132" w:type="dxa"/>
          </w:tcPr>
          <w:p w:rsidR="00B34430" w:rsidRPr="003D5E8D" w:rsidRDefault="00B34430" w:rsidP="008E672A">
            <w:pPr>
              <w:spacing w:before="120" w:after="120"/>
              <w:ind w:left="57" w:right="57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C5282A" w:rsidRDefault="00C5282A" w:rsidP="00C5282A">
      <w:pPr>
        <w:tabs>
          <w:tab w:val="left" w:pos="1800"/>
        </w:tabs>
        <w:spacing w:before="120" w:after="120" w:line="360" w:lineRule="auto"/>
        <w:ind w:right="57" w:firstLine="708"/>
        <w:outlineLvl w:val="0"/>
        <w:rPr>
          <w:rFonts w:asciiTheme="minorHAnsi" w:hAnsiTheme="minorHAnsi" w:cstheme="minorHAnsi"/>
          <w:bCs/>
        </w:rPr>
      </w:pPr>
    </w:p>
    <w:p w:rsidR="00C5282A" w:rsidRDefault="00C5282A" w:rsidP="00FD4D7E">
      <w:pPr>
        <w:tabs>
          <w:tab w:val="left" w:pos="1800"/>
        </w:tabs>
        <w:spacing w:before="120" w:after="120" w:line="360" w:lineRule="auto"/>
        <w:ind w:right="57"/>
        <w:outlineLvl w:val="0"/>
        <w:rPr>
          <w:rFonts w:asciiTheme="minorHAnsi" w:hAnsiTheme="minorHAnsi" w:cstheme="minorHAnsi"/>
          <w:b/>
          <w:bCs/>
        </w:rPr>
      </w:pPr>
      <w:r w:rsidRPr="003D5E8D">
        <w:rPr>
          <w:rFonts w:asciiTheme="minorHAnsi" w:hAnsiTheme="minorHAnsi" w:cstheme="minorHAnsi"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9F4BE4">
        <w:rPr>
          <w:rFonts w:asciiTheme="minorHAnsi" w:hAnsiTheme="minorHAnsi" w:cstheme="minorHAnsi"/>
          <w:b/>
          <w:bCs/>
        </w:rPr>
        <w:tab/>
      </w:r>
      <w:r w:rsidR="000144DB">
        <w:rPr>
          <w:rFonts w:asciiTheme="minorHAnsi" w:hAnsiTheme="minorHAnsi" w:cstheme="minorHAnsi"/>
          <w:b/>
          <w:bCs/>
        </w:rPr>
        <w:tab/>
      </w:r>
      <w:r w:rsidRPr="003D5E8D">
        <w:rPr>
          <w:rFonts w:asciiTheme="minorHAnsi" w:hAnsiTheme="minorHAnsi" w:cstheme="minorHAnsi"/>
          <w:b/>
          <w:bCs/>
        </w:rPr>
        <w:t>Wykonawca</w:t>
      </w:r>
    </w:p>
    <w:p w:rsidR="000144DB" w:rsidRDefault="000144DB" w:rsidP="00FD4D7E">
      <w:pPr>
        <w:tabs>
          <w:tab w:val="left" w:pos="1800"/>
        </w:tabs>
        <w:spacing w:before="120" w:after="120" w:line="360" w:lineRule="auto"/>
        <w:ind w:right="57"/>
        <w:outlineLvl w:val="0"/>
        <w:rPr>
          <w:rFonts w:asciiTheme="minorHAnsi" w:hAnsiTheme="minorHAnsi" w:cstheme="minorHAnsi"/>
          <w:b/>
          <w:bCs/>
        </w:rPr>
      </w:pPr>
    </w:p>
    <w:p w:rsidR="009F4BE4" w:rsidRPr="003D5E8D" w:rsidRDefault="009F4BE4" w:rsidP="00FD4D7E">
      <w:pPr>
        <w:tabs>
          <w:tab w:val="left" w:pos="1800"/>
        </w:tabs>
        <w:spacing w:before="120" w:after="120" w:line="360" w:lineRule="auto"/>
        <w:ind w:right="57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144DB">
        <w:rPr>
          <w:rFonts w:asciiTheme="minorHAnsi" w:hAnsiTheme="minorHAnsi" w:cstheme="minorHAnsi"/>
          <w:b/>
          <w:bCs/>
        </w:rPr>
        <w:tab/>
      </w:r>
      <w:r w:rsidR="000144DB">
        <w:rPr>
          <w:rFonts w:asciiTheme="minorHAnsi" w:hAnsiTheme="minorHAnsi" w:cstheme="minorHAnsi"/>
          <w:b/>
          <w:bCs/>
        </w:rPr>
        <w:tab/>
      </w:r>
      <w:r w:rsidR="000144DB">
        <w:rPr>
          <w:rFonts w:asciiTheme="minorHAnsi" w:hAnsiTheme="minorHAnsi" w:cstheme="minorHAnsi"/>
          <w:b/>
          <w:bCs/>
        </w:rPr>
        <w:tab/>
        <w:t>………………………………………….</w:t>
      </w:r>
    </w:p>
    <w:p w:rsidR="009F4BE4" w:rsidRDefault="009F4BE4" w:rsidP="00FD4D7E">
      <w:pPr>
        <w:tabs>
          <w:tab w:val="left" w:pos="1800"/>
        </w:tabs>
        <w:spacing w:before="120" w:after="120" w:line="360" w:lineRule="auto"/>
        <w:ind w:right="57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0144DB" w:rsidRPr="003D5E8D">
        <w:rPr>
          <w:rFonts w:asciiTheme="minorHAnsi" w:hAnsiTheme="minorHAnsi" w:cstheme="minorHAnsi"/>
          <w:bCs/>
        </w:rPr>
        <w:t>Lublin, dn……………….</w:t>
      </w:r>
      <w:r>
        <w:rPr>
          <w:rFonts w:asciiTheme="minorHAnsi" w:hAnsiTheme="minorHAnsi" w:cstheme="minorHAnsi"/>
          <w:b/>
          <w:bCs/>
        </w:rPr>
        <w:t xml:space="preserve">              </w:t>
      </w:r>
      <w:r w:rsidRPr="009F4BE4">
        <w:rPr>
          <w:rFonts w:asciiTheme="minorHAnsi" w:hAnsiTheme="minorHAnsi" w:cstheme="minorHAnsi"/>
          <w:bCs/>
          <w:sz w:val="16"/>
          <w:szCs w:val="16"/>
        </w:rPr>
        <w:tab/>
      </w:r>
      <w:r w:rsidRPr="009F4BE4">
        <w:rPr>
          <w:rFonts w:asciiTheme="minorHAnsi" w:hAnsiTheme="minorHAnsi" w:cstheme="minorHAnsi"/>
          <w:bCs/>
          <w:sz w:val="16"/>
          <w:szCs w:val="16"/>
        </w:rPr>
        <w:tab/>
      </w:r>
      <w:r w:rsidRPr="009F4BE4">
        <w:rPr>
          <w:rFonts w:asciiTheme="minorHAnsi" w:hAnsiTheme="minorHAnsi" w:cstheme="minorHAnsi"/>
          <w:bCs/>
          <w:sz w:val="16"/>
          <w:szCs w:val="16"/>
        </w:rPr>
        <w:tab/>
      </w:r>
      <w:r w:rsidRPr="009F4BE4">
        <w:rPr>
          <w:rFonts w:asciiTheme="minorHAnsi" w:hAnsiTheme="minorHAnsi" w:cstheme="minorHAnsi"/>
          <w:bCs/>
          <w:sz w:val="16"/>
          <w:szCs w:val="16"/>
        </w:rPr>
        <w:tab/>
      </w:r>
      <w:r w:rsidR="000144DB">
        <w:rPr>
          <w:rFonts w:asciiTheme="minorHAnsi" w:hAnsiTheme="minorHAnsi" w:cstheme="minorHAnsi"/>
          <w:bCs/>
          <w:sz w:val="16"/>
          <w:szCs w:val="16"/>
        </w:rPr>
        <w:tab/>
      </w:r>
      <w:r w:rsidR="000144DB">
        <w:rPr>
          <w:rFonts w:asciiTheme="minorHAnsi" w:hAnsiTheme="minorHAnsi" w:cstheme="minorHAnsi"/>
          <w:bCs/>
          <w:sz w:val="16"/>
          <w:szCs w:val="16"/>
        </w:rPr>
        <w:tab/>
        <w:t xml:space="preserve">              </w:t>
      </w:r>
      <w:r w:rsidRPr="009F4BE4">
        <w:rPr>
          <w:rFonts w:asciiTheme="minorHAnsi" w:hAnsiTheme="minorHAnsi" w:cstheme="minorHAnsi"/>
          <w:bCs/>
          <w:sz w:val="16"/>
          <w:szCs w:val="16"/>
        </w:rPr>
        <w:t>podpis i pieczątka Wykonawcy</w:t>
      </w:r>
    </w:p>
    <w:sectPr w:rsidR="009F4BE4" w:rsidSect="00E41BB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64" w:bottom="1418" w:left="426" w:header="8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26" w:rsidRDefault="00475726">
      <w:r>
        <w:separator/>
      </w:r>
    </w:p>
  </w:endnote>
  <w:endnote w:type="continuationSeparator" w:id="0">
    <w:p w:rsidR="00475726" w:rsidRDefault="0047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Default="00C54B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29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9D8" w:rsidRDefault="000929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5C" w:rsidRPr="00D96450" w:rsidRDefault="00A9135C">
    <w:pPr>
      <w:pStyle w:val="Stopka"/>
      <w:jc w:val="right"/>
    </w:pPr>
    <w:r>
      <w:rPr>
        <w:color w:val="5B9BD5" w:themeColor="accent1"/>
        <w:sz w:val="20"/>
        <w:szCs w:val="20"/>
      </w:rPr>
      <w:t xml:space="preserve"> </w:t>
    </w:r>
    <w:r w:rsidR="00C54B91" w:rsidRPr="00D96450">
      <w:rPr>
        <w:sz w:val="20"/>
        <w:szCs w:val="20"/>
      </w:rPr>
      <w:fldChar w:fldCharType="begin"/>
    </w:r>
    <w:r w:rsidRPr="00D96450">
      <w:rPr>
        <w:sz w:val="20"/>
        <w:szCs w:val="20"/>
      </w:rPr>
      <w:instrText>PAGE \ * arabskie</w:instrText>
    </w:r>
    <w:r w:rsidR="00C54B91" w:rsidRPr="00D96450">
      <w:rPr>
        <w:sz w:val="20"/>
        <w:szCs w:val="20"/>
      </w:rPr>
      <w:fldChar w:fldCharType="separate"/>
    </w:r>
    <w:r w:rsidR="00E010DC">
      <w:rPr>
        <w:noProof/>
        <w:sz w:val="20"/>
        <w:szCs w:val="20"/>
      </w:rPr>
      <w:t>2</w:t>
    </w:r>
    <w:r w:rsidR="00C54B91" w:rsidRPr="00D96450">
      <w:rPr>
        <w:sz w:val="20"/>
        <w:szCs w:val="20"/>
      </w:rPr>
      <w:fldChar w:fldCharType="end"/>
    </w:r>
  </w:p>
  <w:p w:rsidR="000929D8" w:rsidRDefault="000929D8">
    <w:pPr>
      <w:pStyle w:val="Stopka"/>
      <w:ind w:right="360"/>
      <w:rPr>
        <w:color w:val="5D6A7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Pr="002903CD" w:rsidRDefault="000929D8" w:rsidP="002903CD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26" w:rsidRDefault="00475726">
      <w:r>
        <w:separator/>
      </w:r>
    </w:p>
  </w:footnote>
  <w:footnote w:type="continuationSeparator" w:id="0">
    <w:p w:rsidR="00475726" w:rsidRDefault="0047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Default="0047572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428.65pt;margin-top:776.8pt;width:118.5pt;height:26.9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5DfQIAAAQ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KSWatUjRLShBnLi3DnpBU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IIrXxgaqBxSEAeQLqcWrBI0GzDdKehzLktqvO2YEJeq9RlH5GZ4MMxmbyWCa49GSOkpG88qNs77r&#10;jNw2iDzKVsMFCq+WQRNPWRzkiqMWkj9cC36Wn6+D19Pltfo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fM95D&#10;fQIAAAQFAAAOAAAAAAAAAAAAAAAAAC4CAABkcnMvZTJvRG9jLnhtbFBLAQItABQABgAIAAAAIQCg&#10;i4YB4wAAAA4BAAAPAAAAAAAAAAAAAAAAANcEAABkcnMvZG93bnJldi54bWxQSwUGAAAAAAQABADz&#10;AAAA5wUAAAAA&#10;" o:allowincell="f" stroked="f">
          <v:textbox inset="0,0,0,0">
            <w:txbxContent>
              <w:p w:rsidR="00A9135C" w:rsidRPr="00A9135C" w:rsidRDefault="00A9135C" w:rsidP="00A9135C">
                <w:pPr>
                  <w:pStyle w:val="Noparagraphstyle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0929D8" w:rsidRPr="002903CD" w:rsidRDefault="000929D8" w:rsidP="002903CD">
                <w:pPr>
                  <w:pStyle w:val="Noparagraphstyle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0AD7A0D"/>
    <w:multiLevelType w:val="hybridMultilevel"/>
    <w:tmpl w:val="38C2EA0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3737F79"/>
    <w:multiLevelType w:val="hybridMultilevel"/>
    <w:tmpl w:val="673002F6"/>
    <w:lvl w:ilvl="0" w:tplc="36E2D1F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878"/>
    <w:rsid w:val="00003F72"/>
    <w:rsid w:val="00010576"/>
    <w:rsid w:val="000144DB"/>
    <w:rsid w:val="00030CA8"/>
    <w:rsid w:val="000348B7"/>
    <w:rsid w:val="00040751"/>
    <w:rsid w:val="00045EC8"/>
    <w:rsid w:val="00075BAF"/>
    <w:rsid w:val="00077C88"/>
    <w:rsid w:val="000929D8"/>
    <w:rsid w:val="00093204"/>
    <w:rsid w:val="00093DF9"/>
    <w:rsid w:val="000B0F97"/>
    <w:rsid w:val="001A27BB"/>
    <w:rsid w:val="001D1E4E"/>
    <w:rsid w:val="001E3AC3"/>
    <w:rsid w:val="0020521A"/>
    <w:rsid w:val="00225F18"/>
    <w:rsid w:val="0022742B"/>
    <w:rsid w:val="00237878"/>
    <w:rsid w:val="00280C38"/>
    <w:rsid w:val="00284FDC"/>
    <w:rsid w:val="002903CD"/>
    <w:rsid w:val="002A14C4"/>
    <w:rsid w:val="002B000B"/>
    <w:rsid w:val="002D7B6E"/>
    <w:rsid w:val="002F1490"/>
    <w:rsid w:val="002F4368"/>
    <w:rsid w:val="002F7ED5"/>
    <w:rsid w:val="003408A7"/>
    <w:rsid w:val="0035242B"/>
    <w:rsid w:val="00367807"/>
    <w:rsid w:val="00370025"/>
    <w:rsid w:val="0037094E"/>
    <w:rsid w:val="0039298F"/>
    <w:rsid w:val="003B1C4D"/>
    <w:rsid w:val="003B7D68"/>
    <w:rsid w:val="003D5E8D"/>
    <w:rsid w:val="0040013B"/>
    <w:rsid w:val="004252A2"/>
    <w:rsid w:val="0043137A"/>
    <w:rsid w:val="00434F01"/>
    <w:rsid w:val="00437525"/>
    <w:rsid w:val="004623D0"/>
    <w:rsid w:val="00475726"/>
    <w:rsid w:val="0049082B"/>
    <w:rsid w:val="004A45D7"/>
    <w:rsid w:val="004A5567"/>
    <w:rsid w:val="004E18B4"/>
    <w:rsid w:val="004E6FE4"/>
    <w:rsid w:val="00505D00"/>
    <w:rsid w:val="005269F9"/>
    <w:rsid w:val="00552131"/>
    <w:rsid w:val="00565C4B"/>
    <w:rsid w:val="00583B39"/>
    <w:rsid w:val="005B7BCE"/>
    <w:rsid w:val="005C20DD"/>
    <w:rsid w:val="005C5345"/>
    <w:rsid w:val="005F21AC"/>
    <w:rsid w:val="005F2BC7"/>
    <w:rsid w:val="005F7C16"/>
    <w:rsid w:val="006072E2"/>
    <w:rsid w:val="0069065E"/>
    <w:rsid w:val="006A5559"/>
    <w:rsid w:val="006C5696"/>
    <w:rsid w:val="006D3775"/>
    <w:rsid w:val="006E6B65"/>
    <w:rsid w:val="006F7A6E"/>
    <w:rsid w:val="00723D69"/>
    <w:rsid w:val="00752E83"/>
    <w:rsid w:val="007647A9"/>
    <w:rsid w:val="00764BE9"/>
    <w:rsid w:val="007E6284"/>
    <w:rsid w:val="007F7AAE"/>
    <w:rsid w:val="008006C2"/>
    <w:rsid w:val="00832BB4"/>
    <w:rsid w:val="00874235"/>
    <w:rsid w:val="008C37C1"/>
    <w:rsid w:val="008E672A"/>
    <w:rsid w:val="00911ADF"/>
    <w:rsid w:val="00942C34"/>
    <w:rsid w:val="0096447C"/>
    <w:rsid w:val="009931E3"/>
    <w:rsid w:val="00995F8D"/>
    <w:rsid w:val="009A26EA"/>
    <w:rsid w:val="009A4946"/>
    <w:rsid w:val="009B4F1C"/>
    <w:rsid w:val="009E38D9"/>
    <w:rsid w:val="009F4BE4"/>
    <w:rsid w:val="00A056E7"/>
    <w:rsid w:val="00A1135A"/>
    <w:rsid w:val="00A30CE0"/>
    <w:rsid w:val="00A61D40"/>
    <w:rsid w:val="00A836C2"/>
    <w:rsid w:val="00A84BE4"/>
    <w:rsid w:val="00A9135C"/>
    <w:rsid w:val="00AB4CCA"/>
    <w:rsid w:val="00AE354E"/>
    <w:rsid w:val="00AE4D00"/>
    <w:rsid w:val="00B21E1D"/>
    <w:rsid w:val="00B24954"/>
    <w:rsid w:val="00B34430"/>
    <w:rsid w:val="00B7016A"/>
    <w:rsid w:val="00B92574"/>
    <w:rsid w:val="00B9404D"/>
    <w:rsid w:val="00BC6339"/>
    <w:rsid w:val="00BC7192"/>
    <w:rsid w:val="00BD3688"/>
    <w:rsid w:val="00BE7E52"/>
    <w:rsid w:val="00C34B9D"/>
    <w:rsid w:val="00C35227"/>
    <w:rsid w:val="00C37B51"/>
    <w:rsid w:val="00C50111"/>
    <w:rsid w:val="00C5282A"/>
    <w:rsid w:val="00C54B91"/>
    <w:rsid w:val="00C6541E"/>
    <w:rsid w:val="00C7367F"/>
    <w:rsid w:val="00C92E4B"/>
    <w:rsid w:val="00D0294B"/>
    <w:rsid w:val="00D140DC"/>
    <w:rsid w:val="00D31DC7"/>
    <w:rsid w:val="00D36CAD"/>
    <w:rsid w:val="00D812D2"/>
    <w:rsid w:val="00D8155F"/>
    <w:rsid w:val="00D82097"/>
    <w:rsid w:val="00D87AA7"/>
    <w:rsid w:val="00D96450"/>
    <w:rsid w:val="00DE2C62"/>
    <w:rsid w:val="00E010DC"/>
    <w:rsid w:val="00E35594"/>
    <w:rsid w:val="00E41BB3"/>
    <w:rsid w:val="00E5162C"/>
    <w:rsid w:val="00E80FAC"/>
    <w:rsid w:val="00EA568C"/>
    <w:rsid w:val="00EA7FA0"/>
    <w:rsid w:val="00ED3499"/>
    <w:rsid w:val="00EE6FEE"/>
    <w:rsid w:val="00F539B9"/>
    <w:rsid w:val="00F57992"/>
    <w:rsid w:val="00F66B51"/>
    <w:rsid w:val="00F66C8E"/>
    <w:rsid w:val="00F86DE2"/>
    <w:rsid w:val="00FB7789"/>
    <w:rsid w:val="00FD4D7E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B7CE3BED-A059-4E97-8D13-CA323EC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3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7878"/>
  </w:style>
  <w:style w:type="paragraph" w:customStyle="1" w:styleId="Noparagraphstyle">
    <w:name w:val="[No paragraph style]"/>
    <w:rsid w:val="00237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7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D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F86DE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8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0E30-0830-4E9D-84D6-4B8EC5D7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Mioduchowski</dc:creator>
  <cp:lastModifiedBy>Włodzimierz Surdacki</cp:lastModifiedBy>
  <cp:revision>24</cp:revision>
  <cp:lastPrinted>2020-09-14T07:41:00Z</cp:lastPrinted>
  <dcterms:created xsi:type="dcterms:W3CDTF">2021-01-08T11:43:00Z</dcterms:created>
  <dcterms:modified xsi:type="dcterms:W3CDTF">2021-01-29T13:27:00Z</dcterms:modified>
</cp:coreProperties>
</file>