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6C" w:rsidRPr="009C751A" w:rsidRDefault="00DB296C" w:rsidP="00DB296C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44004" w:rsidRPr="009C751A" w:rsidRDefault="00D44004" w:rsidP="00DB296C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Wykonawcy uczestniczący w postępowaniu</w:t>
      </w:r>
    </w:p>
    <w:p w:rsidR="00DB296C" w:rsidRPr="009C751A" w:rsidRDefault="00DB296C" w:rsidP="00DB296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D44004" w:rsidRPr="009C751A" w:rsidRDefault="00D44004" w:rsidP="00DB296C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sz w:val="22"/>
          <w:szCs w:val="22"/>
          <w:lang w:eastAsia="en-US"/>
        </w:rPr>
        <w:t>Zamawiający, informuje, iż wpłynęły pytania do zapytania ofertowego (pisownia oryginalna), na które udziela odpowiedzi zgodnie z poniższym:</w:t>
      </w:r>
    </w:p>
    <w:p w:rsidR="00DB296C" w:rsidRPr="009C751A" w:rsidRDefault="00DB296C" w:rsidP="00DB296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D44004" w:rsidRPr="009C751A" w:rsidRDefault="00D03BC1" w:rsidP="00DB296C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sz w:val="22"/>
          <w:szCs w:val="22"/>
          <w:lang w:eastAsia="en-US"/>
        </w:rPr>
        <w:t>Pytania:</w:t>
      </w:r>
    </w:p>
    <w:p w:rsidR="00E4495C" w:rsidRPr="009C751A" w:rsidRDefault="00E4495C" w:rsidP="00E4495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sz w:val="22"/>
          <w:szCs w:val="22"/>
          <w:lang w:eastAsia="en-US"/>
        </w:rPr>
        <w:t>1. Przekazali Państwo informację o kwocie jak zamierzacie przeznaczyć na realizację zamówienia w wysokości 49 tys. zł brutto. Czy będą mogli Państwo przeznaczyć większą kwotę jeśli tak</w:t>
      </w:r>
      <w:r w:rsidR="000B0F89" w:rsidRPr="009C751A">
        <w:rPr>
          <w:rFonts w:asciiTheme="minorHAnsi" w:eastAsia="Calibri" w:hAnsiTheme="minorHAnsi"/>
          <w:sz w:val="22"/>
          <w:szCs w:val="22"/>
          <w:lang w:eastAsia="en-US"/>
        </w:rPr>
        <w:t>ą zaproponuje oferent i jeśli w </w:t>
      </w:r>
      <w:r w:rsidRPr="009C751A">
        <w:rPr>
          <w:rFonts w:asciiTheme="minorHAnsi" w:eastAsia="Calibri" w:hAnsiTheme="minorHAnsi"/>
          <w:sz w:val="22"/>
          <w:szCs w:val="22"/>
          <w:lang w:eastAsia="en-US"/>
        </w:rPr>
        <w:t>ogólnej punktacji uzyska większą ilość punktów niż oferta, której cena będzie się mieściła w zaplanowanym budżecie ?</w:t>
      </w:r>
    </w:p>
    <w:p w:rsidR="00E4495C" w:rsidRPr="009C751A" w:rsidRDefault="00E2752E" w:rsidP="00E4495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Odpowiedź</w:t>
      </w: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="00E4495C"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Zamawiający informuje, iż postępowanie znajduje się na etapie: "przed upływem terminu składania/otwarcia ofert" i nie mogą zostać ocenione żadne oferty, jak również przyznana im punktacja. Przekazane pytanie nie stanowi próby wyjaśnienia niejasnych lub wymagających rozwinięcia zapisów zapytania ofertowego przez Zamawiającego, i wkracza w autonomię Zamawiającego, co do przyszłych decyzji podejmowanych w toku postępowania. Ujawnienie przez Zamawiającego kwoty, jaką zamierza przeznaczyć na realizację usług miało za zadanie wskazanie potencjalnym Wykonawcom, możliwości finansowych Zamawiającego,</w:t>
      </w: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E4495C"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w odniesieniu do zakresu zamówienia objętego postępowaniem.</w:t>
      </w:r>
    </w:p>
    <w:p w:rsidR="00E4495C" w:rsidRPr="009C751A" w:rsidRDefault="00E4495C" w:rsidP="00E4495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E4495C" w:rsidRPr="009C751A" w:rsidRDefault="00E2752E" w:rsidP="00E4495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E4495C" w:rsidRPr="009C751A">
        <w:rPr>
          <w:rFonts w:asciiTheme="minorHAnsi" w:eastAsia="Calibri" w:hAnsiTheme="minorHAnsi"/>
          <w:sz w:val="22"/>
          <w:szCs w:val="22"/>
          <w:lang w:eastAsia="en-US"/>
        </w:rPr>
        <w:t>. W odpowiedzi na pytanie dotyczące scenariusza odpowiedzieli Państwo, że "Zamawiający jest w trakcie opracowania scenariuszy, będą one miały ramową formę, wykonawca, którego oferta zostanie wybrana jako najkorzystniejsza w postępowaniu, musi je uszczegółowić, proponując własne, zaakceptowane przez Zamawiającego, rozwiązania dotyczące realizacji zaproponowanych do danym scenariuszu treści, np. dobór muzyki, materiałów graficznych, ikonograficznych, sposób montażu, inne dodatkowe elementy wpisujące się w prezentowany materiał i zakładanego odbiorcę". Z Państwa odpowiedzi wynika, że opracowanie koncepcji kreatywnej filmów, która podlega ocenie i w ogólnej punktacji ma znaczenie aż w</w:t>
      </w:r>
      <w:r w:rsidRPr="009C751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E4495C" w:rsidRPr="009C751A">
        <w:rPr>
          <w:rFonts w:asciiTheme="minorHAnsi" w:eastAsia="Calibri" w:hAnsiTheme="minorHAnsi"/>
          <w:sz w:val="22"/>
          <w:szCs w:val="22"/>
          <w:lang w:eastAsia="en-US"/>
        </w:rPr>
        <w:t xml:space="preserve">60% mija się z celem. Jak możemy zaproponować muzykę czy materiały graficzne nie wiedząc jakie są Państwa ramowe scenariusze ?. Nie znając ich, nie wiemy też jak oszacować budżet na produkcję filmów. W </w:t>
      </w:r>
      <w:r w:rsidR="009C751A">
        <w:rPr>
          <w:rFonts w:asciiTheme="minorHAnsi" w:eastAsia="Calibri" w:hAnsiTheme="minorHAnsi"/>
          <w:sz w:val="22"/>
          <w:szCs w:val="22"/>
          <w:lang w:eastAsia="en-US"/>
        </w:rPr>
        <w:t>związku z tym wnoszę o zmianę w </w:t>
      </w:r>
      <w:r w:rsidR="00E4495C" w:rsidRPr="009C751A">
        <w:rPr>
          <w:rFonts w:asciiTheme="minorHAnsi" w:eastAsia="Calibri" w:hAnsiTheme="minorHAnsi"/>
          <w:sz w:val="22"/>
          <w:szCs w:val="22"/>
          <w:lang w:eastAsia="en-US"/>
        </w:rPr>
        <w:t>zapisach. Jeśli mamy się opierać na Państwa ramowych scenariuszach to proszę o ich udostępnienie lub umożliwienie realizacji filmów według opracowanych koncepcji oferenta a przedstawionych do oceny oferty.</w:t>
      </w:r>
    </w:p>
    <w:p w:rsidR="00E4495C" w:rsidRPr="009C751A" w:rsidRDefault="00E2752E" w:rsidP="00E4495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Odpowiedź</w:t>
      </w: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="00E4495C"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Zamawiający informuje, iż wymóg opracowania koncepcji kreatywnej filmów służy odmiennemu celowi, niż realizacja zamówienia. Koncepcja kreatywna filmó</w:t>
      </w:r>
      <w:r w:rsidR="009C751A">
        <w:rPr>
          <w:rFonts w:asciiTheme="minorHAnsi" w:eastAsia="Calibri" w:hAnsiTheme="minorHAnsi"/>
          <w:b/>
          <w:sz w:val="22"/>
          <w:szCs w:val="22"/>
          <w:lang w:eastAsia="en-US"/>
        </w:rPr>
        <w:t>w, jako kryterium oceny ofert z </w:t>
      </w:r>
      <w:r w:rsidR="00E4495C"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wagą: 60 punktów, pozwoli Zamawiającemu na dokonanie oceny i wybór Wykonawcy najpełniej spełniającego wymagania, które określił Zamawiający w zapytaniu ofertowym. Realizacja zamówienia przez wybranego w postępowaniu Wykonawcę, po zawarciu umowy, będzie odbywała się na podstawie scenariuszy Zamawiającego oraz koncepcji kreatywnej filmów wybranego Wykonawcy, zgodnie z zapisami zawartymi w opisie przedmiotu zamówienia oraz ustaleniami osób wyznaczonych do nadzorowania realizacji umowy odpowiednio dla Stron umowy.</w:t>
      </w:r>
    </w:p>
    <w:p w:rsidR="00E4495C" w:rsidRPr="009C751A" w:rsidRDefault="00E4495C" w:rsidP="00E4495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E4495C" w:rsidRPr="009C751A" w:rsidRDefault="00E2752E" w:rsidP="00E4495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="00E4495C" w:rsidRPr="009C751A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4495C" w:rsidRPr="009C751A">
        <w:rPr>
          <w:rFonts w:asciiTheme="minorHAnsi" w:hAnsiTheme="minorHAnsi"/>
          <w:sz w:val="22"/>
          <w:szCs w:val="22"/>
        </w:rPr>
        <w:t xml:space="preserve"> </w:t>
      </w:r>
      <w:r w:rsidR="00E4495C" w:rsidRPr="009C751A">
        <w:rPr>
          <w:rFonts w:asciiTheme="minorHAnsi" w:eastAsia="Calibri" w:hAnsiTheme="minorHAnsi"/>
          <w:sz w:val="22"/>
          <w:szCs w:val="22"/>
          <w:lang w:eastAsia="en-US"/>
        </w:rPr>
        <w:t>Ze względu na powyższe nieścisłości wnoszę o przesunięcie terminu składania ofert z 11.12 na 15.12.2020r.</w:t>
      </w:r>
    </w:p>
    <w:p w:rsidR="00E4495C" w:rsidRPr="009C751A" w:rsidRDefault="00E2752E" w:rsidP="00E4495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Odpowiedź</w:t>
      </w: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="00E4495C"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Zamawiający, w dniu 08.12.2020r. dokonał czynności zmiany terminu składania i otwarcia ofert w przedmiotowym postępowaniu, wyznaczając jako nowy termin 14.12.2020r.</w:t>
      </w:r>
    </w:p>
    <w:p w:rsidR="00E4495C" w:rsidRPr="009C751A" w:rsidRDefault="00E4495C" w:rsidP="00DB296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0B0F89" w:rsidRPr="009C751A" w:rsidRDefault="000B0F89" w:rsidP="000B0F89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C751A">
        <w:rPr>
          <w:rFonts w:asciiTheme="minorHAnsi" w:eastAsia="Calibri" w:hAnsiTheme="minorHAnsi"/>
          <w:b/>
          <w:sz w:val="22"/>
          <w:szCs w:val="22"/>
          <w:lang w:eastAsia="en-US"/>
        </w:rPr>
        <w:t>Powyższe wyjaśnienia stanowią integralną treść zapytania ofertowego.</w:t>
      </w:r>
    </w:p>
    <w:p w:rsidR="00E2752E" w:rsidRPr="009C751A" w:rsidRDefault="00E2752E" w:rsidP="000B0F89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E2752E" w:rsidRPr="009C751A" w:rsidSect="00E275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964" w:bottom="1701" w:left="1134" w:header="71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5A" w:rsidRDefault="00AA465A" w:rsidP="00307E57">
      <w:r>
        <w:separator/>
      </w:r>
    </w:p>
  </w:endnote>
  <w:endnote w:type="continuationSeparator" w:id="0">
    <w:p w:rsidR="00AA465A" w:rsidRDefault="00AA465A" w:rsidP="00307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41781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15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120F" w:rsidRDefault="00AA465A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Pr="00313C78" w:rsidRDefault="00417813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4D4D4D"/>
        <w:sz w:val="15"/>
        <w:szCs w:val="15"/>
      </w:rPr>
    </w:pP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EF15A0" w:rsidRPr="00313C78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E2752E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313C78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71120F" w:rsidRDefault="00EF15A0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4945769</wp:posOffset>
          </wp:positionH>
          <wp:positionV relativeFrom="page">
            <wp:posOffset>9552637</wp:posOffset>
          </wp:positionV>
          <wp:extent cx="1081405" cy="359862"/>
          <wp:effectExtent l="0" t="0" r="4445" b="2540"/>
          <wp:wrapNone/>
          <wp:docPr id="5" name="Picture 76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359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677EF5" w:rsidP="0092732A">
    <w:pPr>
      <w:pStyle w:val="Default"/>
    </w:pPr>
    <w:r>
      <w:rPr>
        <w:noProof/>
      </w:rPr>
      <w:drawing>
        <wp:inline distT="0" distB="0" distL="0" distR="0">
          <wp:extent cx="2548255" cy="33528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20F" w:rsidRPr="0092732A" w:rsidRDefault="00EF15A0" w:rsidP="00BD7407">
    <w:pPr>
      <w:pStyle w:val="Default"/>
      <w:tabs>
        <w:tab w:val="right" w:pos="9808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ab/>
    </w:r>
  </w:p>
  <w:p w:rsidR="0071120F" w:rsidRPr="00313C78" w:rsidRDefault="00AA465A" w:rsidP="00770E5B">
    <w:pPr>
      <w:pStyle w:val="Stopka"/>
      <w:rPr>
        <w:rFonts w:ascii="Arial" w:hAnsi="Arial" w:cs="Arial"/>
        <w:color w:val="4D4D4D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5A" w:rsidRDefault="00AA465A" w:rsidP="00307E57">
      <w:r>
        <w:separator/>
      </w:r>
    </w:p>
  </w:footnote>
  <w:footnote w:type="continuationSeparator" w:id="0">
    <w:p w:rsidR="00AA465A" w:rsidRDefault="00AA465A" w:rsidP="00307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EF15A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548259</wp:posOffset>
          </wp:positionH>
          <wp:positionV relativeFrom="page">
            <wp:posOffset>305562</wp:posOffset>
          </wp:positionV>
          <wp:extent cx="1047600" cy="367631"/>
          <wp:effectExtent l="0" t="0" r="635" b="0"/>
          <wp:wrapNone/>
          <wp:docPr id="2" name="Picture 75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78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4099" type="#_x0000_t202" style="position:absolute;margin-left:250.8pt;margin-top:53.25pt;width:171pt;height:36pt;z-index:251663360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71120F" w:rsidRDefault="00AA465A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0F" w:rsidRDefault="00417813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4098" type="#_x0000_t202" style="position:absolute;left:0;text-align:left;margin-left:330.7pt;margin-top:50.75pt;width:177.75pt;height:22.25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" stroked="f" strokeweight="0">
          <v:textbox inset="0,0,0,0">
            <w:txbxContent>
              <w:p w:rsidR="0071120F" w:rsidRPr="00D44004" w:rsidRDefault="00EF15A0" w:rsidP="00E2641B">
                <w:pPr>
                  <w:spacing w:line="220" w:lineRule="exact"/>
                  <w:jc w:val="right"/>
                  <w:rPr>
                    <w:rFonts w:ascii="Arial" w:hAnsi="Arial" w:cs="Arial"/>
                    <w:color w:val="000000"/>
                    <w:sz w:val="15"/>
                    <w:szCs w:val="15"/>
                  </w:rPr>
                </w:pPr>
                <w:r w:rsidRPr="00BD7407">
                  <w:rPr>
                    <w:rFonts w:ascii="Arial" w:hAnsi="Arial" w:cs="Arial"/>
                    <w:sz w:val="15"/>
                    <w:szCs w:val="15"/>
                  </w:rPr>
                  <w:t>Projekt „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>Język polski ponad granicami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>”</w:t>
                </w:r>
                <w:r w:rsidR="00677EF5">
                  <w:rPr>
                    <w:rFonts w:ascii="Arial" w:hAnsi="Arial" w:cs="Arial"/>
                    <w:sz w:val="15"/>
                    <w:szCs w:val="15"/>
                  </w:rPr>
                  <w:t xml:space="preserve"> 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hAnsi="Arial" w:cs="Arial"/>
                    <w:sz w:val="15"/>
                    <w:szCs w:val="15"/>
                  </w:rPr>
                  <w:br/>
                </w:r>
              </w:p>
              <w:p w:rsidR="0071120F" w:rsidRPr="00D867D1" w:rsidRDefault="00AA465A" w:rsidP="005B2053">
                <w:pPr>
                  <w:spacing w:line="220" w:lineRule="exact"/>
                  <w:jc w:val="right"/>
                  <w:rPr>
                    <w:rFonts w:ascii="Arial" w:hAnsi="Arial" w:cs="Arial"/>
                    <w:color w:val="4D4D4D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4D4D4D"/>
        <w:sz w:val="15"/>
        <w:szCs w:val="15"/>
      </w:rPr>
      <w:pict>
        <v:line id="Line 36" o:spid="_x0000_s4097" style="position:absolute;left:0;text-align:left;z-index:251662336;visibility:visible;mso-wrap-distance-bottom:85.05pt;mso-position-horizontal-relative:margin;mso-position-vertical-relative:page" from="189.65pt,50.35pt" to="50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lv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" strokecolor="#5d6a70" strokeweight=".5pt">
          <w10:wrap type="topAndBottom" anchorx="margin" anchory="page"/>
        </v:line>
      </w:pict>
    </w:r>
    <w:r w:rsidR="00A031EC"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310515</wp:posOffset>
          </wp:positionH>
          <wp:positionV relativeFrom="page">
            <wp:posOffset>283210</wp:posOffset>
          </wp:positionV>
          <wp:extent cx="2091055" cy="730250"/>
          <wp:effectExtent l="0" t="0" r="4445" b="0"/>
          <wp:wrapNone/>
          <wp:docPr id="6" name="Picture 74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333">
      <w:rPr>
        <w:rFonts w:ascii="Arial" w:hAnsi="Arial" w:cs="Arial"/>
        <w:b/>
        <w:color w:val="4D4D4D"/>
        <w:sz w:val="15"/>
        <w:szCs w:val="15"/>
      </w:rPr>
      <w:t xml:space="preserve"> </w:t>
    </w:r>
    <w:r w:rsidR="00EF15A0" w:rsidRPr="00313C78">
      <w:rPr>
        <w:rFonts w:ascii="Arial" w:hAnsi="Arial" w:cs="Arial"/>
        <w:b/>
        <w:color w:val="4D4D4D"/>
        <w:sz w:val="15"/>
        <w:szCs w:val="15"/>
      </w:rPr>
      <w:t>UNIWERSYTET MARII CURIE-SKŁODOWSKIEJ W LUBLINI</w:t>
    </w:r>
    <w:r w:rsidR="00EF15A0">
      <w:rPr>
        <w:rFonts w:ascii="Arial" w:hAnsi="Arial" w:cs="Arial"/>
        <w:b/>
        <w:color w:val="4D4D4D"/>
        <w:sz w:val="15"/>
        <w:szCs w:val="15"/>
      </w:rPr>
      <w:t>E</w:t>
    </w:r>
  </w:p>
  <w:p w:rsidR="00444932" w:rsidRDefault="0044493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444932" w:rsidRDefault="0044493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444932" w:rsidRDefault="0044493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444932" w:rsidRDefault="00444932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color w:val="4D4D4D"/>
        <w:sz w:val="15"/>
        <w:szCs w:val="15"/>
      </w:rPr>
      <w:t>Lublin, dnia 0</w:t>
    </w:r>
    <w:r w:rsidR="000B0F89">
      <w:rPr>
        <w:rFonts w:ascii="Arial" w:hAnsi="Arial" w:cs="Arial"/>
        <w:b/>
        <w:color w:val="4D4D4D"/>
        <w:sz w:val="15"/>
        <w:szCs w:val="15"/>
      </w:rPr>
      <w:t>9</w:t>
    </w:r>
    <w:r>
      <w:rPr>
        <w:rFonts w:ascii="Arial" w:hAnsi="Arial" w:cs="Arial"/>
        <w:b/>
        <w:color w:val="4D4D4D"/>
        <w:sz w:val="15"/>
        <w:szCs w:val="15"/>
      </w:rPr>
      <w:t>.12.2020r.</w:t>
    </w:r>
  </w:p>
  <w:p w:rsidR="00BB6B39" w:rsidRDefault="00BB6B39" w:rsidP="00770E5B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BB6B39" w:rsidRPr="00444932" w:rsidRDefault="00BB6B39" w:rsidP="00BB6B39">
    <w:pPr>
      <w:jc w:val="both"/>
      <w:rPr>
        <w:rFonts w:asciiTheme="minorHAnsi" w:eastAsia="Calibri" w:hAnsiTheme="minorHAnsi"/>
        <w:sz w:val="22"/>
        <w:szCs w:val="22"/>
        <w:lang w:eastAsia="en-US"/>
      </w:rPr>
    </w:pPr>
    <w:r w:rsidRPr="00444932">
      <w:rPr>
        <w:rFonts w:asciiTheme="minorHAnsi" w:eastAsia="Calibri" w:hAnsiTheme="minorHAnsi"/>
        <w:sz w:val="22"/>
        <w:szCs w:val="22"/>
        <w:lang w:eastAsia="en-US"/>
      </w:rPr>
      <w:t>Dotyczy zapytanie ofertowego nr 1/PJP/2020, pod nazwą: „Usługa kompleksowego opracowania i realizacji serii 8 filmów”.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C8079E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D3CF4"/>
    <w:multiLevelType w:val="hybridMultilevel"/>
    <w:tmpl w:val="3178536E"/>
    <w:lvl w:ilvl="0" w:tplc="BC10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713F"/>
    <w:multiLevelType w:val="hybridMultilevel"/>
    <w:tmpl w:val="37CA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631C"/>
    <w:multiLevelType w:val="hybridMultilevel"/>
    <w:tmpl w:val="F8E61D0E"/>
    <w:lvl w:ilvl="0" w:tplc="97644F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D4FE1"/>
    <w:multiLevelType w:val="hybridMultilevel"/>
    <w:tmpl w:val="69AA129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11A4"/>
    <w:multiLevelType w:val="hybridMultilevel"/>
    <w:tmpl w:val="0052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50D6B"/>
    <w:multiLevelType w:val="hybridMultilevel"/>
    <w:tmpl w:val="C9B0FD9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4582"/>
    <w:multiLevelType w:val="hybridMultilevel"/>
    <w:tmpl w:val="8CAA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81ECE"/>
    <w:multiLevelType w:val="hybridMultilevel"/>
    <w:tmpl w:val="331E87D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60E0B"/>
    <w:multiLevelType w:val="hybridMultilevel"/>
    <w:tmpl w:val="E64A3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0D6FDE"/>
    <w:multiLevelType w:val="hybridMultilevel"/>
    <w:tmpl w:val="BAE6C312"/>
    <w:lvl w:ilvl="0" w:tplc="26561DD8">
      <w:start w:val="1"/>
      <w:numFmt w:val="decimal"/>
      <w:lvlText w:val="%1."/>
      <w:lvlJc w:val="left"/>
      <w:pPr>
        <w:ind w:left="360" w:hanging="360"/>
      </w:pPr>
      <w:rPr>
        <w:rFonts w:ascii="Calibri" w:eastAsia="Tahoma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67448"/>
    <w:multiLevelType w:val="hybridMultilevel"/>
    <w:tmpl w:val="FFF62D88"/>
    <w:lvl w:ilvl="0" w:tplc="B120C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C662E"/>
    <w:multiLevelType w:val="hybridMultilevel"/>
    <w:tmpl w:val="55C2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892669"/>
    <w:multiLevelType w:val="hybridMultilevel"/>
    <w:tmpl w:val="334C51EA"/>
    <w:lvl w:ilvl="0" w:tplc="14929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F62F0"/>
    <w:multiLevelType w:val="hybridMultilevel"/>
    <w:tmpl w:val="CD20EB8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A020BC"/>
    <w:multiLevelType w:val="hybridMultilevel"/>
    <w:tmpl w:val="6D527238"/>
    <w:lvl w:ilvl="0" w:tplc="50B8F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B4AD0"/>
    <w:multiLevelType w:val="hybridMultilevel"/>
    <w:tmpl w:val="4B520FE6"/>
    <w:lvl w:ilvl="0" w:tplc="33603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C34DE"/>
    <w:multiLevelType w:val="hybridMultilevel"/>
    <w:tmpl w:val="AEC8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E26C38"/>
    <w:multiLevelType w:val="hybridMultilevel"/>
    <w:tmpl w:val="0E4E3C66"/>
    <w:lvl w:ilvl="0" w:tplc="A1663B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11639"/>
    <w:multiLevelType w:val="hybridMultilevel"/>
    <w:tmpl w:val="65D28A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10624"/>
    <w:multiLevelType w:val="hybridMultilevel"/>
    <w:tmpl w:val="7682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B11D7"/>
    <w:multiLevelType w:val="hybridMultilevel"/>
    <w:tmpl w:val="9E40ACEA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8"/>
  </w:num>
  <w:num w:numId="8">
    <w:abstractNumId w:val="7"/>
  </w:num>
  <w:num w:numId="9">
    <w:abstractNumId w:val="17"/>
  </w:num>
  <w:num w:numId="10">
    <w:abstractNumId w:val="16"/>
  </w:num>
  <w:num w:numId="11">
    <w:abstractNumId w:val="11"/>
  </w:num>
  <w:num w:numId="12">
    <w:abstractNumId w:val="22"/>
  </w:num>
  <w:num w:numId="13">
    <w:abstractNumId w:val="6"/>
  </w:num>
  <w:num w:numId="14">
    <w:abstractNumId w:val="23"/>
  </w:num>
  <w:num w:numId="15">
    <w:abstractNumId w:val="13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20"/>
  </w:num>
  <w:num w:numId="21">
    <w:abstractNumId w:val="4"/>
  </w:num>
  <w:num w:numId="22">
    <w:abstractNumId w:val="19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7E57"/>
    <w:rsid w:val="00000683"/>
    <w:rsid w:val="00013673"/>
    <w:rsid w:val="00014C54"/>
    <w:rsid w:val="00025602"/>
    <w:rsid w:val="0006460B"/>
    <w:rsid w:val="000B0F89"/>
    <w:rsid w:val="000B7A39"/>
    <w:rsid w:val="000C7333"/>
    <w:rsid w:val="000D2A76"/>
    <w:rsid w:val="000E5836"/>
    <w:rsid w:val="00110668"/>
    <w:rsid w:val="00142CFA"/>
    <w:rsid w:val="00161F1F"/>
    <w:rsid w:val="0019577B"/>
    <w:rsid w:val="001B1227"/>
    <w:rsid w:val="001B17D0"/>
    <w:rsid w:val="001C3D2A"/>
    <w:rsid w:val="001E6004"/>
    <w:rsid w:val="001F6D16"/>
    <w:rsid w:val="0021172B"/>
    <w:rsid w:val="00222FFF"/>
    <w:rsid w:val="00226750"/>
    <w:rsid w:val="00233FC0"/>
    <w:rsid w:val="002430C5"/>
    <w:rsid w:val="002653BD"/>
    <w:rsid w:val="0029060D"/>
    <w:rsid w:val="002A5E75"/>
    <w:rsid w:val="002B2CD5"/>
    <w:rsid w:val="002B59FC"/>
    <w:rsid w:val="002C2F19"/>
    <w:rsid w:val="002E2835"/>
    <w:rsid w:val="002F2CE7"/>
    <w:rsid w:val="00307E57"/>
    <w:rsid w:val="00320BD8"/>
    <w:rsid w:val="00346D45"/>
    <w:rsid w:val="003A2AC9"/>
    <w:rsid w:val="00401B3D"/>
    <w:rsid w:val="00407B87"/>
    <w:rsid w:val="0041261F"/>
    <w:rsid w:val="00417813"/>
    <w:rsid w:val="00444932"/>
    <w:rsid w:val="00456010"/>
    <w:rsid w:val="00462522"/>
    <w:rsid w:val="00464FB0"/>
    <w:rsid w:val="00470B66"/>
    <w:rsid w:val="004750FE"/>
    <w:rsid w:val="004A13EA"/>
    <w:rsid w:val="004E4215"/>
    <w:rsid w:val="004E7508"/>
    <w:rsid w:val="00517FB2"/>
    <w:rsid w:val="00531582"/>
    <w:rsid w:val="00567F37"/>
    <w:rsid w:val="005F4ABE"/>
    <w:rsid w:val="00610D6B"/>
    <w:rsid w:val="006147D3"/>
    <w:rsid w:val="00623EAC"/>
    <w:rsid w:val="00667D5A"/>
    <w:rsid w:val="00677EF5"/>
    <w:rsid w:val="00681539"/>
    <w:rsid w:val="00690AAD"/>
    <w:rsid w:val="00696158"/>
    <w:rsid w:val="006A5A85"/>
    <w:rsid w:val="007606D2"/>
    <w:rsid w:val="00765A83"/>
    <w:rsid w:val="0076662F"/>
    <w:rsid w:val="00775F7F"/>
    <w:rsid w:val="007B749A"/>
    <w:rsid w:val="007E1C9B"/>
    <w:rsid w:val="00837A73"/>
    <w:rsid w:val="00847532"/>
    <w:rsid w:val="00853D88"/>
    <w:rsid w:val="008D4A80"/>
    <w:rsid w:val="0094688B"/>
    <w:rsid w:val="00984A6C"/>
    <w:rsid w:val="00987F5D"/>
    <w:rsid w:val="009C751A"/>
    <w:rsid w:val="009D0532"/>
    <w:rsid w:val="009E5772"/>
    <w:rsid w:val="009F4DE2"/>
    <w:rsid w:val="00A031EC"/>
    <w:rsid w:val="00A10785"/>
    <w:rsid w:val="00A124D2"/>
    <w:rsid w:val="00A20C48"/>
    <w:rsid w:val="00A41D43"/>
    <w:rsid w:val="00A75814"/>
    <w:rsid w:val="00AA088F"/>
    <w:rsid w:val="00AA465A"/>
    <w:rsid w:val="00AB747B"/>
    <w:rsid w:val="00AF6E58"/>
    <w:rsid w:val="00B079D3"/>
    <w:rsid w:val="00B13FCB"/>
    <w:rsid w:val="00B90824"/>
    <w:rsid w:val="00BB6B39"/>
    <w:rsid w:val="00BE4C9D"/>
    <w:rsid w:val="00BF209C"/>
    <w:rsid w:val="00BF7A73"/>
    <w:rsid w:val="00C033FD"/>
    <w:rsid w:val="00C60501"/>
    <w:rsid w:val="00C84BB1"/>
    <w:rsid w:val="00CD47B1"/>
    <w:rsid w:val="00D03BC1"/>
    <w:rsid w:val="00D16030"/>
    <w:rsid w:val="00D16E03"/>
    <w:rsid w:val="00D22A69"/>
    <w:rsid w:val="00D22E1E"/>
    <w:rsid w:val="00D23A4B"/>
    <w:rsid w:val="00D374EA"/>
    <w:rsid w:val="00D41DF7"/>
    <w:rsid w:val="00D44004"/>
    <w:rsid w:val="00D44435"/>
    <w:rsid w:val="00D45046"/>
    <w:rsid w:val="00D94097"/>
    <w:rsid w:val="00DB296C"/>
    <w:rsid w:val="00DD7306"/>
    <w:rsid w:val="00DE7667"/>
    <w:rsid w:val="00E2752E"/>
    <w:rsid w:val="00E4495C"/>
    <w:rsid w:val="00E457D2"/>
    <w:rsid w:val="00E60F57"/>
    <w:rsid w:val="00E643DD"/>
    <w:rsid w:val="00E947E6"/>
    <w:rsid w:val="00EE4094"/>
    <w:rsid w:val="00EF1547"/>
    <w:rsid w:val="00EF15A0"/>
    <w:rsid w:val="00F139FA"/>
    <w:rsid w:val="00F24CD7"/>
    <w:rsid w:val="00F45020"/>
    <w:rsid w:val="00F627E2"/>
    <w:rsid w:val="00F73F28"/>
    <w:rsid w:val="00FC0CCE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7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E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7E57"/>
  </w:style>
  <w:style w:type="character" w:styleId="Hipercze">
    <w:name w:val="Hyperlink"/>
    <w:basedOn w:val="Domylnaczcionkaakapitu"/>
    <w:rsid w:val="00307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7E57"/>
    <w:pPr>
      <w:ind w:left="720"/>
      <w:contextualSpacing/>
    </w:pPr>
  </w:style>
  <w:style w:type="paragraph" w:customStyle="1" w:styleId="Default">
    <w:name w:val="Default"/>
    <w:rsid w:val="00307E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7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07E57"/>
    <w:pPr>
      <w:spacing w:after="120"/>
      <w:ind w:left="284" w:hanging="284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07E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07E57"/>
    <w:rPr>
      <w:vertAlign w:val="superscript"/>
    </w:rPr>
  </w:style>
  <w:style w:type="table" w:styleId="Tabela-Siatka">
    <w:name w:val="Table Grid"/>
    <w:basedOn w:val="Standardowy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30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E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57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B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5374-AEE8-4B5A-9C57-FF89F4EE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 Katarzyna</dc:creator>
  <cp:lastModifiedBy>drewienkowskim</cp:lastModifiedBy>
  <cp:revision>4</cp:revision>
  <dcterms:created xsi:type="dcterms:W3CDTF">2020-12-09T09:19:00Z</dcterms:created>
  <dcterms:modified xsi:type="dcterms:W3CDTF">2020-12-09T11:35:00Z</dcterms:modified>
</cp:coreProperties>
</file>