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496231">
        <w:rPr>
          <w:rFonts w:ascii="Calibri" w:hAnsi="Calibri" w:cs="Calibri"/>
          <w:sz w:val="16"/>
          <w:szCs w:val="16"/>
          <w:u w:val="single"/>
        </w:rPr>
        <w:t>52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65155D" w:rsidRDefault="0065155D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 xml:space="preserve">Przedmiotem niniejszej umowy jest </w:t>
      </w:r>
      <w:r w:rsidRPr="0065155D">
        <w:rPr>
          <w:rFonts w:ascii="Calibri" w:hAnsi="Calibri" w:cs="Arial"/>
          <w:sz w:val="18"/>
          <w:szCs w:val="18"/>
        </w:rPr>
        <w:t>dostawa</w:t>
      </w:r>
      <w:r w:rsidRPr="0065155D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496231">
        <w:rPr>
          <w:rFonts w:ascii="Calibri" w:hAnsi="Calibri" w:cs="Arial"/>
          <w:sz w:val="18"/>
          <w:szCs w:val="18"/>
          <w:lang w:eastAsia="pl-PL"/>
        </w:rPr>
        <w:t>zestawu do dozowania gazów</w:t>
      </w:r>
      <w:r w:rsidR="0065155D" w:rsidRPr="0065155D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741BE8" w:rsidRPr="0065155D">
        <w:rPr>
          <w:rFonts w:ascii="Calibri" w:hAnsi="Calibri" w:cs="Arial"/>
          <w:sz w:val="18"/>
          <w:szCs w:val="18"/>
          <w:lang w:eastAsia="pl-PL"/>
        </w:rPr>
        <w:t>do UMCS</w:t>
      </w:r>
      <w:r>
        <w:rPr>
          <w:rFonts w:ascii="Calibri" w:hAnsi="Calibri" w:cs="Arial"/>
          <w:sz w:val="18"/>
          <w:szCs w:val="18"/>
        </w:rPr>
        <w:t xml:space="preserve"> 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</w:t>
      </w:r>
      <w:r w:rsidR="00432A76">
        <w:rPr>
          <w:rFonts w:ascii="Calibri" w:hAnsi="Calibri" w:cs="Calibri"/>
          <w:sz w:val="18"/>
          <w:szCs w:val="18"/>
        </w:rPr>
        <w:t>e</w:t>
      </w:r>
      <w:r w:rsidR="00606057">
        <w:rPr>
          <w:rFonts w:ascii="Calibri" w:hAnsi="Calibri" w:cs="Calibri"/>
          <w:sz w:val="18"/>
          <w:szCs w:val="18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EB3C0B">
        <w:rPr>
          <w:rFonts w:ascii="Calibri" w:hAnsi="Calibri" w:cs="Calibri"/>
          <w:b/>
          <w:color w:val="000000"/>
          <w:szCs w:val="18"/>
        </w:rPr>
        <w:t>28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 xml:space="preserve">W przypadku, w którym rachunek bankowy Wykonawcy nie widnieje w wykazie podmiotów </w:t>
      </w:r>
      <w:r w:rsidR="00963018">
        <w:rPr>
          <w:rFonts w:ascii="Calibri" w:hAnsi="Calibri"/>
          <w:szCs w:val="18"/>
        </w:rPr>
        <w:t>o którym mowa w art. 96 b ust. 1 ustawy</w:t>
      </w:r>
      <w:r w:rsidRPr="00EB2A9D">
        <w:rPr>
          <w:rFonts w:ascii="Calibri" w:hAnsi="Calibri"/>
          <w:szCs w:val="18"/>
        </w:rPr>
        <w:t>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</w:t>
      </w:r>
      <w:r w:rsidR="00963018">
        <w:rPr>
          <w:rFonts w:ascii="Calibri" w:hAnsi="Calibri"/>
          <w:szCs w:val="18"/>
        </w:rPr>
        <w:t>m</w:t>
      </w:r>
      <w:bookmarkStart w:id="0" w:name="_GoBack"/>
      <w:bookmarkEnd w:id="0"/>
      <w:r w:rsidRPr="00EB2A9D">
        <w:rPr>
          <w:rFonts w:ascii="Calibri" w:hAnsi="Calibri"/>
          <w:szCs w:val="18"/>
        </w:rPr>
        <w:t xml:space="preserve"> mowa w art. 96 b ust. 1 ustawy o podatku od towarów i usług, Wykonawca zapłaci karę w wysokości 30% wartości  faktury brutto.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Zamawiający zastrzega sobie prawo do dochodzenia odszkodowania uzupełniającego do wysokości faktycznie poniesionej szkody, niezależnie od kar umownych.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B6" w:rsidRDefault="006F45B6">
      <w:pPr>
        <w:spacing w:after="0" w:line="240" w:lineRule="auto"/>
      </w:pPr>
      <w:r>
        <w:separator/>
      </w:r>
    </w:p>
  </w:endnote>
  <w:endnote w:type="continuationSeparator" w:id="0">
    <w:p w:rsidR="006F45B6" w:rsidRDefault="006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777.95pt;width:1.1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    <v:fill opacity="0"/>
              <v:textbox inset="0,0,0,0">
                <w:txbxContent>
                  <w:p w:rsidR="008B0DED" w:rsidRDefault="008B0DED">
                    <w:pPr>
                      <w:pStyle w:val="Stopka"/>
                      <w:rPr>
                        <w:rStyle w:val="Numerstron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B6" w:rsidRDefault="006F45B6">
      <w:pPr>
        <w:spacing w:after="0" w:line="240" w:lineRule="auto"/>
      </w:pPr>
      <w:r>
        <w:separator/>
      </w:r>
    </w:p>
  </w:footnote>
  <w:footnote w:type="continuationSeparator" w:id="0">
    <w:p w:rsidR="006F45B6" w:rsidRDefault="006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484.1pt;height:10.35pt;z-index:-25165977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margin-left:0;margin-top:.05pt;width:484.1pt;height:10.35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93DC6"/>
    <w:rsid w:val="001C013E"/>
    <w:rsid w:val="00331A03"/>
    <w:rsid w:val="0033636C"/>
    <w:rsid w:val="00432A76"/>
    <w:rsid w:val="004659B1"/>
    <w:rsid w:val="00496231"/>
    <w:rsid w:val="005576D1"/>
    <w:rsid w:val="00570E8D"/>
    <w:rsid w:val="00574529"/>
    <w:rsid w:val="005A1873"/>
    <w:rsid w:val="0060447A"/>
    <w:rsid w:val="00606057"/>
    <w:rsid w:val="0065155D"/>
    <w:rsid w:val="006E71DD"/>
    <w:rsid w:val="006F45B6"/>
    <w:rsid w:val="00741BE8"/>
    <w:rsid w:val="0076505A"/>
    <w:rsid w:val="007B3C02"/>
    <w:rsid w:val="007E1213"/>
    <w:rsid w:val="00863EE6"/>
    <w:rsid w:val="008B0DED"/>
    <w:rsid w:val="00963018"/>
    <w:rsid w:val="009E1955"/>
    <w:rsid w:val="00B3107F"/>
    <w:rsid w:val="00B50A85"/>
    <w:rsid w:val="00B71A0F"/>
    <w:rsid w:val="00C6098E"/>
    <w:rsid w:val="00D65695"/>
    <w:rsid w:val="00D91315"/>
    <w:rsid w:val="00D9255E"/>
    <w:rsid w:val="00E742CC"/>
    <w:rsid w:val="00EA29F0"/>
    <w:rsid w:val="00EB2A9D"/>
    <w:rsid w:val="00EB3C0B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1294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21</cp:revision>
  <cp:lastPrinted>2018-02-01T13:25:00Z</cp:lastPrinted>
  <dcterms:created xsi:type="dcterms:W3CDTF">2020-05-08T05:26:00Z</dcterms:created>
  <dcterms:modified xsi:type="dcterms:W3CDTF">2020-10-07T09:19:00Z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