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1A05D0" w:rsidRPr="001A05D0" w:rsidRDefault="001A05D0" w:rsidP="001A05D0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  <w:u w:val="single"/>
        </w:rPr>
      </w:pPr>
      <w:r w:rsidRPr="001A05D0">
        <w:rPr>
          <w:rFonts w:ascii="Calibri" w:hAnsi="Calibri" w:cs="Arial"/>
          <w:b/>
          <w:kern w:val="0"/>
          <w:sz w:val="20"/>
          <w:szCs w:val="20"/>
        </w:rPr>
        <w:t>„</w:t>
      </w:r>
      <w:r w:rsidRPr="001A05D0">
        <w:rPr>
          <w:rFonts w:ascii="Calibri" w:hAnsi="Calibri" w:cs="Arial"/>
          <w:b/>
          <w:kern w:val="0"/>
          <w:sz w:val="20"/>
          <w:szCs w:val="20"/>
          <w:u w:val="single"/>
        </w:rPr>
        <w:t>Dostawa zestawu do dozowania gazów”</w:t>
      </w:r>
    </w:p>
    <w:p w:rsidR="001A05D0" w:rsidRPr="001A05D0" w:rsidRDefault="001A05D0" w:rsidP="001A05D0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</w:rPr>
      </w:pPr>
      <w:r w:rsidRPr="001A05D0">
        <w:rPr>
          <w:rFonts w:ascii="Calibri" w:hAnsi="Calibri" w:cs="Arial"/>
          <w:b/>
          <w:kern w:val="0"/>
          <w:sz w:val="20"/>
          <w:szCs w:val="20"/>
          <w:u w:val="single"/>
        </w:rPr>
        <w:t xml:space="preserve"> </w:t>
      </w:r>
      <w:r w:rsidRPr="001A05D0">
        <w:rPr>
          <w:rFonts w:ascii="Calibri" w:hAnsi="Calibri" w:cs="Arial"/>
          <w:b/>
          <w:bCs/>
          <w:kern w:val="0"/>
          <w:sz w:val="20"/>
          <w:szCs w:val="20"/>
          <w:u w:val="single"/>
        </w:rPr>
        <w:t>(PU/52-2020/DZP-a)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AA5" w:rsidRDefault="005B4982" w:rsidP="00D92AA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Zestaw do dozowania gazów zawierający dwa regulatory przepływu wraz z odpowiednimi sterownikami i oprzyrządowaniem:</w:t>
            </w:r>
          </w:p>
          <w:p w:rsidR="005B4982" w:rsidRPr="005B4982" w:rsidRDefault="005B4982" w:rsidP="005B4982">
            <w:pPr>
              <w:pStyle w:val="Akapitzlist"/>
              <w:numPr>
                <w:ilvl w:val="0"/>
                <w:numId w:val="7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5B498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Regulator przepływu amoniaku: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m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ateriał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: 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stal 1H18N9T lub SS316L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lub materiał równoważny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zakres regulacji : m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ax. 20 Nml/min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u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szczelnienie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o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dpowiednie dla danego typu gazu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d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okładność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c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 najmniej +- 0.5%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owtarzalność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c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 najmniej  0.3%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c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zas odpowiedzi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n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ie więcej niż 3 sec (zmiana od 20% do 80% FS)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m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ax. ciśnienie gazu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c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 najmniej  1 MPa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akres temperatur pracy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: 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co najmniej  5 ÷ 40° C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s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ygnał wyjściowy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: 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0 ÷ 10V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obór mocy ( ze źródła +15V; -15V )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m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ax. 2,5 W max.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ołączenie z zasilaczem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złącze DB15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yprowadzenia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rurka stalowa stalowa typu swagelock 1/8’’</w:t>
            </w:r>
          </w:p>
          <w:p w:rsidR="005B4982" w:rsidRPr="005B4982" w:rsidRDefault="005B4982" w:rsidP="005B4982">
            <w:pPr>
              <w:pStyle w:val="Akapitzlist"/>
              <w:numPr>
                <w:ilvl w:val="0"/>
                <w:numId w:val="7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5B498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Regulator przepływu powietrza: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m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ateriał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: 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stal 1H18N9T lub SS316L lub materiał równoważny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akres regulacji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m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ax. 500 Nml/min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 u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szczelnienie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o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dpowiednie dla danego typu gazu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 d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okładność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c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 najmniej +- 0.5%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owtarzalność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c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 najmniej  0.3%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c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zas odpowiedzi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n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ie więcej niż 3 sec (zmiana od 20% do 80% FS)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m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ax. ciśnienie gazu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c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 najmniej  1 MPa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akres temperatur pracy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c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 najmniej  5 ÷ 40° C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s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ygnał wyjściowy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: 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0 ÷ 10V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obór mocy ( ze źródła +15V; -15V )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 m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ax. 2,5 W max.</w:t>
            </w:r>
          </w:p>
          <w:p w:rsidR="005B4982" w:rsidRPr="005B4982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 p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ołączenie z zasilaczem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: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złącze DB15</w:t>
            </w:r>
          </w:p>
          <w:p w:rsidR="00A31A16" w:rsidRDefault="005B4982" w:rsidP="005B498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>yprowadzenia</w:t>
            </w:r>
            <w:r w:rsidRPr="005B4982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rurka stalowa stalowa typu swagelock 1/8’’</w:t>
            </w:r>
          </w:p>
          <w:p w:rsidR="008A4952" w:rsidRPr="008A4952" w:rsidRDefault="008A4952" w:rsidP="008A4952">
            <w:pPr>
              <w:pStyle w:val="Akapitzlist"/>
              <w:numPr>
                <w:ilvl w:val="0"/>
                <w:numId w:val="7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8A495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Zabudowa regulatorów i urządzenia peryferyjne zestawu:</w:t>
            </w:r>
          </w:p>
          <w:p w:rsidR="008A4952" w:rsidRPr="008A4952" w:rsidRDefault="008A4952" w:rsidP="008A495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anel 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co najmniej 9,5”4U</w:t>
            </w:r>
          </w:p>
          <w:p w:rsidR="008A4952" w:rsidRPr="008A4952" w:rsidRDefault="008A4952" w:rsidP="008A495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anel 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co najmniej 9,5” 3U</w:t>
            </w:r>
          </w:p>
          <w:p w:rsidR="008A4952" w:rsidRPr="008A4952" w:rsidRDefault="008A4952" w:rsidP="008A495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>łyta stabilizacyjna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: 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>co najmniej 3mm</w:t>
            </w:r>
          </w:p>
          <w:p w:rsidR="008A4952" w:rsidRPr="008A4952" w:rsidRDefault="008A4952" w:rsidP="008A495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 z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>asilacz – sterownik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>kompatybilny z regulatorami</w:t>
            </w:r>
          </w:p>
          <w:p w:rsidR="008A4952" w:rsidRPr="008A4952" w:rsidRDefault="008A4952" w:rsidP="008A495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 w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>yjścia złączki grodziowe 1/8’’</w:t>
            </w:r>
          </w:p>
          <w:p w:rsidR="008A4952" w:rsidRPr="008A4952" w:rsidRDefault="008A4952" w:rsidP="008A495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k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ompletny zestaw kabli podłączeniowych </w:t>
            </w:r>
          </w:p>
          <w:p w:rsidR="008A4952" w:rsidRPr="008A4952" w:rsidRDefault="008A4952" w:rsidP="008A4952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k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>abel komunikacyjny RS-485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8A4952">
              <w:rPr>
                <w:rFonts w:asciiTheme="minorHAnsi" w:eastAsiaTheme="minorEastAsia" w:hAnsiTheme="minorHAnsi" w:cstheme="minorBidi"/>
                <w:sz w:val="18"/>
                <w:szCs w:val="18"/>
              </w:rPr>
              <w:t>co najmniej 2mb</w:t>
            </w:r>
          </w:p>
          <w:p w:rsidR="008A4952" w:rsidRPr="008A4952" w:rsidRDefault="008A4952" w:rsidP="008A4952">
            <w:pPr>
              <w:pStyle w:val="Akapitzlist"/>
              <w:numPr>
                <w:ilvl w:val="0"/>
                <w:numId w:val="7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bookmarkStart w:id="0" w:name="_GoBack"/>
            <w:r w:rsidRPr="008A495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Program komputerowy do obsługi regulatorów wraz z wieczystą licencją na użytkowanie</w:t>
            </w:r>
            <w:bookmarkEnd w:id="0"/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5B4982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Gwarancja: minimum  </w:t>
            </w:r>
            <w:r w:rsidR="005B4982">
              <w:rPr>
                <w:rFonts w:asciiTheme="minorHAnsi" w:hAnsiTheme="minorHAnsi" w:cs="Arial"/>
                <w:sz w:val="18"/>
                <w:szCs w:val="18"/>
              </w:rPr>
              <w:t>24 miesiące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56" w:rsidRDefault="00CD4956">
      <w:r>
        <w:separator/>
      </w:r>
    </w:p>
  </w:endnote>
  <w:endnote w:type="continuationSeparator" w:id="0">
    <w:p w:rsidR="00CD4956" w:rsidRDefault="00C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CD4956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56" w:rsidRDefault="00CD4956">
      <w:r>
        <w:separator/>
      </w:r>
    </w:p>
  </w:footnote>
  <w:footnote w:type="continuationSeparator" w:id="0">
    <w:p w:rsidR="00CD4956" w:rsidRDefault="00CD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61FA7"/>
    <w:multiLevelType w:val="hybridMultilevel"/>
    <w:tmpl w:val="0A862CF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1550"/>
    <w:multiLevelType w:val="hybridMultilevel"/>
    <w:tmpl w:val="9AA2A706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">
    <w:nsid w:val="674457DA"/>
    <w:multiLevelType w:val="hybridMultilevel"/>
    <w:tmpl w:val="5CD03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52E34"/>
    <w:rsid w:val="00080E30"/>
    <w:rsid w:val="000B5EBE"/>
    <w:rsid w:val="000E3FA3"/>
    <w:rsid w:val="00110EB0"/>
    <w:rsid w:val="00123C3C"/>
    <w:rsid w:val="00153DC0"/>
    <w:rsid w:val="001A05D0"/>
    <w:rsid w:val="00201755"/>
    <w:rsid w:val="002066F3"/>
    <w:rsid w:val="002E1A75"/>
    <w:rsid w:val="002F3E86"/>
    <w:rsid w:val="00305DC2"/>
    <w:rsid w:val="0031497E"/>
    <w:rsid w:val="00340160"/>
    <w:rsid w:val="0035112E"/>
    <w:rsid w:val="00392D4F"/>
    <w:rsid w:val="004B7EA2"/>
    <w:rsid w:val="004E6CBE"/>
    <w:rsid w:val="004F4590"/>
    <w:rsid w:val="004F4ABE"/>
    <w:rsid w:val="00540D0B"/>
    <w:rsid w:val="005B4982"/>
    <w:rsid w:val="005C118C"/>
    <w:rsid w:val="005D1140"/>
    <w:rsid w:val="0060093E"/>
    <w:rsid w:val="0060440B"/>
    <w:rsid w:val="0066559C"/>
    <w:rsid w:val="00673435"/>
    <w:rsid w:val="006C77AC"/>
    <w:rsid w:val="006D3F29"/>
    <w:rsid w:val="006F1B62"/>
    <w:rsid w:val="007165EC"/>
    <w:rsid w:val="00725629"/>
    <w:rsid w:val="00783618"/>
    <w:rsid w:val="007C3AAF"/>
    <w:rsid w:val="00833C44"/>
    <w:rsid w:val="00840C4B"/>
    <w:rsid w:val="00883078"/>
    <w:rsid w:val="008A4952"/>
    <w:rsid w:val="008F19CB"/>
    <w:rsid w:val="00986EE0"/>
    <w:rsid w:val="009B6335"/>
    <w:rsid w:val="00A31A16"/>
    <w:rsid w:val="00AD5F11"/>
    <w:rsid w:val="00BA250A"/>
    <w:rsid w:val="00C32BC0"/>
    <w:rsid w:val="00CD4956"/>
    <w:rsid w:val="00CD516E"/>
    <w:rsid w:val="00CD5EF5"/>
    <w:rsid w:val="00D00BAF"/>
    <w:rsid w:val="00D92AA5"/>
    <w:rsid w:val="00DC05EB"/>
    <w:rsid w:val="00E15366"/>
    <w:rsid w:val="00F21DB2"/>
    <w:rsid w:val="00F6648E"/>
    <w:rsid w:val="00F94A6E"/>
    <w:rsid w:val="00FA2291"/>
    <w:rsid w:val="00FC276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5B4982"/>
    <w:rPr>
      <w:color w:val="808080"/>
    </w:rPr>
  </w:style>
  <w:style w:type="paragraph" w:styleId="Tekstdymka">
    <w:name w:val="Balloon Text"/>
    <w:basedOn w:val="Normalny"/>
    <w:link w:val="TekstdymkaZnak1"/>
    <w:rsid w:val="005B498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B4982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25</cp:revision>
  <cp:lastPrinted>2020-05-08T08:29:00Z</cp:lastPrinted>
  <dcterms:created xsi:type="dcterms:W3CDTF">2020-05-08T05:18:00Z</dcterms:created>
  <dcterms:modified xsi:type="dcterms:W3CDTF">2020-10-06T10:41:00Z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