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B07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16B52E43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B06744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Pr="00B06744">
        <w:rPr>
          <w:rFonts w:ascii="Times New Roman" w:hAnsi="Times New Roman" w:cs="Times New Roman"/>
          <w:b/>
          <w:sz w:val="28"/>
          <w:szCs w:val="28"/>
        </w:rPr>
        <w:t>. studia niestacjonarne</w:t>
      </w:r>
    </w:p>
    <w:p w14:paraId="3FBC701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43111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Literatura </w:t>
      </w:r>
      <w:r w:rsidRPr="00B06744">
        <w:rPr>
          <w:rFonts w:ascii="Times New Roman" w:hAnsi="Times New Roman" w:cs="Times New Roman"/>
          <w:sz w:val="28"/>
          <w:szCs w:val="28"/>
        </w:rPr>
        <w:t>(zalecana, o charakterze uzupełniającym do treści przekazanych na zajęciach)</w:t>
      </w:r>
      <w:r w:rsidRPr="00B0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B1A6F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T. Gabrusewicz (red.), K. Marchewka- Bartkowiak(red.), M. Wiśniewski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Kontrola, audyt, rachunkowość i finanse- praktyczne rozwiązania</w:t>
      </w:r>
      <w:r w:rsidRPr="00B06744">
        <w:rPr>
          <w:rFonts w:ascii="Times New Roman" w:hAnsi="Times New Roman" w:cs="Times New Roman"/>
          <w:sz w:val="28"/>
          <w:szCs w:val="28"/>
        </w:rPr>
        <w:t>, Warszawa 2015;</w:t>
      </w:r>
    </w:p>
    <w:p w14:paraId="6BB21C8B" w14:textId="1EF5546C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B06744">
        <w:rPr>
          <w:rFonts w:ascii="Times New Roman" w:hAnsi="Times New Roman" w:cs="Times New Roman"/>
          <w:sz w:val="28"/>
          <w:szCs w:val="28"/>
        </w:rPr>
        <w:t>Moeller</w:t>
      </w:r>
      <w:proofErr w:type="spellEnd"/>
      <w:r w:rsidRPr="00B06744">
        <w:rPr>
          <w:rFonts w:ascii="Times New Roman" w:hAnsi="Times New Roman" w:cs="Times New Roman"/>
          <w:sz w:val="28"/>
          <w:szCs w:val="28"/>
        </w:rPr>
        <w:t xml:space="preserve">, </w:t>
      </w:r>
      <w:r w:rsidRPr="00B06744">
        <w:rPr>
          <w:rFonts w:ascii="Times New Roman" w:hAnsi="Times New Roman" w:cs="Times New Roman"/>
          <w:i/>
          <w:sz w:val="28"/>
          <w:szCs w:val="28"/>
        </w:rPr>
        <w:t>Nowoczesny audyt wewnętrzny</w:t>
      </w:r>
      <w:r w:rsidRPr="00B06744">
        <w:rPr>
          <w:rFonts w:ascii="Times New Roman" w:hAnsi="Times New Roman" w:cs="Times New Roman"/>
          <w:sz w:val="28"/>
          <w:szCs w:val="28"/>
        </w:rPr>
        <w:t>, Warszawa 201</w:t>
      </w:r>
      <w:r w:rsidR="009E495A">
        <w:rPr>
          <w:rFonts w:ascii="Times New Roman" w:hAnsi="Times New Roman" w:cs="Times New Roman"/>
          <w:sz w:val="28"/>
          <w:szCs w:val="28"/>
        </w:rPr>
        <w:t>8</w:t>
      </w:r>
      <w:r w:rsidRPr="00B06744">
        <w:rPr>
          <w:rFonts w:ascii="Times New Roman" w:hAnsi="Times New Roman" w:cs="Times New Roman"/>
          <w:sz w:val="28"/>
          <w:szCs w:val="28"/>
        </w:rPr>
        <w:t>, ;</w:t>
      </w:r>
    </w:p>
    <w:p w14:paraId="2AFDE307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P. Sołtyk,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zarządcza i audyt w jednostkach samorządowych</w:t>
      </w:r>
      <w:r w:rsidRPr="00B06744">
        <w:rPr>
          <w:rFonts w:ascii="Times New Roman" w:hAnsi="Times New Roman" w:cs="Times New Roman"/>
          <w:sz w:val="28"/>
          <w:szCs w:val="28"/>
        </w:rPr>
        <w:t>, Warszawa 2013;</w:t>
      </w:r>
    </w:p>
    <w:p w14:paraId="68FB57FC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Gumińska (red.), K. Marchewka- Bartkowiak(red.), B. Szeląg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Audyt wewnętrzny i kontrola zarządcza. Studium przypadku</w:t>
      </w:r>
      <w:r w:rsidRPr="00B06744">
        <w:rPr>
          <w:rFonts w:ascii="Times New Roman" w:hAnsi="Times New Roman" w:cs="Times New Roman"/>
          <w:sz w:val="28"/>
          <w:szCs w:val="28"/>
        </w:rPr>
        <w:t>, Warszawa 2012;</w:t>
      </w:r>
    </w:p>
    <w:p w14:paraId="0D6B5397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Kuc,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i audyt w sektorze publicznym</w:t>
      </w:r>
      <w:r w:rsidRPr="00B06744">
        <w:rPr>
          <w:rFonts w:ascii="Times New Roman" w:hAnsi="Times New Roman" w:cs="Times New Roman"/>
          <w:sz w:val="28"/>
          <w:szCs w:val="28"/>
        </w:rPr>
        <w:t>, Warszawa 2007</w:t>
      </w:r>
    </w:p>
    <w:p w14:paraId="697270B0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A0FEA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06744">
        <w:rPr>
          <w:rFonts w:ascii="Times New Roman" w:hAnsi="Times New Roman" w:cs="Times New Roman"/>
          <w:sz w:val="28"/>
          <w:szCs w:val="28"/>
          <w:lang w:eastAsia="pl-PL"/>
        </w:rPr>
        <w:t>oraz fragmenty komentarzy do wskazanych ustaw.</w:t>
      </w:r>
    </w:p>
    <w:p w14:paraId="28216724" w14:textId="77777777" w:rsidR="00B06744" w:rsidRDefault="00B06744"/>
    <w:sectPr w:rsidR="00B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44"/>
    <w:rsid w:val="00050040"/>
    <w:rsid w:val="009E495A"/>
    <w:rsid w:val="00B06744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BB2"/>
  <w15:chartTrackingRefBased/>
  <w15:docId w15:val="{A1BBDD7E-3F5E-4214-8965-9B8ADA9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2</cp:revision>
  <dcterms:created xsi:type="dcterms:W3CDTF">2015-12-02T07:56:00Z</dcterms:created>
  <dcterms:modified xsi:type="dcterms:W3CDTF">2020-10-01T08:41:00Z</dcterms:modified>
</cp:coreProperties>
</file>