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4A44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143DE2B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977F28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Pr="00977F28">
        <w:rPr>
          <w:rFonts w:ascii="Times New Roman" w:hAnsi="Times New Roman" w:cs="Times New Roman"/>
          <w:b/>
          <w:sz w:val="28"/>
          <w:szCs w:val="28"/>
        </w:rPr>
        <w:t>. studia niestacjonarne</w:t>
      </w:r>
    </w:p>
    <w:p w14:paraId="252FD31D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B556" w14:textId="14D26DEC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91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CA" w:rsidRPr="00912BCA">
        <w:rPr>
          <w:rFonts w:ascii="Times New Roman" w:hAnsi="Times New Roman" w:cs="Times New Roman"/>
          <w:bCs/>
          <w:sz w:val="28"/>
          <w:szCs w:val="28"/>
        </w:rPr>
        <w:t>1 października 2020r.</w:t>
      </w:r>
    </w:p>
    <w:p w14:paraId="66B367C0" w14:textId="78D6BF3B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4B102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Konstytucja Rzeczypospolitej Polskiej z dnia 2 kwietnia 1997r. (Dz. U. Nr 78, poz. 483 z późn. zm.)</w:t>
      </w:r>
    </w:p>
    <w:p w14:paraId="06A76F26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2019r., poz. 2137)</w:t>
      </w:r>
    </w:p>
    <w:p w14:paraId="5394EF2C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 U. z 2020r., poz. 1200)</w:t>
      </w:r>
    </w:p>
    <w:p w14:paraId="13A84979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 publicznych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2019r., poz. 869 z późn. zm.)</w:t>
      </w:r>
    </w:p>
    <w:p w14:paraId="3A175C4F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2020r., poz. 224).</w:t>
      </w:r>
    </w:p>
    <w:sectPr w:rsidR="009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912BCA"/>
    <w:rsid w:val="00D45266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5EDF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4</cp:revision>
  <dcterms:created xsi:type="dcterms:W3CDTF">2015-12-02T07:54:00Z</dcterms:created>
  <dcterms:modified xsi:type="dcterms:W3CDTF">2020-10-01T08:53:00Z</dcterms:modified>
</cp:coreProperties>
</file>