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Oznaczenie sprawy: PU/</w:t>
      </w:r>
      <w:r w:rsidR="007A35E5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9-2020/SKS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-n </w:t>
      </w:r>
    </w:p>
    <w:p w:rsidR="00D577C1" w:rsidRPr="00D577C1" w:rsidRDefault="00D577C1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ZAPROSZENIE DO SKŁADANIA OFERT</w:t>
      </w:r>
    </w:p>
    <w:p w:rsidR="007A35E5" w:rsidRPr="007A35E5" w:rsidRDefault="00D577C1" w:rsidP="007A35E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NA ŚWIADCZENIE USŁUG </w:t>
      </w:r>
      <w:r w:rsidR="007A35E5" w:rsidRPr="007A35E5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PROWADZENIA OTWARTEJ GRUPY TERAPEUTYCZNEJ DLA STUDENTÓW </w:t>
      </w:r>
    </w:p>
    <w:p w:rsidR="00D577C1" w:rsidRPr="00CA7A1F" w:rsidRDefault="007A35E5" w:rsidP="007A35E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7A35E5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I DOKTORANTÓW UMCS BORYKAJĄCYCH SIĘ Z RÓŻNEGO RODZAJU PROBLEMAMI ZDROWIA PSYCHICZNEGO REALIZOWANEJ PRZEZ ZESPÓŁ TERAPEUTÓW (W LICZBIE DWÓCH OSÓB) ORAZ KONSULTACJI DLA PRACOWNIKÓW ZESPOŁU DS. WSPARCIA OSÓB Z NIEPEŁNOSPRAWNOŚCIAMI I INNYCH PRACOWNIKÓW UNIWERSYTETU. </w:t>
      </w:r>
    </w:p>
    <w:p w:rsidR="00CA7A1F" w:rsidRPr="00D577C1" w:rsidRDefault="00CA7A1F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Zamawiający: 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ab/>
      </w: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Uniwersytet Marii Curie-Skłodowskiej, Plac Marii Curie-Skłodowskiej 5; 20-031 Lublin </w:t>
      </w:r>
    </w:p>
    <w:p w:rsidR="00D577C1" w:rsidRPr="00D577C1" w:rsidRDefault="00D577C1" w:rsidP="00D577C1">
      <w:pPr>
        <w:autoSpaceDE w:val="0"/>
        <w:autoSpaceDN w:val="0"/>
        <w:adjustRightInd w:val="0"/>
        <w:ind w:left="1416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NIP: 712-010-36-92, REGON: 000001353, strona internetowa: www.umcs.pl, </w:t>
      </w:r>
      <w:proofErr w:type="spellStart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tel</w:t>
      </w:r>
      <w:proofErr w:type="spellEnd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/ fax: +48 8153</w:t>
      </w:r>
      <w:r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7</w:t>
      </w: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5179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Tryb udzielenia zamówienia: </w:t>
      </w:r>
    </w:p>
    <w:p w:rsidR="00D577C1" w:rsidRPr="00D577C1" w:rsidRDefault="00D577C1" w:rsidP="00D577C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Postępowanie prowadzone jest na podstawie art. 4 pkt 8 ustawy z dnia 29 stycznia 2004r. Prawo Zamówień Publicznych (Dz. U. z 2018r. poz. 1986 z </w:t>
      </w:r>
      <w:proofErr w:type="spellStart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późn</w:t>
      </w:r>
      <w:proofErr w:type="spellEnd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zm.)–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1. Przedmiot zamówienia: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Default="007A35E5" w:rsidP="007A35E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7A35E5">
        <w:rPr>
          <w:rFonts w:ascii="Calibri" w:eastAsia="Calibri" w:hAnsi="Calibri" w:cs="Calibri"/>
          <w:color w:val="000000"/>
          <w:sz w:val="18"/>
          <w:szCs w:val="18"/>
          <w:lang w:eastAsia="en-US"/>
        </w:rPr>
        <w:t>Przedmiotem zamówienia jest usługa prowadzenia otwartej grupy terapeutycznej dla studentów i doktorantów UMCS borykających się z różnego rodzaju problemami zdrowia psychicznego realizowanej przez Zespół terapeutów (w liczbie dwóch osób) oraz konsultacji dla pracowników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Zespołu ds. Wsparcia Osób z </w:t>
      </w:r>
      <w:r w:rsidRPr="007A35E5">
        <w:rPr>
          <w:rFonts w:ascii="Calibri" w:eastAsia="Calibri" w:hAnsi="Calibri" w:cs="Calibri"/>
          <w:color w:val="000000"/>
          <w:sz w:val="18"/>
          <w:szCs w:val="18"/>
          <w:lang w:eastAsia="en-US"/>
        </w:rPr>
        <w:t>Niepełnosprawnościami i innych pracowników Uniwersytetu. Finanso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wane z Funduszu Wsparcia Osób z </w:t>
      </w:r>
      <w:r w:rsidRPr="007A35E5">
        <w:rPr>
          <w:rFonts w:ascii="Calibri" w:eastAsia="Calibri" w:hAnsi="Calibri" w:cs="Calibri"/>
          <w:color w:val="000000"/>
          <w:sz w:val="18"/>
          <w:szCs w:val="18"/>
          <w:lang w:eastAsia="en-US"/>
        </w:rPr>
        <w:t>Niepełnosprawnościami.</w:t>
      </w:r>
    </w:p>
    <w:p w:rsidR="007A35E5" w:rsidRPr="00D577C1" w:rsidRDefault="007A35E5" w:rsidP="007A35E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Szczegółowy opis przedmiotu zamówienia został zawarty w załączniku do zaproszenia „Opis przedmiotu zamówienia”.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Default="00A51303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A51303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CPV: 85312320-8 Usługi doradztwa</w:t>
      </w:r>
    </w:p>
    <w:p w:rsidR="00A51303" w:rsidRPr="00D577C1" w:rsidRDefault="00A51303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2. Osoby upoważnione do kontaktu: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Jagoda Tomczak- Osuchowska, tel. (81) 537 58 90 </w:t>
      </w:r>
      <w:hyperlink r:id="rId8" w:history="1">
        <w:r w:rsidR="00A51303" w:rsidRPr="006C595A">
          <w:rPr>
            <w:rStyle w:val="Hipercze"/>
            <w:rFonts w:ascii="Calibri" w:eastAsia="Calibri" w:hAnsi="Calibri" w:cs="Calibri"/>
            <w:sz w:val="18"/>
            <w:szCs w:val="18"/>
            <w:lang w:eastAsia="en-US"/>
          </w:rPr>
          <w:t>jagoda.osuchowska@poczta.umcs.lublin.pl</w:t>
        </w:r>
      </w:hyperlink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</w:p>
    <w:p w:rsidR="00A51303" w:rsidRDefault="00A51303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A51303" w:rsidRPr="003705DB" w:rsidRDefault="00A51303" w:rsidP="00A5130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</w:t>
      </w:r>
      <w:r w:rsidRPr="003705D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Termin związania ofertą:</w:t>
      </w: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okres związania ofertą wynosi 15 dni licząc od upływu terminu składania ofert.</w:t>
      </w:r>
    </w:p>
    <w:p w:rsidR="00A51303" w:rsidRPr="003705DB" w:rsidRDefault="00A51303" w:rsidP="00A5130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:rsidR="00A51303" w:rsidRPr="003705DB" w:rsidRDefault="00A51303" w:rsidP="00A5130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 w:rsidRPr="003705D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4. </w:t>
      </w:r>
      <w:r w:rsidRPr="003705DB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Warunki udziału w postepowaniu:</w:t>
      </w:r>
    </w:p>
    <w:p w:rsidR="00C12EDA" w:rsidRDefault="00C12EDA" w:rsidP="00C12EDA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Doświadczenie w prowadzeniu grup terapeutycznych, warsztatów i innych grupowych form wsparcia- udokumentowane referencjami lub innymi dokumentami potwierdzającymi doświadczenie w/w zakresie.</w:t>
      </w:r>
    </w:p>
    <w:p w:rsidR="00C12EDA" w:rsidRDefault="00C12EDA" w:rsidP="00C12EDA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bookmarkStart w:id="0" w:name="_Hlk50548014"/>
      <w:r w:rsidRPr="00245CFF">
        <w:rPr>
          <w:rFonts w:ascii="Calibri" w:hAnsi="Calibri"/>
          <w:sz w:val="20"/>
          <w:szCs w:val="20"/>
        </w:rPr>
        <w:t>Doświadczenie w pracy z młodzieżą lub młodymi dorosłymi</w:t>
      </w:r>
      <w:r>
        <w:rPr>
          <w:rFonts w:ascii="Calibri" w:hAnsi="Calibri"/>
          <w:sz w:val="20"/>
          <w:szCs w:val="20"/>
        </w:rPr>
        <w:t>.</w:t>
      </w:r>
    </w:p>
    <w:bookmarkEnd w:id="0"/>
    <w:p w:rsidR="00C12EDA" w:rsidRPr="00245CFF" w:rsidRDefault="00C12EDA" w:rsidP="00C12EDA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r w:rsidRPr="00245CFF">
        <w:rPr>
          <w:rFonts w:ascii="Calibri" w:hAnsi="Calibri"/>
          <w:sz w:val="20"/>
          <w:szCs w:val="20"/>
        </w:rPr>
        <w:t>Wykształcenie wyższe kierunkowe psychologiczne, pedagogiczne lub inne związane z naukami społecznymi</w:t>
      </w:r>
      <w:r>
        <w:rPr>
          <w:rFonts w:ascii="Calibri" w:hAnsi="Calibri"/>
          <w:sz w:val="20"/>
          <w:szCs w:val="20"/>
        </w:rPr>
        <w:t xml:space="preserve"> związane ze specyfiką zlecenia.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A51303" w:rsidP="00D577C1">
      <w:pPr>
        <w:autoSpaceDE w:val="0"/>
        <w:autoSpaceDN w:val="0"/>
        <w:adjustRightInd w:val="0"/>
        <w:spacing w:after="183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5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Opis sposobu przygotowania oferty: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Ofertę należy złożyć zgodnie ze wzorem „Formularza oferty”, stanowiącym załącznik do zaproszenia.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lastRenderedPageBreak/>
        <w:t xml:space="preserve">2) Oferta winna być złożona w formie pisemnej w oryginale oraz winna być podpisana przez osoby (osoby)uprawnione do występowania w imieniu Wykonawcy. (do oferty winny być dołączone pełnomocnictwa, zgodnie z wymogami Kodeksu Cywilnego) o ile zakres reprezentacji nie wynika z dokumentów </w:t>
      </w:r>
      <w:r w:rsidR="00A51303">
        <w:rPr>
          <w:rFonts w:ascii="Calibri" w:eastAsia="Calibri" w:hAnsi="Calibri" w:cs="Calibri"/>
          <w:color w:val="000000"/>
          <w:sz w:val="18"/>
          <w:szCs w:val="18"/>
          <w:lang w:eastAsia="en-US"/>
        </w:rPr>
        <w:t>rejestrowych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firmy. Wszystkie załączniki do oferty, stanowiące oświadczenia powinny być również podpisane przez upoważnionego przedstawiciela. Zakres reprezentacji przedsiębiorcy musi wynikać z dokumentów przedstawionych przez wykonawcę.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3) Do oferty należy dołączyć wszystkie niezbędne dokumenty potwierdzające wiedzę,</w:t>
      </w:r>
      <w:r w:rsidR="007A35E5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kwalifikacje i doświadczenie w 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tym: </w:t>
      </w:r>
    </w:p>
    <w:p w:rsidR="00E502AF" w:rsidRDefault="00D577C1" w:rsidP="00280858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Curriculum Vitae</w:t>
      </w:r>
      <w:r w:rsidR="00E502AF"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(z uwzględnieniem dokładnego przebiegu kariery za</w:t>
      </w:r>
      <w:r w:rsid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wodowej oraz znajomość języków).</w:t>
      </w:r>
    </w:p>
    <w:p w:rsidR="00E502AF" w:rsidRDefault="00E502AF" w:rsidP="00280858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List motywacyjny.</w:t>
      </w:r>
      <w:r w:rsidR="00D577C1"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</w:p>
    <w:p w:rsidR="00E502AF" w:rsidRDefault="00E502AF" w:rsidP="00280858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Kserokopia dokumentów poświadczających wykształcenie wyższe z zakresu psychologii</w:t>
      </w:r>
      <w:r w:rsidR="00280858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, </w:t>
      </w:r>
      <w:r w:rsidR="00280858" w:rsidRPr="00280858">
        <w:rPr>
          <w:rFonts w:ascii="Calibri" w:eastAsia="Calibri" w:hAnsi="Calibri" w:cs="Calibri"/>
          <w:color w:val="000000"/>
          <w:sz w:val="18"/>
          <w:szCs w:val="18"/>
          <w:lang w:eastAsia="en-US"/>
        </w:rPr>
        <w:t>pedagogiczne lub inne związane z naukami społecznymi związane ze specyfiką zlecenia</w:t>
      </w:r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</w:t>
      </w:r>
    </w:p>
    <w:p w:rsidR="00280858" w:rsidRDefault="00280858" w:rsidP="00280858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Kserokopię referencji potwierdzających 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d</w:t>
      </w:r>
      <w:r w:rsidRPr="00280858">
        <w:rPr>
          <w:rFonts w:ascii="Calibri" w:eastAsia="Calibri" w:hAnsi="Calibri" w:cs="Calibri"/>
          <w:color w:val="000000"/>
          <w:sz w:val="18"/>
          <w:szCs w:val="18"/>
          <w:lang w:eastAsia="en-US"/>
        </w:rPr>
        <w:t>oświadczenie w prowadzeniu gru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p terapeutycznych, warsztatów i </w:t>
      </w:r>
      <w:r w:rsidRPr="00280858">
        <w:rPr>
          <w:rFonts w:ascii="Calibri" w:eastAsia="Calibri" w:hAnsi="Calibri" w:cs="Calibri"/>
          <w:color w:val="000000"/>
          <w:sz w:val="18"/>
          <w:szCs w:val="18"/>
          <w:lang w:eastAsia="en-US"/>
        </w:rPr>
        <w:t>innych grupowych form wsparcia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.</w:t>
      </w:r>
    </w:p>
    <w:p w:rsidR="00E502AF" w:rsidRDefault="00E502AF" w:rsidP="00280858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Kserokopie dokumentów potwierdzających doświadczenie w pracy z młodzieżą lub młodymi dorosłymi.</w:t>
      </w:r>
    </w:p>
    <w:p w:rsidR="00280858" w:rsidRDefault="00280858" w:rsidP="00280858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Kserokopia zaświadczeń o ukończonych kursach i szkoleniach.</w:t>
      </w:r>
    </w:p>
    <w:p w:rsidR="00E502AF" w:rsidRPr="00E502AF" w:rsidRDefault="00E502AF" w:rsidP="00280858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Inne dodatkowe dokumenty potwierdzające doświadczenie zawodowe, posiadane kwalifikacje lub umiejętności.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D577C1" w:rsidRPr="00D577C1" w:rsidRDefault="00D577C1" w:rsidP="00E502AF">
      <w:pPr>
        <w:autoSpaceDE w:val="0"/>
        <w:autoSpaceDN w:val="0"/>
        <w:adjustRightInd w:val="0"/>
        <w:spacing w:after="41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4) Dokumenty wymienione w pkt 3 złożone w formie kopii powinny być opatrzone podpisem i potwierdzone za zgodność z oryginałem. </w:t>
      </w:r>
    </w:p>
    <w:p w:rsidR="00D577C1" w:rsidRPr="00D577C1" w:rsidRDefault="00D577C1" w:rsidP="00E502A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5) Wykonawca winien zamieścić ofertę w kopercie lub innym opakowaniu, szczelnie zamkniętym, które będzie zaadresowane na Zamawiającego i będzie posiadać oznaczenia: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E502AF" w:rsidRDefault="00D577C1" w:rsidP="00E502AF">
      <w:pPr>
        <w:numPr>
          <w:ilvl w:val="0"/>
          <w:numId w:val="20"/>
        </w:numPr>
        <w:autoSpaceDE w:val="0"/>
        <w:autoSpaceDN w:val="0"/>
        <w:adjustRightInd w:val="0"/>
        <w:spacing w:after="39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„Oferta na świadczenie usługi </w:t>
      </w:r>
      <w:r w:rsidR="00E502AF"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prowadzenia otwartej grupy terapeutycznej dla studentów i doktorantów UMCS borykających się z różnego rodzaju problemami zdrowia psychicznego</w:t>
      </w:r>
      <w:r w:rsid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oznaczenie sprawy: PU/9-2020/KSK-n</w:t>
      </w:r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” </w:t>
      </w:r>
    </w:p>
    <w:p w:rsidR="00D577C1" w:rsidRPr="00D577C1" w:rsidRDefault="00D577C1" w:rsidP="00D577C1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Nazwę i adres lub pieczęć Wykonawcy.</w:t>
      </w:r>
    </w:p>
    <w:p w:rsidR="00D577C1" w:rsidRPr="00D577C1" w:rsidRDefault="00D577C1" w:rsidP="00D577C1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A51303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6.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Termin wykonania zamówienia: </w:t>
      </w:r>
      <w:r w:rsidR="002516D7" w:rsidRPr="002516D7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od dnia zawarcia umowy</w:t>
      </w:r>
      <w:r w:rsidR="00D577C1" w:rsidRPr="002516D7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do 30 września 2021 r.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</w:t>
      </w:r>
    </w:p>
    <w:p w:rsidR="00D577C1" w:rsidRPr="00D577C1" w:rsidRDefault="00A51303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7.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Opis sposobu obliczenia ceny oferty: </w:t>
      </w:r>
    </w:p>
    <w:p w:rsidR="00D577C1" w:rsidRPr="00D577C1" w:rsidRDefault="00D577C1" w:rsidP="00E502AF">
      <w:pPr>
        <w:autoSpaceDE w:val="0"/>
        <w:autoSpaceDN w:val="0"/>
        <w:adjustRightInd w:val="0"/>
        <w:spacing w:after="18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Cena podana w ofercie winna obejmować wszystkie koszty i składniki związane z wykonaniem zamówienia oraz warunkami stawianymi przez Zamawiającego. </w:t>
      </w:r>
    </w:p>
    <w:p w:rsidR="00E502AF" w:rsidRDefault="00D577C1" w:rsidP="00E502AF">
      <w:pPr>
        <w:autoSpaceDE w:val="0"/>
        <w:autoSpaceDN w:val="0"/>
        <w:adjustRightInd w:val="0"/>
        <w:spacing w:after="18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Wykonawca określi cenę za godzinę świadczenia usługi </w:t>
      </w:r>
      <w:r w:rsidR="00E502AF"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prowadzenia otwartej grupy terapeutycznej dla studentów </w:t>
      </w:r>
      <w:r w:rsid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i </w:t>
      </w:r>
      <w:r w:rsidR="00E502AF"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doktorantów UMCS borykających się z różnego rodzaju problemami zdrowia psychicznego oraz konsultacji dla pracowni</w:t>
      </w:r>
      <w:r w:rsid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ków Zespołu ds. Wsparcia Osób z </w:t>
      </w:r>
      <w:r w:rsidR="00E502AF"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Niepełnosprawnościami i innych pracowników Uniwersytetu.</w:t>
      </w:r>
    </w:p>
    <w:p w:rsidR="00D577C1" w:rsidRPr="00D577C1" w:rsidRDefault="00D577C1" w:rsidP="00E502AF">
      <w:pPr>
        <w:autoSpaceDE w:val="0"/>
        <w:autoSpaceDN w:val="0"/>
        <w:adjustRightInd w:val="0"/>
        <w:spacing w:after="18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3) Cena oferty musi być podana w PLN cyfrowo w kwocie brutto, tj. z uwzględnieniem ewentualnego należnego podatku VAT. Wszystkie ceny jednostkowe i wartości należy podawać z dokładnością do dwóch miejsc po przecinku. </w:t>
      </w:r>
    </w:p>
    <w:p w:rsidR="00D577C1" w:rsidRPr="00D577C1" w:rsidRDefault="00A51303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8.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Miejsce i termin składania i otwarcia ofert: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Ofertę należy przesłać/przekazać w terminie 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do dnia </w:t>
      </w:r>
      <w:r w:rsidR="00DB5D12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12 </w:t>
      </w:r>
      <w:proofErr w:type="spellStart"/>
      <w:r w:rsidR="00DB5D12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pażdziernika</w:t>
      </w:r>
      <w:proofErr w:type="spellEnd"/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r. do godz. 11.00.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Oferty przesłane po terminie nie będą rozpatrywane.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3) Ofertę należy przesłać pocztą tradycyjną na adres: Kancelaria UMCS ul. Plac M.C. Skłodowskiej 5, 20-031 Lublin z dopiskiem dla Zespołu ds. Wsparcia Osób z Niepełnosprawnościami UMCS.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4) Wykonawca może złożyć w prowadzonym postępowaniu wyłącznie jedną ofertę.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C12EDA" w:rsidRDefault="00C12EDA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C12EDA" w:rsidRDefault="00C12EDA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C12EDA" w:rsidRDefault="00A51303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lastRenderedPageBreak/>
        <w:t>9.</w:t>
      </w:r>
      <w:r w:rsidR="00D577C1"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Kryteria oceny ofert: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dokona oceny złożonych ważnych ofert (tj. złożonych w terminie oraz spełniających wymagania określone w niniejszym zapytaniu ofertowym) według poniższych kryteriów: </w:t>
      </w:r>
    </w:p>
    <w:p w:rsidR="00D577C1" w:rsidRPr="00D577C1" w:rsidRDefault="00D577C1" w:rsidP="00D577C1">
      <w:pPr>
        <w:autoSpaceDE w:val="0"/>
        <w:autoSpaceDN w:val="0"/>
        <w:adjustRightInd w:val="0"/>
        <w:spacing w:after="2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1) Cena brutto (</w:t>
      </w:r>
      <w:proofErr w:type="spellStart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–</w:t>
      </w:r>
      <w:r w:rsidR="0013216C">
        <w:rPr>
          <w:rFonts w:ascii="Calibri" w:eastAsia="Calibri" w:hAnsi="Calibri" w:cs="Calibri"/>
          <w:color w:val="000000"/>
          <w:sz w:val="18"/>
          <w:szCs w:val="18"/>
          <w:lang w:eastAsia="en-US"/>
        </w:rPr>
        <w:t>100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% </w:t>
      </w:r>
    </w:p>
    <w:p w:rsidR="00D577C1" w:rsidRPr="00E502AF" w:rsidRDefault="00D577C1" w:rsidP="00E502AF">
      <w:pPr>
        <w:numPr>
          <w:ilvl w:val="0"/>
          <w:numId w:val="21"/>
        </w:numPr>
        <w:autoSpaceDE w:val="0"/>
        <w:autoSpaceDN w:val="0"/>
        <w:adjustRightInd w:val="0"/>
        <w:spacing w:after="2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cena brutto (</w:t>
      </w:r>
      <w:proofErr w:type="spellStart"/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) obejmuje cenę za przeprowadzenie 1 godziny </w:t>
      </w:r>
      <w:r w:rsidR="00E502AF" w:rsidRPr="002516D7">
        <w:rPr>
          <w:rFonts w:ascii="Calibri" w:eastAsia="Calibri" w:hAnsi="Calibri" w:cs="Calibri"/>
          <w:color w:val="000000"/>
          <w:sz w:val="18"/>
          <w:szCs w:val="18"/>
          <w:lang w:eastAsia="en-US"/>
        </w:rPr>
        <w:t>prowadzenia otwartej grupy terapeutycznej</w:t>
      </w:r>
      <w:r w:rsidR="00E502AF"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dla studentów i doktorantów UMCS borykających się z różnego rodzaju problemami zdrowia psychicznego</w:t>
      </w:r>
      <w:r w:rsid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E502AF" w:rsidRPr="00E502AF">
        <w:rPr>
          <w:rFonts w:ascii="Calibri" w:eastAsia="Calibri" w:hAnsi="Calibri" w:cs="Calibri"/>
          <w:color w:val="000000"/>
          <w:sz w:val="18"/>
          <w:szCs w:val="18"/>
          <w:lang w:eastAsia="en-US"/>
        </w:rPr>
        <w:t>oraz konsultacji dla pracowników Zespołu ds. Wsparcia Osób z Niepełnosprawnościami i innych pracowników Uniwersytetu.</w:t>
      </w:r>
    </w:p>
    <w:p w:rsidR="00D577C1" w:rsidRPr="00D577C1" w:rsidRDefault="00D577C1" w:rsidP="00D577C1"/>
    <w:p w:rsidR="00A51303" w:rsidRPr="003705DB" w:rsidRDefault="00A51303" w:rsidP="00A51303">
      <w:p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b/>
          <w:sz w:val="18"/>
          <w:szCs w:val="18"/>
        </w:rPr>
        <w:t>10. Zawarcie umowy:</w:t>
      </w:r>
    </w:p>
    <w:p w:rsidR="00A51303" w:rsidRPr="003705DB" w:rsidRDefault="00A51303" w:rsidP="00A51303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 xml:space="preserve">Zamawiający zawrze umowę według wzoru zawartego w </w:t>
      </w:r>
      <w:r w:rsidRPr="003705DB">
        <w:rPr>
          <w:rFonts w:asciiTheme="minorHAnsi" w:hAnsiTheme="minorHAnsi" w:cstheme="minorHAnsi"/>
          <w:b/>
          <w:sz w:val="18"/>
          <w:szCs w:val="18"/>
        </w:rPr>
        <w:t>Załączniku nr 3</w:t>
      </w:r>
      <w:r w:rsidRPr="003705DB">
        <w:rPr>
          <w:rFonts w:asciiTheme="minorHAnsi" w:hAnsiTheme="minorHAnsi" w:cstheme="minorHAnsi"/>
          <w:sz w:val="18"/>
          <w:szCs w:val="18"/>
        </w:rPr>
        <w:t xml:space="preserve"> z Wykonawcą, który złożył najkorzystniejszą ofertę.</w:t>
      </w:r>
    </w:p>
    <w:p w:rsidR="00A51303" w:rsidRPr="003705DB" w:rsidRDefault="00A51303" w:rsidP="00A51303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A51303" w:rsidRPr="003705DB" w:rsidRDefault="00A51303" w:rsidP="00A51303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A51303" w:rsidRDefault="00A51303" w:rsidP="00A5130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51303" w:rsidRPr="003705DB" w:rsidRDefault="00A51303" w:rsidP="00A5130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11. </w:t>
      </w:r>
      <w:r w:rsidRPr="003705DB">
        <w:rPr>
          <w:rFonts w:asciiTheme="minorHAnsi" w:hAnsiTheme="minorHAnsi" w:cstheme="minorHAnsi"/>
          <w:sz w:val="18"/>
          <w:szCs w:val="18"/>
        </w:rPr>
        <w:t xml:space="preserve">Zamawiający zastrzega sobie </w:t>
      </w:r>
      <w:r w:rsidRPr="003705DB">
        <w:rPr>
          <w:rFonts w:asciiTheme="minorHAnsi" w:hAnsiTheme="minorHAnsi" w:cstheme="minorHAnsi"/>
          <w:b/>
          <w:sz w:val="18"/>
          <w:szCs w:val="18"/>
        </w:rPr>
        <w:t>prawo do nieudzielenia zamówienia</w:t>
      </w:r>
      <w:r w:rsidRPr="003705DB">
        <w:rPr>
          <w:rFonts w:asciiTheme="minorHAnsi" w:hAnsiTheme="minorHAnsi" w:cstheme="minorHAnsi"/>
          <w:sz w:val="18"/>
          <w:szCs w:val="18"/>
        </w:rPr>
        <w:t>, bez ponoszenia jakichkolwiek skutków prawnych</w:t>
      </w:r>
      <w:r w:rsidRPr="003705DB">
        <w:rPr>
          <w:rFonts w:asciiTheme="minorHAnsi" w:hAnsiTheme="minorHAnsi" w:cstheme="minorHAnsi"/>
          <w:spacing w:val="-20"/>
          <w:sz w:val="18"/>
          <w:szCs w:val="18"/>
        </w:rPr>
        <w:t xml:space="preserve"> i </w:t>
      </w:r>
      <w:r w:rsidRPr="003705DB">
        <w:rPr>
          <w:rFonts w:asciiTheme="minorHAnsi" w:hAnsiTheme="minorHAnsi" w:cstheme="minorHAnsi"/>
          <w:sz w:val="18"/>
          <w:szCs w:val="18"/>
        </w:rPr>
        <w:t>finansowych.</w:t>
      </w:r>
    </w:p>
    <w:p w:rsidR="00A51303" w:rsidRPr="003705DB" w:rsidRDefault="00A51303" w:rsidP="00A5130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51303" w:rsidRPr="003705DB" w:rsidRDefault="00A51303" w:rsidP="00A5130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12. </w:t>
      </w:r>
      <w:r w:rsidRPr="003705DB">
        <w:rPr>
          <w:rFonts w:asciiTheme="minorHAnsi" w:hAnsiTheme="minorHAnsi" w:cstheme="minorHAnsi"/>
          <w:b/>
          <w:sz w:val="18"/>
          <w:szCs w:val="18"/>
        </w:rPr>
        <w:t>W sprawach nieuregulowanych zaproszeniem</w:t>
      </w:r>
      <w:r w:rsidRPr="003705DB">
        <w:rPr>
          <w:rFonts w:asciiTheme="minorHAnsi" w:hAnsiTheme="minorHAnsi" w:cstheme="minorHAnsi"/>
          <w:sz w:val="18"/>
          <w:szCs w:val="18"/>
        </w:rPr>
        <w:t xml:space="preserve"> stosuje się obowiązujące przepisy Kodeksu cywilnego oraz inne przepisy właściwe dla przedmiotu zamówienia.</w:t>
      </w:r>
    </w:p>
    <w:p w:rsidR="00A51303" w:rsidRPr="003705DB" w:rsidRDefault="00A51303" w:rsidP="00A51303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A51303" w:rsidRPr="003705DB" w:rsidRDefault="00A51303" w:rsidP="00A5130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13. </w:t>
      </w:r>
      <w:r w:rsidRPr="003705DB">
        <w:rPr>
          <w:rFonts w:asciiTheme="minorHAnsi" w:hAnsiTheme="minorHAnsi" w:cstheme="minorHAnsi"/>
          <w:sz w:val="18"/>
          <w:szCs w:val="18"/>
        </w:rPr>
        <w:t>W niniejszym postępowaniu Wykonawcom nie przysługują środki ochrony prawnej wynikające z Ustawy PZP.</w:t>
      </w:r>
    </w:p>
    <w:p w:rsidR="00A51303" w:rsidRPr="003705DB" w:rsidRDefault="00A51303" w:rsidP="00A5130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51303" w:rsidRPr="003705DB" w:rsidRDefault="00A51303" w:rsidP="00A5130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705DB">
        <w:rPr>
          <w:rFonts w:asciiTheme="minorHAnsi" w:hAnsiTheme="minorHAnsi" w:cstheme="minorHAnsi"/>
          <w:b/>
          <w:sz w:val="18"/>
          <w:szCs w:val="18"/>
        </w:rPr>
        <w:t>Załączniki:</w:t>
      </w:r>
    </w:p>
    <w:p w:rsidR="00A51303" w:rsidRPr="003705DB" w:rsidRDefault="00A51303" w:rsidP="00A5130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formularz ofertowy,</w:t>
      </w:r>
    </w:p>
    <w:p w:rsidR="00A51303" w:rsidRPr="003705DB" w:rsidRDefault="00A51303" w:rsidP="00A5130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opis przedmiotu zamówienia,</w:t>
      </w:r>
    </w:p>
    <w:p w:rsidR="00A51303" w:rsidRPr="003705DB" w:rsidRDefault="00A51303" w:rsidP="00A5130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wzór umowy,</w:t>
      </w:r>
    </w:p>
    <w:p w:rsidR="00A51303" w:rsidRPr="003705DB" w:rsidRDefault="00A51303" w:rsidP="00A5130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705DB">
        <w:rPr>
          <w:rFonts w:asciiTheme="minorHAnsi" w:hAnsiTheme="minorHAnsi" w:cstheme="minorHAnsi"/>
          <w:sz w:val="18"/>
          <w:szCs w:val="18"/>
        </w:rPr>
        <w:t>klauzula informacyjna RODO.</w:t>
      </w:r>
    </w:p>
    <w:p w:rsidR="00A51303" w:rsidRPr="003705DB" w:rsidRDefault="00A51303" w:rsidP="00A51303">
      <w:pPr>
        <w:rPr>
          <w:rFonts w:asciiTheme="minorHAnsi" w:hAnsiTheme="minorHAnsi" w:cstheme="minorHAnsi"/>
        </w:rPr>
      </w:pPr>
    </w:p>
    <w:p w:rsidR="00A51303" w:rsidRPr="003705DB" w:rsidRDefault="00A51303" w:rsidP="00A51303">
      <w:pPr>
        <w:rPr>
          <w:rFonts w:asciiTheme="minorHAnsi" w:hAnsiTheme="minorHAnsi" w:cstheme="minorHAnsi"/>
          <w:sz w:val="18"/>
          <w:szCs w:val="18"/>
          <w:u w:val="dotted"/>
        </w:rPr>
      </w:pPr>
    </w:p>
    <w:p w:rsidR="00DB5D12" w:rsidRPr="00813DED" w:rsidRDefault="00DB5D12" w:rsidP="00DB5D1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ZATWIERDZIŁ</w:t>
      </w:r>
    </w:p>
    <w:p w:rsidR="00DB5D12" w:rsidRPr="00813DED" w:rsidRDefault="00DB5D12" w:rsidP="00DB5D12">
      <w:pPr>
        <w:jc w:val="right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Dyrektor Centrum Kształcenia i Obsługi Studiów</w:t>
      </w:r>
    </w:p>
    <w:p w:rsidR="00DB5D12" w:rsidRDefault="00DB5D12" w:rsidP="00DB5D1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13DED">
        <w:rPr>
          <w:rFonts w:asciiTheme="minorHAnsi" w:hAnsiTheme="minorHAnsi" w:cstheme="minorHAnsi"/>
          <w:sz w:val="18"/>
          <w:szCs w:val="18"/>
        </w:rPr>
        <w:t>mgr Alicja Borzęcka- Szajner</w:t>
      </w:r>
    </w:p>
    <w:p w:rsidR="00DB5D12" w:rsidRDefault="00DB5D12" w:rsidP="00DB5D1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:rsidR="00DB5D12" w:rsidRPr="00813DED" w:rsidRDefault="00DB5D12" w:rsidP="00DB5D1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Lublin, 02.10.2020 r.</w:t>
      </w:r>
    </w:p>
    <w:p w:rsidR="00E93D17" w:rsidRPr="00D378EE" w:rsidRDefault="00E93D17" w:rsidP="00E93D17">
      <w:pPr>
        <w:rPr>
          <w:rFonts w:asciiTheme="minorHAnsi" w:hAnsiTheme="minorHAnsi" w:cstheme="minorHAnsi"/>
          <w:sz w:val="18"/>
          <w:szCs w:val="18"/>
          <w:u w:val="dotted"/>
        </w:rPr>
      </w:pPr>
      <w:bookmarkStart w:id="1" w:name="_GoBack"/>
      <w:bookmarkEnd w:id="1"/>
    </w:p>
    <w:sectPr w:rsidR="00E93D17" w:rsidRPr="00D378EE" w:rsidSect="00B723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C7" w:rsidRDefault="00C514C7">
      <w:r>
        <w:separator/>
      </w:r>
    </w:p>
  </w:endnote>
  <w:endnote w:type="continuationSeparator" w:id="0">
    <w:p w:rsidR="00C514C7" w:rsidRDefault="00C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8085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C7" w:rsidRDefault="00C514C7">
      <w:r>
        <w:separator/>
      </w:r>
    </w:p>
  </w:footnote>
  <w:footnote w:type="continuationSeparator" w:id="0">
    <w:p w:rsidR="00C514C7" w:rsidRDefault="00C5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FA0C0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6861C1"/>
    <w:multiLevelType w:val="hybridMultilevel"/>
    <w:tmpl w:val="0990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BD295A"/>
    <w:multiLevelType w:val="hybridMultilevel"/>
    <w:tmpl w:val="DA98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603D"/>
    <w:multiLevelType w:val="hybridMultilevel"/>
    <w:tmpl w:val="1284B5C2"/>
    <w:lvl w:ilvl="0" w:tplc="82B264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1197F"/>
    <w:multiLevelType w:val="hybridMultilevel"/>
    <w:tmpl w:val="9A70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536378"/>
    <w:multiLevelType w:val="hybridMultilevel"/>
    <w:tmpl w:val="7368B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5"/>
  </w:num>
  <w:num w:numId="6">
    <w:abstractNumId w:val="23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4"/>
  </w:num>
  <w:num w:numId="13">
    <w:abstractNumId w:val="21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22"/>
  </w:num>
  <w:num w:numId="20">
    <w:abstractNumId w:val="5"/>
  </w:num>
  <w:num w:numId="21">
    <w:abstractNumId w:val="20"/>
  </w:num>
  <w:num w:numId="22">
    <w:abstractNumId w:val="7"/>
  </w:num>
  <w:num w:numId="23">
    <w:abstractNumId w:val="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33F3D"/>
    <w:rsid w:val="00035284"/>
    <w:rsid w:val="000619DA"/>
    <w:rsid w:val="00074BAA"/>
    <w:rsid w:val="0009435B"/>
    <w:rsid w:val="000A7F7A"/>
    <w:rsid w:val="000C00A8"/>
    <w:rsid w:val="000C4612"/>
    <w:rsid w:val="0013216C"/>
    <w:rsid w:val="00157F96"/>
    <w:rsid w:val="00184B79"/>
    <w:rsid w:val="001B4643"/>
    <w:rsid w:val="001D029D"/>
    <w:rsid w:val="001D6AA5"/>
    <w:rsid w:val="001E0C79"/>
    <w:rsid w:val="002516D7"/>
    <w:rsid w:val="00267BB4"/>
    <w:rsid w:val="00280858"/>
    <w:rsid w:val="002B16F0"/>
    <w:rsid w:val="002C0B49"/>
    <w:rsid w:val="002D4D1D"/>
    <w:rsid w:val="002D7FC6"/>
    <w:rsid w:val="002E5506"/>
    <w:rsid w:val="002F3C56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72252"/>
    <w:rsid w:val="004B000C"/>
    <w:rsid w:val="004B67DA"/>
    <w:rsid w:val="004D31BF"/>
    <w:rsid w:val="004E4308"/>
    <w:rsid w:val="004E7368"/>
    <w:rsid w:val="00502CB4"/>
    <w:rsid w:val="00512381"/>
    <w:rsid w:val="00531DBD"/>
    <w:rsid w:val="005878B7"/>
    <w:rsid w:val="005B0AB3"/>
    <w:rsid w:val="005D055A"/>
    <w:rsid w:val="005D7968"/>
    <w:rsid w:val="005E2893"/>
    <w:rsid w:val="005E612B"/>
    <w:rsid w:val="005F1BF2"/>
    <w:rsid w:val="00611287"/>
    <w:rsid w:val="006522D0"/>
    <w:rsid w:val="00661CE0"/>
    <w:rsid w:val="00675A34"/>
    <w:rsid w:val="006852C9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A35E5"/>
    <w:rsid w:val="007E5CE3"/>
    <w:rsid w:val="00820BEE"/>
    <w:rsid w:val="00834093"/>
    <w:rsid w:val="00882499"/>
    <w:rsid w:val="008911C4"/>
    <w:rsid w:val="008A215C"/>
    <w:rsid w:val="008A36B5"/>
    <w:rsid w:val="009319B5"/>
    <w:rsid w:val="009345CB"/>
    <w:rsid w:val="009544C1"/>
    <w:rsid w:val="00962F7C"/>
    <w:rsid w:val="009D0492"/>
    <w:rsid w:val="009D3B75"/>
    <w:rsid w:val="009E2FD4"/>
    <w:rsid w:val="009F05F1"/>
    <w:rsid w:val="00A15FA8"/>
    <w:rsid w:val="00A36802"/>
    <w:rsid w:val="00A37632"/>
    <w:rsid w:val="00A51303"/>
    <w:rsid w:val="00A87D74"/>
    <w:rsid w:val="00A9388E"/>
    <w:rsid w:val="00AA1D76"/>
    <w:rsid w:val="00AA1FE3"/>
    <w:rsid w:val="00AD48BF"/>
    <w:rsid w:val="00AE1695"/>
    <w:rsid w:val="00AE6B53"/>
    <w:rsid w:val="00B27455"/>
    <w:rsid w:val="00B27737"/>
    <w:rsid w:val="00B45CEB"/>
    <w:rsid w:val="00B72349"/>
    <w:rsid w:val="00BD15BC"/>
    <w:rsid w:val="00BF16BA"/>
    <w:rsid w:val="00BF5528"/>
    <w:rsid w:val="00C00A6F"/>
    <w:rsid w:val="00C03985"/>
    <w:rsid w:val="00C12EDA"/>
    <w:rsid w:val="00C22A38"/>
    <w:rsid w:val="00C242A2"/>
    <w:rsid w:val="00C514C7"/>
    <w:rsid w:val="00CA0A36"/>
    <w:rsid w:val="00CA7A1F"/>
    <w:rsid w:val="00CC13DB"/>
    <w:rsid w:val="00CC2871"/>
    <w:rsid w:val="00CD2758"/>
    <w:rsid w:val="00D10946"/>
    <w:rsid w:val="00D540D2"/>
    <w:rsid w:val="00D577C1"/>
    <w:rsid w:val="00D65EAC"/>
    <w:rsid w:val="00D94D92"/>
    <w:rsid w:val="00DA183A"/>
    <w:rsid w:val="00DB5D12"/>
    <w:rsid w:val="00DD21A5"/>
    <w:rsid w:val="00DF7583"/>
    <w:rsid w:val="00E12F1F"/>
    <w:rsid w:val="00E502AF"/>
    <w:rsid w:val="00E54FA5"/>
    <w:rsid w:val="00E84F29"/>
    <w:rsid w:val="00E93D17"/>
    <w:rsid w:val="00ED4D23"/>
    <w:rsid w:val="00F04060"/>
    <w:rsid w:val="00F27A6F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70ED664"/>
  <w15:docId w15:val="{BAE85484-4FDB-4EC2-882E-1B5AB030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osuchowska@poczta.umcs.lubli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904A-0528-4CA4-9C30-F8ECE96F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7456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guest 1</cp:lastModifiedBy>
  <cp:revision>7</cp:revision>
  <cp:lastPrinted>2020-09-24T10:10:00Z</cp:lastPrinted>
  <dcterms:created xsi:type="dcterms:W3CDTF">2020-09-11T12:13:00Z</dcterms:created>
  <dcterms:modified xsi:type="dcterms:W3CDTF">2020-10-02T11:27:00Z</dcterms:modified>
</cp:coreProperties>
</file>