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63FF" w14:textId="2931EE01" w:rsidR="00B9240B" w:rsidRPr="00934B4D" w:rsidRDefault="00934B4D" w:rsidP="00B9240B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 w:rsidRPr="00934B4D">
        <w:rPr>
          <w:rFonts w:eastAsia="Times New Roman" w:cstheme="minorHAnsi"/>
          <w:i/>
          <w:sz w:val="20"/>
          <w:szCs w:val="20"/>
        </w:rPr>
        <w:t>Załącznik nr 1</w:t>
      </w:r>
    </w:p>
    <w:p w14:paraId="296DED7A" w14:textId="728EB4D7" w:rsidR="00B9240B" w:rsidRPr="00934B4D" w:rsidRDefault="00230967" w:rsidP="00B9240B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Dotyczy 25</w:t>
      </w:r>
      <w:r w:rsidR="00B9240B" w:rsidRPr="00934B4D">
        <w:rPr>
          <w:rFonts w:eastAsia="Times New Roman" w:cstheme="minorHAnsi"/>
          <w:i/>
          <w:sz w:val="20"/>
          <w:szCs w:val="20"/>
        </w:rPr>
        <w:t>/</w:t>
      </w:r>
      <w:proofErr w:type="spellStart"/>
      <w:r w:rsidR="00B9240B" w:rsidRPr="00934B4D">
        <w:rPr>
          <w:rFonts w:eastAsia="Times New Roman" w:cstheme="minorHAnsi"/>
          <w:i/>
          <w:sz w:val="20"/>
          <w:szCs w:val="20"/>
        </w:rPr>
        <w:t>CTWiT</w:t>
      </w:r>
      <w:proofErr w:type="spellEnd"/>
      <w:r w:rsidR="00B9240B" w:rsidRPr="00934B4D">
        <w:rPr>
          <w:rFonts w:eastAsia="Times New Roman" w:cstheme="minorHAnsi"/>
          <w:i/>
          <w:sz w:val="20"/>
          <w:szCs w:val="20"/>
        </w:rPr>
        <w:t>/2020</w:t>
      </w:r>
    </w:p>
    <w:p w14:paraId="793C31DD" w14:textId="77777777" w:rsidR="00B9240B" w:rsidRPr="00934B4D" w:rsidRDefault="00B9240B" w:rsidP="00B9240B">
      <w:pPr>
        <w:spacing w:after="120" w:line="240" w:lineRule="auto"/>
        <w:ind w:left="426" w:hanging="426"/>
        <w:jc w:val="center"/>
        <w:rPr>
          <w:rFonts w:eastAsia="Times New Roman" w:cstheme="minorHAnsi"/>
          <w:b/>
          <w:sz w:val="20"/>
          <w:szCs w:val="20"/>
        </w:rPr>
      </w:pPr>
    </w:p>
    <w:p w14:paraId="7034BE9D" w14:textId="5E5CFD17" w:rsidR="00934B4D" w:rsidRDefault="00934B4D" w:rsidP="00934B4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934B4D">
        <w:rPr>
          <w:rFonts w:eastAsia="Times New Roman" w:cstheme="minorHAnsi"/>
          <w:b/>
          <w:bCs/>
          <w:color w:val="000000"/>
          <w:sz w:val="20"/>
          <w:szCs w:val="20"/>
        </w:rPr>
        <w:t>Opis Przedmiotu Zamówienia</w:t>
      </w:r>
    </w:p>
    <w:p w14:paraId="3066441B" w14:textId="77777777" w:rsidR="00934B4D" w:rsidRDefault="00934B4D" w:rsidP="00934B4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617BA0D1" w14:textId="77777777" w:rsidR="00934B4D" w:rsidRPr="002560E4" w:rsidRDefault="00934B4D" w:rsidP="00934B4D">
      <w:pPr>
        <w:spacing w:after="0"/>
        <w:ind w:left="57" w:right="57"/>
        <w:contextualSpacing/>
        <w:mirrorIndents/>
        <w:jc w:val="both"/>
        <w:rPr>
          <w:rFonts w:cstheme="minorHAnsi"/>
          <w:bCs/>
          <w:iCs/>
          <w:sz w:val="20"/>
          <w:szCs w:val="20"/>
        </w:rPr>
      </w:pPr>
      <w:r w:rsidRPr="002560E4">
        <w:rPr>
          <w:rFonts w:cstheme="minorHAnsi"/>
          <w:sz w:val="20"/>
          <w:szCs w:val="20"/>
        </w:rPr>
        <w:t xml:space="preserve">Przedmiotem zamówienia jest usługa audytu zewnętrznego projektu pn. </w:t>
      </w:r>
      <w:proofErr w:type="spellStart"/>
      <w:r w:rsidRPr="002560E4">
        <w:rPr>
          <w:rFonts w:cstheme="minorHAnsi"/>
          <w:sz w:val="20"/>
          <w:szCs w:val="20"/>
        </w:rPr>
        <w:t>Xanthophylls</w:t>
      </w:r>
      <w:proofErr w:type="spellEnd"/>
      <w:r w:rsidRPr="002560E4">
        <w:rPr>
          <w:rFonts w:cstheme="minorHAnsi"/>
          <w:sz w:val="20"/>
          <w:szCs w:val="20"/>
        </w:rPr>
        <w:t xml:space="preserve"> in the </w:t>
      </w:r>
      <w:proofErr w:type="spellStart"/>
      <w:r w:rsidRPr="002560E4">
        <w:rPr>
          <w:rFonts w:cstheme="minorHAnsi"/>
          <w:sz w:val="20"/>
          <w:szCs w:val="20"/>
        </w:rPr>
        <w:t>Retina</w:t>
      </w:r>
      <w:proofErr w:type="spellEnd"/>
      <w:r w:rsidRPr="002560E4">
        <w:rPr>
          <w:rFonts w:cstheme="minorHAnsi"/>
          <w:sz w:val="20"/>
          <w:szCs w:val="20"/>
        </w:rPr>
        <w:t xml:space="preserve"> of the </w:t>
      </w:r>
      <w:proofErr w:type="spellStart"/>
      <w:r w:rsidRPr="002560E4">
        <w:rPr>
          <w:rFonts w:cstheme="minorHAnsi"/>
          <w:sz w:val="20"/>
          <w:szCs w:val="20"/>
        </w:rPr>
        <w:t>Eye</w:t>
      </w:r>
      <w:proofErr w:type="spellEnd"/>
      <w:r w:rsidRPr="002560E4">
        <w:rPr>
          <w:rFonts w:cstheme="minorHAnsi"/>
          <w:sz w:val="20"/>
          <w:szCs w:val="20"/>
        </w:rPr>
        <w:t xml:space="preserve"> (POIR.04.04.00-00-3D30/16-00, TEAM/2016-3/21) realizowanego w ramach programu TEAM Fundacji na rzecz Nauki Polskiej, współfinansowanego ze środków Europejskiego Funduszu Rozwoju Regionalnego w ramach Programu Operacyjnego Inteligentny Rozwój 2014 – 2020 (PO IR), Oś IV: Zwiększenie potencjału naukowo-badawczego, Działanie 4.4: Zwiększanie potencjału kadrowego sektora B+R. na Wydziale Matematyki, Fizyki i Informatyki Uniwersytetu Marii Curie-Skłodowskiej w Lublinie. </w:t>
      </w:r>
    </w:p>
    <w:p w14:paraId="5ED5689C" w14:textId="77777777" w:rsidR="00934B4D" w:rsidRPr="002560E4" w:rsidRDefault="00934B4D" w:rsidP="00934B4D">
      <w:pPr>
        <w:spacing w:after="0"/>
        <w:ind w:left="57" w:right="57"/>
        <w:contextualSpacing/>
        <w:mirrorIndents/>
        <w:jc w:val="both"/>
        <w:rPr>
          <w:rFonts w:cstheme="minorHAnsi"/>
          <w:bCs/>
          <w:iCs/>
          <w:sz w:val="20"/>
          <w:szCs w:val="20"/>
        </w:rPr>
      </w:pPr>
    </w:p>
    <w:p w14:paraId="3C1B1E16" w14:textId="77777777" w:rsidR="00934B4D" w:rsidRPr="002560E4" w:rsidRDefault="00934B4D" w:rsidP="00934B4D">
      <w:pPr>
        <w:spacing w:after="0"/>
        <w:ind w:left="57" w:right="57"/>
        <w:contextualSpacing/>
        <w:mirrorIndents/>
        <w:jc w:val="both"/>
        <w:rPr>
          <w:rFonts w:cstheme="minorHAnsi"/>
          <w:sz w:val="20"/>
          <w:szCs w:val="20"/>
        </w:rPr>
      </w:pPr>
      <w:r w:rsidRPr="002560E4">
        <w:rPr>
          <w:rFonts w:cstheme="minorHAnsi"/>
          <w:sz w:val="20"/>
          <w:szCs w:val="20"/>
        </w:rPr>
        <w:t>Projekt jest realizowany na podstawie Umowy o powierzenie grantu w programie TEAM w ramach Działania 4.4 PO IR dla jednostek nie będących beneficjentami pomocy publicznej, nr umowy: TEAM/2016-3/21 zawartej w dniu 3 listopada 2017 r. pomiędzy Fundacją na rzecz Nauki Polskiej, Kierownikiem projektu – prof. dr hab. Wiesławem Gruszeckim a Uniwersytetem Marii Curie-Skłodowskiej w Lublinie.</w:t>
      </w:r>
    </w:p>
    <w:p w14:paraId="775DFDAB" w14:textId="77777777" w:rsidR="00934B4D" w:rsidRPr="002560E4" w:rsidRDefault="00934B4D" w:rsidP="00934B4D">
      <w:pPr>
        <w:spacing w:after="0"/>
        <w:ind w:left="57" w:right="57"/>
        <w:contextualSpacing/>
        <w:mirrorIndents/>
        <w:jc w:val="both"/>
        <w:rPr>
          <w:rFonts w:cstheme="minorHAnsi"/>
          <w:sz w:val="20"/>
          <w:szCs w:val="20"/>
        </w:rPr>
      </w:pPr>
      <w:r w:rsidRPr="002560E4">
        <w:rPr>
          <w:rFonts w:cstheme="minorHAnsi"/>
          <w:b/>
          <w:sz w:val="20"/>
          <w:szCs w:val="20"/>
        </w:rPr>
        <w:t>Całkowity koszt realizacji projektu</w:t>
      </w:r>
      <w:r w:rsidRPr="002560E4">
        <w:rPr>
          <w:rFonts w:cstheme="minorHAnsi"/>
          <w:sz w:val="20"/>
          <w:szCs w:val="20"/>
        </w:rPr>
        <w:t xml:space="preserve"> wynosi 3 265 068,00 zł, w tym wartość kosztów kwalifikowanych wynosi 3 265 068,00 zł.</w:t>
      </w:r>
    </w:p>
    <w:p w14:paraId="3601F183" w14:textId="77777777" w:rsidR="00D672CF" w:rsidRDefault="00D672CF" w:rsidP="00934B4D">
      <w:pPr>
        <w:spacing w:after="0"/>
        <w:ind w:left="-142" w:right="57"/>
        <w:contextualSpacing/>
        <w:mirrorIndents/>
        <w:jc w:val="both"/>
        <w:rPr>
          <w:rFonts w:cstheme="minorHAnsi"/>
          <w:b/>
          <w:sz w:val="20"/>
          <w:szCs w:val="20"/>
        </w:rPr>
      </w:pPr>
    </w:p>
    <w:p w14:paraId="6BD9747E" w14:textId="77777777" w:rsidR="00934B4D" w:rsidRPr="002560E4" w:rsidRDefault="00934B4D" w:rsidP="00934B4D">
      <w:pPr>
        <w:spacing w:after="0"/>
        <w:ind w:left="-142" w:right="57"/>
        <w:contextualSpacing/>
        <w:mirrorIndents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2560E4">
        <w:rPr>
          <w:rFonts w:cstheme="minorHAnsi"/>
          <w:b/>
          <w:sz w:val="20"/>
          <w:szCs w:val="20"/>
        </w:rPr>
        <w:t>Termin realizacji projektu</w:t>
      </w:r>
      <w:r w:rsidRPr="002560E4">
        <w:rPr>
          <w:rFonts w:cstheme="minorHAnsi"/>
          <w:sz w:val="20"/>
          <w:szCs w:val="20"/>
        </w:rPr>
        <w:t>: 1.10.2017 r. – 29.12.2020 r.</w:t>
      </w:r>
    </w:p>
    <w:p w14:paraId="077FB355" w14:textId="77777777" w:rsidR="00934B4D" w:rsidRPr="00934B4D" w:rsidRDefault="00934B4D" w:rsidP="00934B4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349D4163" w14:textId="77777777" w:rsidR="00934B4D" w:rsidRPr="00934B4D" w:rsidRDefault="00934B4D" w:rsidP="00934B4D">
      <w:pPr>
        <w:pStyle w:val="Akapitzlist"/>
        <w:numPr>
          <w:ilvl w:val="0"/>
          <w:numId w:val="30"/>
        </w:numPr>
        <w:spacing w:after="0" w:line="240" w:lineRule="auto"/>
        <w:ind w:right="57"/>
        <w:mirrorIndents/>
        <w:jc w:val="both"/>
        <w:rPr>
          <w:rFonts w:cstheme="minorHAnsi"/>
          <w:sz w:val="20"/>
          <w:szCs w:val="20"/>
        </w:rPr>
      </w:pPr>
      <w:r w:rsidRPr="00934B4D">
        <w:rPr>
          <w:rFonts w:cstheme="minorHAnsi"/>
          <w:sz w:val="20"/>
          <w:szCs w:val="20"/>
        </w:rPr>
        <w:t xml:space="preserve">Usługa ma na celu uzyskanie dowodów pozwalających z dostateczną pewnością na jednoznaczną ocenę  przez Wykonawcę  czy realizacja Projektu przebiegła zgodnie z umową o dofinansowanie Projektu. </w:t>
      </w:r>
    </w:p>
    <w:p w14:paraId="78220713" w14:textId="77777777" w:rsidR="00934B4D" w:rsidRPr="00934B4D" w:rsidRDefault="00934B4D" w:rsidP="00934B4D">
      <w:pPr>
        <w:pStyle w:val="Akapitzlist"/>
        <w:numPr>
          <w:ilvl w:val="0"/>
          <w:numId w:val="30"/>
        </w:numPr>
        <w:spacing w:after="0" w:line="240" w:lineRule="auto"/>
        <w:ind w:right="57"/>
        <w:mirrorIndents/>
        <w:jc w:val="both"/>
        <w:rPr>
          <w:rFonts w:cstheme="minorHAnsi"/>
          <w:sz w:val="20"/>
          <w:szCs w:val="20"/>
        </w:rPr>
      </w:pPr>
      <w:r w:rsidRPr="00934B4D">
        <w:rPr>
          <w:rFonts w:cstheme="minorHAnsi"/>
          <w:sz w:val="20"/>
          <w:szCs w:val="20"/>
        </w:rPr>
        <w:t xml:space="preserve">Audyt projektu należy przeprowadzić zgodnie z warunkami określonymi w Rozporządzeniu Ministra Nauki i Szkolnictwa Wyższego z dnia 29 września 2011 roku w sprawie przeprowadzania audytu zewnętrznego wydatkowania środków finansowych na naukę. </w:t>
      </w:r>
    </w:p>
    <w:p w14:paraId="4C765006" w14:textId="77777777" w:rsidR="00934B4D" w:rsidRPr="00934B4D" w:rsidRDefault="00934B4D" w:rsidP="00934B4D">
      <w:pPr>
        <w:pStyle w:val="Akapitzlist"/>
        <w:numPr>
          <w:ilvl w:val="0"/>
          <w:numId w:val="30"/>
        </w:numPr>
        <w:spacing w:after="0" w:line="240" w:lineRule="auto"/>
        <w:ind w:right="57"/>
        <w:mirrorIndents/>
        <w:jc w:val="both"/>
        <w:rPr>
          <w:rFonts w:cstheme="minorHAnsi"/>
          <w:sz w:val="20"/>
          <w:szCs w:val="20"/>
        </w:rPr>
      </w:pPr>
      <w:r w:rsidRPr="00934B4D">
        <w:rPr>
          <w:rFonts w:cstheme="minorHAnsi"/>
          <w:sz w:val="20"/>
          <w:szCs w:val="20"/>
        </w:rPr>
        <w:t>Audyt projektu należy przeprowadzić zgodnie wytycznymi NCBR dla podmiotów audytujących projekty badawczo-rozwojowe.</w:t>
      </w:r>
    </w:p>
    <w:p w14:paraId="1914235C" w14:textId="77777777" w:rsidR="00934B4D" w:rsidRPr="00934B4D" w:rsidRDefault="00934B4D" w:rsidP="00934B4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2817377" w14:textId="77777777" w:rsidR="00934B4D" w:rsidRPr="00934B4D" w:rsidRDefault="00934B4D" w:rsidP="00934B4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B375B66" w14:textId="77777777" w:rsidR="00934B4D" w:rsidRPr="00934B4D" w:rsidRDefault="00934B4D" w:rsidP="00934B4D">
      <w:pPr>
        <w:numPr>
          <w:ilvl w:val="0"/>
          <w:numId w:val="19"/>
        </w:numPr>
        <w:tabs>
          <w:tab w:val="clear" w:pos="720"/>
          <w:tab w:val="num" w:pos="796"/>
          <w:tab w:val="left" w:pos="1276"/>
        </w:tabs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Celem przeprowadzenia audytu projektu jest wydanie przez audytora opinii na temat:</w:t>
      </w:r>
    </w:p>
    <w:p w14:paraId="05BA1041" w14:textId="77777777" w:rsidR="00934B4D" w:rsidRPr="00934B4D" w:rsidRDefault="00934B4D" w:rsidP="00934B4D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wiarygodności danych liczbowych i opisowych zawartych w dokumentach związanych z realizowanym projektem;</w:t>
      </w:r>
    </w:p>
    <w:p w14:paraId="4E0E49EE" w14:textId="77777777" w:rsidR="00934B4D" w:rsidRPr="00934B4D" w:rsidRDefault="00934B4D" w:rsidP="00934B4D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realizacji wydatków i uzyskania założonych efektów związanych z audytowanym projektem, zgodnie z wymaganiami zawartymi we wniosku o dofinansowanie, decyzji lub umowie;</w:t>
      </w:r>
    </w:p>
    <w:p w14:paraId="153711C5" w14:textId="77777777" w:rsidR="00934B4D" w:rsidRPr="00934B4D" w:rsidRDefault="00934B4D" w:rsidP="00934B4D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poprawności dokumentowania i ujęcia operacji gospodarczych w wyodrębnionej dla danego projektu ewidencji księgowej.</w:t>
      </w:r>
    </w:p>
    <w:p w14:paraId="7CB17207" w14:textId="77777777" w:rsidR="00934B4D" w:rsidRPr="00934B4D" w:rsidRDefault="00934B4D" w:rsidP="00934B4D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76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Audyt projektu obejmuje sprawdzenie:</w:t>
      </w:r>
    </w:p>
    <w:p w14:paraId="3E7070FA" w14:textId="77777777" w:rsidR="00934B4D" w:rsidRPr="00934B4D" w:rsidRDefault="00934B4D" w:rsidP="00934B4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osiągnięcia celu projektu oraz zgodności realizacji projektu z umową;</w:t>
      </w:r>
    </w:p>
    <w:p w14:paraId="7AAAF92A" w14:textId="77777777" w:rsidR="00934B4D" w:rsidRPr="00934B4D" w:rsidRDefault="00934B4D" w:rsidP="00934B4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poprawności księgowania wydatków poniesionych w ramach realizowanego projektu, ich zasadności, sposobu udokumentowania i wyodrębnienia w ewidencji księgowej;</w:t>
      </w:r>
    </w:p>
    <w:p w14:paraId="0C25B201" w14:textId="77777777" w:rsidR="00934B4D" w:rsidRPr="00934B4D" w:rsidRDefault="00934B4D" w:rsidP="00934B4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prawidłowości dokonywania i dokumentowania wydatków związanych z projektem;</w:t>
      </w:r>
    </w:p>
    <w:p w14:paraId="1D2A79A7" w14:textId="77777777" w:rsidR="00934B4D" w:rsidRPr="00934B4D" w:rsidRDefault="00934B4D" w:rsidP="00934B4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wiarygodności i terminowości sprawozdań z realizacji projektu;</w:t>
      </w:r>
    </w:p>
    <w:p w14:paraId="0189B25F" w14:textId="77777777" w:rsidR="00934B4D" w:rsidRPr="00934B4D" w:rsidRDefault="00934B4D" w:rsidP="00934B4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terminowości rozliczania otrzymanych środków finansowych na realizację projektu;</w:t>
      </w:r>
    </w:p>
    <w:p w14:paraId="1A8C8A8E" w14:textId="77777777" w:rsidR="00934B4D" w:rsidRPr="00934B4D" w:rsidRDefault="00934B4D" w:rsidP="00934B4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lastRenderedPageBreak/>
        <w:t>sposobu monitorowania realizacji celów projektu;</w:t>
      </w:r>
    </w:p>
    <w:p w14:paraId="1CAC2B3A" w14:textId="77777777" w:rsidR="00934B4D" w:rsidRPr="00934B4D" w:rsidRDefault="00934B4D" w:rsidP="00934B4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sposobu przechowywania i zabezpieczania dokumentacji dotyczącej projektu;</w:t>
      </w:r>
    </w:p>
    <w:p w14:paraId="1403138C" w14:textId="77777777" w:rsidR="00934B4D" w:rsidRPr="00934B4D" w:rsidRDefault="00934B4D" w:rsidP="00934B4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przestrzegania przepisów o rachunkowości, zamówieniach publicznych i finansach publicznych, w tym w zakresie przestrzegania dyscypliny finansów publicznych;</w:t>
      </w:r>
    </w:p>
    <w:p w14:paraId="551197EB" w14:textId="77777777" w:rsidR="00934B4D" w:rsidRPr="00934B4D" w:rsidRDefault="00934B4D" w:rsidP="00934B4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funkcjonowania systemu kontroli wewnętrznej w odniesieniu do realizacji projektu;</w:t>
      </w:r>
    </w:p>
    <w:p w14:paraId="1EFE0174" w14:textId="77777777" w:rsidR="00934B4D" w:rsidRPr="00934B4D" w:rsidRDefault="00934B4D" w:rsidP="00934B4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realizacji wniosków i zaleceń z wcześniejszych kontroli i audytów.</w:t>
      </w:r>
    </w:p>
    <w:p w14:paraId="118A90AA" w14:textId="77777777" w:rsidR="00934B4D" w:rsidRPr="00934B4D" w:rsidRDefault="00934B4D" w:rsidP="00934B4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76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Na podstawie zebranych dowodów audytor sporządza pisemne sprawozdanie z audytu, zwane dalej „sprawozdaniem".</w:t>
      </w:r>
    </w:p>
    <w:p w14:paraId="0BDC9537" w14:textId="77777777" w:rsidR="00934B4D" w:rsidRPr="00934B4D" w:rsidRDefault="00934B4D" w:rsidP="00934B4D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76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Audytor jest obowiązany zachować poufność i nie naruszać tajemnic audytowanych podmiotów w rozumieniu przepisów o zwalczaniu nieuczciwej konkurencji.</w:t>
      </w:r>
    </w:p>
    <w:p w14:paraId="28550F16" w14:textId="77777777" w:rsidR="00934B4D" w:rsidRPr="00934B4D" w:rsidRDefault="00934B4D" w:rsidP="00934B4D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76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Sprawozdanie zawiera:</w:t>
      </w:r>
    </w:p>
    <w:p w14:paraId="623089FE" w14:textId="77777777" w:rsidR="00934B4D" w:rsidRPr="00934B4D" w:rsidRDefault="00934B4D" w:rsidP="00934B4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datę sporządzenia;</w:t>
      </w:r>
    </w:p>
    <w:p w14:paraId="7B2ACEA7" w14:textId="77777777" w:rsidR="00934B4D" w:rsidRPr="00934B4D" w:rsidRDefault="00934B4D" w:rsidP="00934B4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nazwę i adres audytowanego podmiotu;</w:t>
      </w:r>
    </w:p>
    <w:p w14:paraId="3446E6C3" w14:textId="77777777" w:rsidR="00934B4D" w:rsidRPr="00934B4D" w:rsidRDefault="00934B4D" w:rsidP="00934B4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nazwę i numer projektu;</w:t>
      </w:r>
    </w:p>
    <w:p w14:paraId="1F0F97B1" w14:textId="77777777" w:rsidR="00934B4D" w:rsidRPr="00934B4D" w:rsidRDefault="00934B4D" w:rsidP="00934B4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oświadczenie audytora o niezależności od audytowanego podmiotu; imiona, nazwiska i określenie uprawnień audytorów;</w:t>
      </w:r>
    </w:p>
    <w:p w14:paraId="343B1467" w14:textId="77777777" w:rsidR="00934B4D" w:rsidRPr="00934B4D" w:rsidRDefault="00934B4D" w:rsidP="00934B4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cele audytu;</w:t>
      </w:r>
    </w:p>
    <w:p w14:paraId="598A889C" w14:textId="77777777" w:rsidR="00934B4D" w:rsidRPr="00934B4D" w:rsidRDefault="00934B4D" w:rsidP="00934B4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podmiotowy i przedmiotowy zakres audytu;</w:t>
      </w:r>
    </w:p>
    <w:p w14:paraId="32A7B6AB" w14:textId="77777777" w:rsidR="00934B4D" w:rsidRPr="00934B4D" w:rsidRDefault="00934B4D" w:rsidP="00934B4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termin, w którym przeprowadzono audyt;</w:t>
      </w:r>
    </w:p>
    <w:p w14:paraId="67178A79" w14:textId="77777777" w:rsidR="00934B4D" w:rsidRPr="00934B4D" w:rsidRDefault="00934B4D" w:rsidP="00934B4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76" w:firstLine="491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zwięzły opis działań audytowanego podmiotu w obszarze objętym audytem;</w:t>
      </w:r>
    </w:p>
    <w:p w14:paraId="0D282152" w14:textId="77777777" w:rsidR="00934B4D" w:rsidRPr="00934B4D" w:rsidRDefault="00934B4D" w:rsidP="00934B4D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76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Do sprawozdania audytor dołącza opinię, o której mowa w pkt 1.</w:t>
      </w:r>
    </w:p>
    <w:p w14:paraId="579306B4" w14:textId="77777777" w:rsidR="00934B4D" w:rsidRPr="00934B4D" w:rsidRDefault="00934B4D" w:rsidP="00934B4D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76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Sprawozdanie przekazuje się audytowanemu podmiotowi w terminie 7 dni od dnia zakończenia audytu.</w:t>
      </w:r>
    </w:p>
    <w:p w14:paraId="3E74FEE8" w14:textId="77777777" w:rsidR="00934B4D" w:rsidRPr="00934B4D" w:rsidRDefault="00934B4D" w:rsidP="00934B4D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76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34B4D">
        <w:rPr>
          <w:rFonts w:eastAsia="Times New Roman" w:cstheme="minorHAnsi"/>
          <w:color w:val="000000"/>
          <w:sz w:val="20"/>
          <w:szCs w:val="20"/>
        </w:rPr>
        <w:t>Audytor jest obowiązany do udzielania wyjaśnień w zakresie objętym audytem Instytucji Pośredniczącej (IP) oraz upoważnionym przez IP osobom.</w:t>
      </w:r>
    </w:p>
    <w:p w14:paraId="2963EA1E" w14:textId="77777777" w:rsidR="00934B4D" w:rsidRPr="00934B4D" w:rsidRDefault="00934B4D" w:rsidP="00934B4D">
      <w:pPr>
        <w:tabs>
          <w:tab w:val="left" w:pos="1276"/>
        </w:tabs>
        <w:rPr>
          <w:rFonts w:cstheme="minorHAnsi"/>
          <w:sz w:val="20"/>
          <w:szCs w:val="20"/>
        </w:rPr>
      </w:pPr>
    </w:p>
    <w:p w14:paraId="62AA9878" w14:textId="42382F41" w:rsidR="00E47C63" w:rsidRPr="00934B4D" w:rsidRDefault="00E47C63" w:rsidP="00934B4D">
      <w:pPr>
        <w:tabs>
          <w:tab w:val="left" w:pos="1276"/>
        </w:tabs>
        <w:spacing w:after="120" w:line="240" w:lineRule="auto"/>
        <w:ind w:left="426" w:hanging="426"/>
        <w:jc w:val="center"/>
        <w:rPr>
          <w:rFonts w:cstheme="minorHAnsi"/>
          <w:sz w:val="20"/>
          <w:szCs w:val="20"/>
        </w:rPr>
      </w:pPr>
    </w:p>
    <w:sectPr w:rsidR="00E47C63" w:rsidRPr="00934B4D" w:rsidSect="00CF1D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2663E" w14:textId="77777777" w:rsidR="00EF1F94" w:rsidRDefault="00EF1F94" w:rsidP="002F5B68">
      <w:pPr>
        <w:spacing w:after="0" w:line="240" w:lineRule="auto"/>
      </w:pPr>
      <w:r>
        <w:separator/>
      </w:r>
    </w:p>
  </w:endnote>
  <w:endnote w:type="continuationSeparator" w:id="0">
    <w:p w14:paraId="0BF67EC5" w14:textId="77777777" w:rsidR="00EF1F94" w:rsidRDefault="00EF1F94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30EB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1E7999" wp14:editId="322BC2B7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6" name="Obraz 6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F2F2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4A9ABD" wp14:editId="3F1F41DE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8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086FA" w14:textId="77777777" w:rsidR="00EF1F94" w:rsidRDefault="00EF1F94" w:rsidP="002F5B68">
      <w:pPr>
        <w:spacing w:after="0" w:line="240" w:lineRule="auto"/>
      </w:pPr>
      <w:r>
        <w:separator/>
      </w:r>
    </w:p>
  </w:footnote>
  <w:footnote w:type="continuationSeparator" w:id="0">
    <w:p w14:paraId="431BBAE7" w14:textId="77777777" w:rsidR="00EF1F94" w:rsidRDefault="00EF1F94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9E2A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E680D4" wp14:editId="18E902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5" name="Obraz 5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A943" w14:textId="77777777" w:rsidR="00EC3844" w:rsidRDefault="00EC3844" w:rsidP="00EC3844">
    <w:pPr>
      <w:pStyle w:val="Nagwek"/>
    </w:pPr>
  </w:p>
  <w:p w14:paraId="72505ADC" w14:textId="77777777" w:rsidR="00EC3844" w:rsidRDefault="00EC3844" w:rsidP="00EC3844">
    <w:pPr>
      <w:pStyle w:val="Nagwek"/>
    </w:pPr>
  </w:p>
  <w:p w14:paraId="0FBA9CDD" w14:textId="77777777" w:rsidR="00EC3844" w:rsidRDefault="00EC3844" w:rsidP="00EC3844">
    <w:pPr>
      <w:pStyle w:val="Nagwek"/>
    </w:pPr>
  </w:p>
  <w:p w14:paraId="05209657" w14:textId="77777777" w:rsidR="00EC3844" w:rsidRDefault="00EC3844" w:rsidP="00EC3844">
    <w:pPr>
      <w:pStyle w:val="Nagwek"/>
    </w:pPr>
  </w:p>
  <w:p w14:paraId="4E344918" w14:textId="77777777" w:rsidR="00EC3844" w:rsidRDefault="00EC3844" w:rsidP="00EC3844">
    <w:pPr>
      <w:pStyle w:val="Nagwek"/>
    </w:pPr>
  </w:p>
  <w:p w14:paraId="46E4EE1E" w14:textId="77777777" w:rsidR="00EC3844" w:rsidRDefault="00EC3844" w:rsidP="00EC3844">
    <w:pPr>
      <w:pStyle w:val="Nagwek"/>
    </w:pPr>
  </w:p>
  <w:p w14:paraId="578FCAEA" w14:textId="77777777" w:rsidR="00EC3844" w:rsidRDefault="00EC3844" w:rsidP="00EC3844">
    <w:pPr>
      <w:pStyle w:val="Nagwek"/>
    </w:pPr>
  </w:p>
  <w:p w14:paraId="426860EE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D9C20B" wp14:editId="63F5F8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7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A85093"/>
    <w:multiLevelType w:val="multilevel"/>
    <w:tmpl w:val="18B07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716D8"/>
    <w:multiLevelType w:val="multilevel"/>
    <w:tmpl w:val="3DF6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5416C"/>
    <w:multiLevelType w:val="hybridMultilevel"/>
    <w:tmpl w:val="F5CAE80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862EC"/>
    <w:multiLevelType w:val="multilevel"/>
    <w:tmpl w:val="FF5AB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>
    <w:nsid w:val="4FE2608F"/>
    <w:multiLevelType w:val="multilevel"/>
    <w:tmpl w:val="48AC5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243B"/>
    <w:multiLevelType w:val="multilevel"/>
    <w:tmpl w:val="409C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EE148A"/>
    <w:multiLevelType w:val="multilevel"/>
    <w:tmpl w:val="70A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EA50E5"/>
    <w:multiLevelType w:val="multilevel"/>
    <w:tmpl w:val="46B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15"/>
  </w:num>
  <w:num w:numId="5">
    <w:abstractNumId w:val="11"/>
  </w:num>
  <w:num w:numId="6">
    <w:abstractNumId w:val="0"/>
  </w:num>
  <w:num w:numId="7">
    <w:abstractNumId w:val="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2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7"/>
  </w:num>
  <w:num w:numId="20">
    <w:abstractNumId w:val="23"/>
    <w:lvlOverride w:ilvl="0">
      <w:lvl w:ilvl="0">
        <w:numFmt w:val="lowerLetter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  <w:num w:numId="22">
    <w:abstractNumId w:val="24"/>
    <w:lvlOverride w:ilvl="0">
      <w:lvl w:ilvl="0">
        <w:numFmt w:val="lowerLetter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  <w:rPr>
          <w:b/>
        </w:rPr>
      </w:lvl>
    </w:lvlOverride>
  </w:num>
  <w:num w:numId="24">
    <w:abstractNumId w:val="14"/>
    <w:lvlOverride w:ilvl="0">
      <w:lvl w:ilvl="0">
        <w:numFmt w:val="decimal"/>
        <w:lvlText w:val="%1."/>
        <w:lvlJc w:val="left"/>
        <w:rPr>
          <w:b/>
        </w:rPr>
      </w:lvl>
    </w:lvlOverride>
  </w:num>
  <w:num w:numId="25">
    <w:abstractNumId w:val="14"/>
    <w:lvlOverride w:ilvl="0">
      <w:lvl w:ilvl="0">
        <w:numFmt w:val="decimal"/>
        <w:lvlText w:val="%1."/>
        <w:lvlJc w:val="left"/>
        <w:rPr>
          <w:b/>
        </w:rPr>
      </w:lvl>
    </w:lvlOverride>
  </w:num>
  <w:num w:numId="26">
    <w:abstractNumId w:val="20"/>
    <w:lvlOverride w:ilvl="0">
      <w:lvl w:ilvl="0">
        <w:numFmt w:val="lowerLetter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28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29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rAUADs1SuSwAAAA="/>
  </w:docVars>
  <w:rsids>
    <w:rsidRoot w:val="007C62EE"/>
    <w:rsid w:val="00042397"/>
    <w:rsid w:val="00095CFC"/>
    <w:rsid w:val="000C4836"/>
    <w:rsid w:val="000D0D20"/>
    <w:rsid w:val="000F2C5D"/>
    <w:rsid w:val="001653E4"/>
    <w:rsid w:val="0021591E"/>
    <w:rsid w:val="00230967"/>
    <w:rsid w:val="002508E2"/>
    <w:rsid w:val="00275734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98C"/>
    <w:rsid w:val="00322E8C"/>
    <w:rsid w:val="00351D89"/>
    <w:rsid w:val="00364950"/>
    <w:rsid w:val="0039659E"/>
    <w:rsid w:val="003B210D"/>
    <w:rsid w:val="003C08B0"/>
    <w:rsid w:val="003D1BDF"/>
    <w:rsid w:val="00427BAF"/>
    <w:rsid w:val="00436C91"/>
    <w:rsid w:val="00440D78"/>
    <w:rsid w:val="00456B20"/>
    <w:rsid w:val="00467668"/>
    <w:rsid w:val="00467A2A"/>
    <w:rsid w:val="004B7A8C"/>
    <w:rsid w:val="004C4C87"/>
    <w:rsid w:val="004E5B59"/>
    <w:rsid w:val="004F3444"/>
    <w:rsid w:val="00543B95"/>
    <w:rsid w:val="005455A0"/>
    <w:rsid w:val="005457CC"/>
    <w:rsid w:val="00582D22"/>
    <w:rsid w:val="00582F80"/>
    <w:rsid w:val="0058337A"/>
    <w:rsid w:val="00587F47"/>
    <w:rsid w:val="005E1D35"/>
    <w:rsid w:val="00600576"/>
    <w:rsid w:val="00611B02"/>
    <w:rsid w:val="00616704"/>
    <w:rsid w:val="006345FC"/>
    <w:rsid w:val="006404C4"/>
    <w:rsid w:val="0067127E"/>
    <w:rsid w:val="00675BBD"/>
    <w:rsid w:val="0069619B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C1537"/>
    <w:rsid w:val="007C62EE"/>
    <w:rsid w:val="007F1D87"/>
    <w:rsid w:val="008358F1"/>
    <w:rsid w:val="00837BB9"/>
    <w:rsid w:val="00850CB9"/>
    <w:rsid w:val="00865847"/>
    <w:rsid w:val="00871F7C"/>
    <w:rsid w:val="00874BC0"/>
    <w:rsid w:val="0087644C"/>
    <w:rsid w:val="008973D3"/>
    <w:rsid w:val="008A3F89"/>
    <w:rsid w:val="008A6751"/>
    <w:rsid w:val="008B4540"/>
    <w:rsid w:val="008C3A41"/>
    <w:rsid w:val="008C592C"/>
    <w:rsid w:val="008D232E"/>
    <w:rsid w:val="00924DCF"/>
    <w:rsid w:val="00931D7B"/>
    <w:rsid w:val="00934B4D"/>
    <w:rsid w:val="00945749"/>
    <w:rsid w:val="00960B47"/>
    <w:rsid w:val="00967B9E"/>
    <w:rsid w:val="009849B8"/>
    <w:rsid w:val="009A6D9B"/>
    <w:rsid w:val="009B3573"/>
    <w:rsid w:val="009D17E2"/>
    <w:rsid w:val="009D2B20"/>
    <w:rsid w:val="009F42C1"/>
    <w:rsid w:val="00A44EE3"/>
    <w:rsid w:val="00A73978"/>
    <w:rsid w:val="00A90E62"/>
    <w:rsid w:val="00A94274"/>
    <w:rsid w:val="00A96481"/>
    <w:rsid w:val="00AC5362"/>
    <w:rsid w:val="00AD4525"/>
    <w:rsid w:val="00B51C60"/>
    <w:rsid w:val="00B52A8B"/>
    <w:rsid w:val="00B732F9"/>
    <w:rsid w:val="00B9240B"/>
    <w:rsid w:val="00BB724C"/>
    <w:rsid w:val="00BC6AF7"/>
    <w:rsid w:val="00C0382B"/>
    <w:rsid w:val="00C04345"/>
    <w:rsid w:val="00C275A7"/>
    <w:rsid w:val="00C50131"/>
    <w:rsid w:val="00C5543B"/>
    <w:rsid w:val="00C63C0B"/>
    <w:rsid w:val="00C640C3"/>
    <w:rsid w:val="00C672DF"/>
    <w:rsid w:val="00C736AF"/>
    <w:rsid w:val="00CC140C"/>
    <w:rsid w:val="00CC3A6A"/>
    <w:rsid w:val="00CC5C44"/>
    <w:rsid w:val="00CD081F"/>
    <w:rsid w:val="00CD578D"/>
    <w:rsid w:val="00CF1D86"/>
    <w:rsid w:val="00CF7831"/>
    <w:rsid w:val="00D027F0"/>
    <w:rsid w:val="00D16A56"/>
    <w:rsid w:val="00D17F0A"/>
    <w:rsid w:val="00D27356"/>
    <w:rsid w:val="00D471AD"/>
    <w:rsid w:val="00D668F7"/>
    <w:rsid w:val="00D672CF"/>
    <w:rsid w:val="00D94F6B"/>
    <w:rsid w:val="00DA22F5"/>
    <w:rsid w:val="00DA770E"/>
    <w:rsid w:val="00DB4102"/>
    <w:rsid w:val="00DB4CF7"/>
    <w:rsid w:val="00E161C1"/>
    <w:rsid w:val="00E3081A"/>
    <w:rsid w:val="00E317ED"/>
    <w:rsid w:val="00E33DB6"/>
    <w:rsid w:val="00E47C63"/>
    <w:rsid w:val="00E90A3B"/>
    <w:rsid w:val="00EB374D"/>
    <w:rsid w:val="00EB4CF9"/>
    <w:rsid w:val="00EC2990"/>
    <w:rsid w:val="00EC3844"/>
    <w:rsid w:val="00EC44EF"/>
    <w:rsid w:val="00ED1162"/>
    <w:rsid w:val="00ED1F6D"/>
    <w:rsid w:val="00EF1F94"/>
    <w:rsid w:val="00F07FAC"/>
    <w:rsid w:val="00F101F5"/>
    <w:rsid w:val="00F172FC"/>
    <w:rsid w:val="00F27606"/>
    <w:rsid w:val="00F30F45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7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3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3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9122-D41B-4E0C-8DEF-77ABC30B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9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Centrum Innowacji</cp:lastModifiedBy>
  <cp:revision>7</cp:revision>
  <cp:lastPrinted>2019-08-13T13:26:00Z</cp:lastPrinted>
  <dcterms:created xsi:type="dcterms:W3CDTF">2020-09-07T11:10:00Z</dcterms:created>
  <dcterms:modified xsi:type="dcterms:W3CDTF">2020-09-09T10:29:00Z</dcterms:modified>
</cp:coreProperties>
</file>