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6D1CA1">
      <w:pPr>
        <w:spacing w:after="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6D1CA1">
      <w:pPr>
        <w:spacing w:after="0"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5B4272" w:rsidRPr="005B4272" w:rsidRDefault="0030204C" w:rsidP="005B4272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5B4272" w:rsidRPr="005B4272">
        <w:rPr>
          <w:rFonts w:ascii="Calibri" w:hAnsi="Calibri" w:cs="Calibri"/>
          <w:b/>
          <w:sz w:val="18"/>
          <w:szCs w:val="18"/>
        </w:rPr>
        <w:t>„Dostawa zestawu uruchomieniowego reaktora” (PU/44-2020/DZP-a)</w:t>
      </w:r>
    </w:p>
    <w:p w:rsidR="00F37BCC" w:rsidRDefault="0030204C" w:rsidP="005B427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1701"/>
        <w:gridCol w:w="1295"/>
      </w:tblGrid>
      <w:tr w:rsidR="00F37BCC" w:rsidRPr="0041163D" w:rsidTr="004577B3">
        <w:trPr>
          <w:cantSplit/>
          <w:trHeight w:val="396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3F7194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  <w:r w:rsidR="00FC0AB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C0AB5" w:rsidRPr="003F7194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5B4272" w:rsidRPr="0041163D" w:rsidTr="00DB724A">
        <w:trPr>
          <w:cantSplit/>
          <w:trHeight w:val="5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272" w:rsidRPr="0041163D" w:rsidRDefault="005B4272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Zestaw uruchomieniowy reaktora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4272" w:rsidRPr="005B4272" w:rsidRDefault="005B4272" w:rsidP="005B4272">
            <w:pPr>
              <w:spacing w:after="0"/>
              <w:ind w:left="33"/>
              <w:jc w:val="both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5B4272">
              <w:rPr>
                <w:rFonts w:ascii="Calibri" w:hAnsi="Calibri" w:cs="Arial"/>
                <w:b/>
                <w:sz w:val="18"/>
                <w:szCs w:val="18"/>
                <w:u w:val="single"/>
              </w:rPr>
              <w:t>Zanurzeniowa lampa UV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I</w:t>
            </w:r>
          </w:p>
          <w:p w:rsidR="005B4272" w:rsidRPr="0041163D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</w:t>
            </w:r>
            <w:r>
              <w:rPr>
                <w:rFonts w:ascii="Calibri" w:hAnsi="Calibri" w:cs="Arial"/>
                <w:sz w:val="18"/>
                <w:szCs w:val="18"/>
              </w:rPr>
              <w:t>:………………..……….……………..</w:t>
            </w:r>
          </w:p>
          <w:p w:rsidR="005B4272" w:rsidRPr="00C93C24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5B4272" w:rsidRPr="0041163D" w:rsidTr="00DB724A">
        <w:trPr>
          <w:cantSplit/>
          <w:trHeight w:val="5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72" w:rsidRDefault="005B4272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4272" w:rsidRDefault="005B4272" w:rsidP="005B4272">
            <w:pPr>
              <w:spacing w:after="0"/>
              <w:ind w:left="33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b/>
                <w:sz w:val="18"/>
                <w:szCs w:val="18"/>
                <w:u w:val="single"/>
              </w:rPr>
              <w:t>Rura zanurzeniowa</w:t>
            </w:r>
          </w:p>
          <w:p w:rsidR="005B4272" w:rsidRPr="005B4272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Producent:………………..……….……………..</w:t>
            </w:r>
          </w:p>
          <w:p w:rsidR="005B4272" w:rsidRPr="0041163D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5B4272" w:rsidRPr="0041163D" w:rsidTr="00DB724A">
        <w:trPr>
          <w:cantSplit/>
          <w:trHeight w:val="5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72" w:rsidRDefault="005B4272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4272" w:rsidRPr="005B4272" w:rsidRDefault="005B4272" w:rsidP="005B4272">
            <w:pPr>
              <w:spacing w:after="0"/>
              <w:ind w:left="33"/>
              <w:jc w:val="both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5B4272">
              <w:rPr>
                <w:rFonts w:ascii="Calibri" w:hAnsi="Calibri" w:cs="Arial"/>
                <w:b/>
                <w:sz w:val="18"/>
                <w:szCs w:val="18"/>
                <w:u w:val="single"/>
              </w:rPr>
              <w:t>Naczynie reakcyjne</w:t>
            </w:r>
          </w:p>
          <w:p w:rsidR="005B4272" w:rsidRPr="005B4272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Producent:………………..……….……………..</w:t>
            </w:r>
          </w:p>
          <w:p w:rsidR="005B4272" w:rsidRPr="0041163D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5B4272" w:rsidRPr="0041163D" w:rsidTr="00DB724A">
        <w:trPr>
          <w:cantSplit/>
          <w:trHeight w:val="5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72" w:rsidRDefault="005B4272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4272" w:rsidRPr="005B4272" w:rsidRDefault="005B4272" w:rsidP="005B4272">
            <w:pPr>
              <w:spacing w:after="0"/>
              <w:ind w:left="33"/>
              <w:jc w:val="both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5B4272">
              <w:rPr>
                <w:rFonts w:ascii="Calibri" w:hAnsi="Calibri" w:cs="Arial"/>
                <w:b/>
                <w:sz w:val="18"/>
                <w:szCs w:val="18"/>
                <w:u w:val="single"/>
              </w:rPr>
              <w:t>Układ zasilania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I</w:t>
            </w:r>
          </w:p>
          <w:p w:rsidR="005B4272" w:rsidRPr="005B4272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Producent:………………..……….……………..</w:t>
            </w:r>
          </w:p>
          <w:p w:rsidR="005B4272" w:rsidRPr="0041163D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5B4272" w:rsidRPr="0041163D" w:rsidTr="00DB724A">
        <w:trPr>
          <w:cantSplit/>
          <w:trHeight w:val="5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72" w:rsidRDefault="005B4272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4272" w:rsidRPr="005B4272" w:rsidRDefault="005B4272" w:rsidP="005B4272">
            <w:pPr>
              <w:spacing w:after="0"/>
              <w:ind w:left="33"/>
              <w:jc w:val="both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5B4272">
              <w:rPr>
                <w:rFonts w:ascii="Calibri" w:hAnsi="Calibri" w:cs="Arial"/>
                <w:b/>
                <w:sz w:val="18"/>
                <w:szCs w:val="18"/>
                <w:u w:val="single"/>
              </w:rPr>
              <w:t>Zanurzeniowa lampa UV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II</w:t>
            </w:r>
          </w:p>
          <w:p w:rsidR="005B4272" w:rsidRPr="005B4272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Producent:………………..……….……………..</w:t>
            </w:r>
          </w:p>
          <w:p w:rsidR="005B4272" w:rsidRPr="0041163D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5B4272" w:rsidRPr="0041163D" w:rsidTr="00DB724A">
        <w:trPr>
          <w:cantSplit/>
          <w:trHeight w:val="5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72" w:rsidRDefault="005B4272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4272" w:rsidRPr="005B4272" w:rsidRDefault="005B4272" w:rsidP="005B4272">
            <w:pPr>
              <w:spacing w:after="0"/>
              <w:ind w:firstLine="33"/>
              <w:jc w:val="both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5B4272">
              <w:rPr>
                <w:rFonts w:ascii="Calibri" w:hAnsi="Calibri" w:cs="Arial"/>
                <w:b/>
                <w:sz w:val="18"/>
                <w:szCs w:val="18"/>
                <w:u w:val="single"/>
              </w:rPr>
              <w:t>Rura chłodnicy</w:t>
            </w:r>
          </w:p>
          <w:p w:rsidR="005B4272" w:rsidRPr="005B4272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Producent:………………..……….……………..</w:t>
            </w:r>
          </w:p>
          <w:p w:rsidR="005B4272" w:rsidRPr="0041163D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5B4272" w:rsidRPr="0041163D" w:rsidTr="001539B8">
        <w:trPr>
          <w:cantSplit/>
          <w:trHeight w:val="56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72" w:rsidRDefault="005B4272" w:rsidP="005B4272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4272" w:rsidRPr="005B4272" w:rsidRDefault="005B4272" w:rsidP="005B4272">
            <w:pPr>
              <w:spacing w:after="0"/>
              <w:ind w:left="33"/>
              <w:jc w:val="both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5B4272">
              <w:rPr>
                <w:rFonts w:ascii="Calibri" w:hAnsi="Calibri" w:cs="Arial"/>
                <w:b/>
                <w:sz w:val="18"/>
                <w:szCs w:val="18"/>
                <w:u w:val="single"/>
              </w:rPr>
              <w:t>Układ zasilania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II</w:t>
            </w:r>
          </w:p>
          <w:p w:rsidR="005B4272" w:rsidRPr="005B4272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Producent:………………..……….……………..</w:t>
            </w:r>
          </w:p>
          <w:p w:rsidR="005B4272" w:rsidRPr="0041163D" w:rsidRDefault="005B4272" w:rsidP="005B4272">
            <w:pPr>
              <w:spacing w:after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B4272">
              <w:rPr>
                <w:rFonts w:ascii="Calibri" w:hAnsi="Calibri" w:cs="Arial"/>
                <w:sz w:val="18"/>
                <w:szCs w:val="18"/>
              </w:rPr>
              <w:t>Nr kat:……………………………………………….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272" w:rsidRPr="0041163D" w:rsidRDefault="005B4272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1539B8" w:rsidRPr="0041163D" w:rsidTr="001539B8">
        <w:trPr>
          <w:cantSplit/>
          <w:trHeight w:val="369"/>
        </w:trPr>
        <w:tc>
          <w:tcPr>
            <w:tcW w:w="833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539B8" w:rsidRPr="0041163D" w:rsidRDefault="001539B8" w:rsidP="001539B8">
            <w:pPr>
              <w:tabs>
                <w:tab w:val="left" w:pos="142"/>
              </w:tabs>
              <w:spacing w:after="0" w:line="240" w:lineRule="auto"/>
              <w:ind w:right="284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39B8" w:rsidRPr="0041163D" w:rsidRDefault="001539B8" w:rsidP="003F719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5B4272">
        <w:rPr>
          <w:rFonts w:ascii="Calibri" w:hAnsi="Calibri" w:cs="Calibri"/>
          <w:b/>
          <w:color w:val="000000"/>
          <w:sz w:val="18"/>
          <w:szCs w:val="18"/>
        </w:rPr>
        <w:t>60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246C01" w:rsidRDefault="0030204C" w:rsidP="001539B8">
      <w:pPr>
        <w:spacing w:after="0" w:line="240" w:lineRule="auto"/>
        <w:jc w:val="both"/>
        <w:rPr>
          <w:rFonts w:ascii="Calibri" w:eastAsia="Calibri" w:hAnsi="Calibri" w:cs="Arial"/>
          <w:color w:val="000000"/>
          <w:sz w:val="16"/>
          <w:szCs w:val="16"/>
          <w:lang w:eastAsia="en-US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lang w:eastAsia="en-US"/>
        </w:rPr>
        <w:t>______________________________</w:t>
      </w:r>
    </w:p>
    <w:p w:rsidR="00F37BCC" w:rsidRPr="00246C01" w:rsidRDefault="0030204C" w:rsidP="001539B8">
      <w:pPr>
        <w:spacing w:after="0" w:line="240" w:lineRule="auto"/>
        <w:jc w:val="both"/>
        <w:rPr>
          <w:sz w:val="16"/>
          <w:szCs w:val="16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46C01">
        <w:rPr>
          <w:rFonts w:ascii="Calibri" w:eastAsia="Calibri" w:hAnsi="Calibri" w:cs="Arial"/>
          <w:sz w:val="16"/>
          <w:szCs w:val="16"/>
          <w:lang w:eastAsia="en-US"/>
        </w:rPr>
        <w:t>rozporządzenie Parlamentu Europejskiego i Rady (UE) 20</w:t>
      </w:r>
      <w:bookmarkStart w:id="0" w:name="_GoBack"/>
      <w:bookmarkEnd w:id="0"/>
      <w:r w:rsidRPr="00246C01">
        <w:rPr>
          <w:rFonts w:ascii="Calibri" w:eastAsia="Calibri" w:hAnsi="Calibri" w:cs="Arial"/>
          <w:sz w:val="16"/>
          <w:szCs w:val="16"/>
          <w:lang w:eastAsia="en-US"/>
        </w:rPr>
        <w:t xml:space="preserve">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246C01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hAnsi="Calibri" w:cs="Arial"/>
          <w:color w:val="000000"/>
          <w:sz w:val="16"/>
          <w:szCs w:val="16"/>
        </w:rPr>
        <w:t xml:space="preserve">** W przypadku gdy wykonawca </w:t>
      </w:r>
      <w:r w:rsidRPr="00246C01">
        <w:rPr>
          <w:rFonts w:ascii="Calibri" w:hAnsi="Calibri" w:cs="Arial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246C01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B7" w:rsidRDefault="003557B7">
      <w:pPr>
        <w:spacing w:after="0" w:line="240" w:lineRule="auto"/>
      </w:pPr>
      <w:r>
        <w:separator/>
      </w:r>
    </w:p>
  </w:endnote>
  <w:endnote w:type="continuationSeparator" w:id="0">
    <w:p w:rsidR="003557B7" w:rsidRDefault="0035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1539B8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B7" w:rsidRDefault="003557B7">
      <w:pPr>
        <w:spacing w:after="0" w:line="240" w:lineRule="auto"/>
      </w:pPr>
      <w:r>
        <w:separator/>
      </w:r>
    </w:p>
  </w:footnote>
  <w:footnote w:type="continuationSeparator" w:id="0">
    <w:p w:rsidR="003557B7" w:rsidRDefault="0035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4D3415"/>
    <w:multiLevelType w:val="hybridMultilevel"/>
    <w:tmpl w:val="19F8B2E4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1539B8"/>
    <w:rsid w:val="001B125E"/>
    <w:rsid w:val="001B400F"/>
    <w:rsid w:val="00246C01"/>
    <w:rsid w:val="0030204C"/>
    <w:rsid w:val="003557B7"/>
    <w:rsid w:val="003617C9"/>
    <w:rsid w:val="003B7939"/>
    <w:rsid w:val="003F7194"/>
    <w:rsid w:val="0041163D"/>
    <w:rsid w:val="00411DB0"/>
    <w:rsid w:val="004577B3"/>
    <w:rsid w:val="005B4272"/>
    <w:rsid w:val="00654F57"/>
    <w:rsid w:val="006D1CA1"/>
    <w:rsid w:val="00734D9D"/>
    <w:rsid w:val="00774E78"/>
    <w:rsid w:val="0079330D"/>
    <w:rsid w:val="00B3422E"/>
    <w:rsid w:val="00BF5834"/>
    <w:rsid w:val="00C93C24"/>
    <w:rsid w:val="00CF164F"/>
    <w:rsid w:val="00D84CDB"/>
    <w:rsid w:val="00E40C0D"/>
    <w:rsid w:val="00E87902"/>
    <w:rsid w:val="00F31653"/>
    <w:rsid w:val="00F372FC"/>
    <w:rsid w:val="00F37BCC"/>
    <w:rsid w:val="00FA36BB"/>
    <w:rsid w:val="00FC0AB5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99"/>
    <w:unhideWhenUsed/>
    <w:rsid w:val="003F7194"/>
    <w:pPr>
      <w:suppressAutoHyphens/>
      <w:spacing w:line="240" w:lineRule="auto"/>
      <w:ind w:left="720"/>
      <w:contextualSpacing/>
      <w:textAlignment w:val="baseline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18</cp:revision>
  <dcterms:created xsi:type="dcterms:W3CDTF">2020-05-08T05:18:00Z</dcterms:created>
  <dcterms:modified xsi:type="dcterms:W3CDTF">2020-09-03T10:23:00Z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