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AA2BBF">
        <w:rPr>
          <w:rFonts w:ascii="Calibri" w:hAnsi="Calibri" w:cs="Calibri"/>
          <w:sz w:val="14"/>
          <w:szCs w:val="14"/>
        </w:rPr>
        <w:t>Lublin, dnia 27</w:t>
      </w:r>
      <w:r w:rsidR="00970ECF">
        <w:rPr>
          <w:rFonts w:ascii="Calibri" w:hAnsi="Calibri" w:cs="Calibri"/>
          <w:sz w:val="14"/>
          <w:szCs w:val="14"/>
        </w:rPr>
        <w:t>.07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9F5AAF">
        <w:rPr>
          <w:rFonts w:ascii="Calibri" w:hAnsi="Calibri" w:cs="Calibri"/>
          <w:bCs w:val="0"/>
          <w:sz w:val="14"/>
          <w:szCs w:val="14"/>
        </w:rPr>
        <w:t>1708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8D7C41">
        <w:rPr>
          <w:rFonts w:ascii="Calibri" w:hAnsi="Calibri" w:cs="Calibri"/>
          <w:sz w:val="14"/>
          <w:szCs w:val="14"/>
          <w:lang w:eastAsia="ar-SA"/>
        </w:rPr>
        <w:t>d ust. 1 pkt 1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EE485B" w:rsidRDefault="00536F8D" w:rsidP="0050714E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50714E" w:rsidRPr="00172A41" w:rsidRDefault="0050714E" w:rsidP="00172A4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Default="009F5AAF" w:rsidP="002B3703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Probówki szklane okrągłodenne 16x160 mm, 20 ml, w opakowaniu 100 szt.</w:t>
            </w:r>
            <w:r w:rsidR="00150318"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np. nr kat. 0021-0155-0160 </w:t>
            </w:r>
            <w:r w:rsidR="00AA2BBF">
              <w:rPr>
                <w:rFonts w:ascii="Calibri" w:hAnsi="Calibri"/>
                <w:bCs/>
                <w:sz w:val="14"/>
                <w:szCs w:val="14"/>
              </w:rPr>
              <w:t>lub produkt równoważny.</w:t>
            </w:r>
          </w:p>
        </w:tc>
        <w:tc>
          <w:tcPr>
            <w:tcW w:w="879" w:type="dxa"/>
            <w:vAlign w:val="center"/>
          </w:tcPr>
          <w:p w:rsidR="00051A9B" w:rsidRPr="005D1B95" w:rsidRDefault="009F5AAF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  <w:r w:rsidR="00150318">
              <w:rPr>
                <w:rFonts w:ascii="Calibri" w:hAnsi="Calibri" w:cs="Calibri"/>
                <w:sz w:val="14"/>
                <w:szCs w:val="14"/>
              </w:rPr>
              <w:t xml:space="preserve"> op</w:t>
            </w:r>
            <w:r w:rsidR="00AA2BBF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F5AAF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5AAF" w:rsidRDefault="009F5AA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9F5AAF" w:rsidRDefault="009F5AAF" w:rsidP="002B3703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Probówki szklane okrągłodenne bakteriologiczne 12x100 mm, 7 ml, w opakowaniu 100 szt. np. nr kat. 0021-0120-0100 lub produkt równoważny.</w:t>
            </w:r>
          </w:p>
        </w:tc>
        <w:tc>
          <w:tcPr>
            <w:tcW w:w="879" w:type="dxa"/>
            <w:vAlign w:val="center"/>
          </w:tcPr>
          <w:p w:rsidR="009F5AAF" w:rsidRDefault="009F5AAF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 op.</w:t>
            </w:r>
          </w:p>
        </w:tc>
        <w:tc>
          <w:tcPr>
            <w:tcW w:w="1814" w:type="dxa"/>
          </w:tcPr>
          <w:p w:rsidR="009F5AAF" w:rsidRPr="005D1B95" w:rsidRDefault="009F5AAF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5AAF" w:rsidRPr="005D1B95" w:rsidRDefault="009F5AAF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5AAF" w:rsidRPr="005D1B95" w:rsidRDefault="009F5AAF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5AAF" w:rsidRPr="005D1B95" w:rsidRDefault="009F5AAF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F5AAF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5AAF" w:rsidRDefault="009F5AA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  <w:vAlign w:val="center"/>
          </w:tcPr>
          <w:p w:rsidR="009F5AAF" w:rsidRDefault="009F5AAF" w:rsidP="002B3703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Korki PE do probówek 16-17 mm, bezbarwne, w opakowaniu 1000 szt. np. nr kat. 1127.01 lub produkt równoważny.</w:t>
            </w:r>
          </w:p>
        </w:tc>
        <w:tc>
          <w:tcPr>
            <w:tcW w:w="879" w:type="dxa"/>
            <w:vAlign w:val="center"/>
          </w:tcPr>
          <w:p w:rsidR="009F5AAF" w:rsidRDefault="009F5AAF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9F5AAF" w:rsidRPr="005D1B95" w:rsidRDefault="009F5AAF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5AAF" w:rsidRPr="005D1B95" w:rsidRDefault="009F5AAF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5AAF" w:rsidRPr="005D1B95" w:rsidRDefault="009F5AAF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5AAF" w:rsidRPr="005D1B95" w:rsidRDefault="009F5AAF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F5AAF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5AAF" w:rsidRDefault="009F5AA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4649" w:type="dxa"/>
            <w:vAlign w:val="center"/>
          </w:tcPr>
          <w:p w:rsidR="009F5AAF" w:rsidRDefault="009F5AAF" w:rsidP="009F5AAF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Korki PE do probówek 11-12</w:t>
            </w:r>
            <w:r w:rsidRPr="009F5AAF">
              <w:rPr>
                <w:rFonts w:ascii="Calibri" w:hAnsi="Calibri"/>
                <w:bCs/>
                <w:sz w:val="14"/>
                <w:szCs w:val="14"/>
              </w:rPr>
              <w:t xml:space="preserve"> mm, </w:t>
            </w:r>
            <w:r>
              <w:rPr>
                <w:rFonts w:ascii="Calibri" w:hAnsi="Calibri"/>
                <w:bCs/>
                <w:sz w:val="14"/>
                <w:szCs w:val="14"/>
              </w:rPr>
              <w:t>żółte</w:t>
            </w:r>
            <w:r w:rsidRPr="009F5AAF">
              <w:rPr>
                <w:rFonts w:ascii="Calibri" w:hAnsi="Calibri"/>
                <w:bCs/>
                <w:sz w:val="14"/>
                <w:szCs w:val="14"/>
              </w:rPr>
              <w:t>, w opako</w:t>
            </w:r>
            <w:r>
              <w:rPr>
                <w:rFonts w:ascii="Calibri" w:hAnsi="Calibri"/>
                <w:bCs/>
                <w:sz w:val="14"/>
                <w:szCs w:val="14"/>
              </w:rPr>
              <w:t>waniu 1000 szt. np. nr kat. 1128.04</w:t>
            </w:r>
            <w:r w:rsidRPr="009F5AAF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5AAF" w:rsidRDefault="009F5AAF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9F5AAF" w:rsidRPr="005D1B95" w:rsidRDefault="009F5AAF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5AAF" w:rsidRPr="005D1B95" w:rsidRDefault="009F5AAF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5AAF" w:rsidRPr="005D1B95" w:rsidRDefault="009F5AAF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5AAF" w:rsidRPr="005D1B95" w:rsidRDefault="009F5AAF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AA2BBF">
        <w:rPr>
          <w:rFonts w:asciiTheme="minorHAnsi" w:hAnsiTheme="minorHAnsi" w:cstheme="minorHAnsi"/>
          <w:b/>
          <w:sz w:val="14"/>
          <w:szCs w:val="14"/>
        </w:rPr>
        <w:t>29</w:t>
      </w:r>
      <w:r w:rsidR="00970ECF">
        <w:rPr>
          <w:rFonts w:asciiTheme="minorHAnsi" w:hAnsiTheme="minorHAnsi" w:cstheme="minorHAnsi"/>
          <w:b/>
          <w:sz w:val="14"/>
          <w:szCs w:val="14"/>
        </w:rPr>
        <w:t>.07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9F5AAF">
        <w:rPr>
          <w:rFonts w:asciiTheme="minorHAnsi" w:hAnsiTheme="minorHAnsi" w:cstheme="minorHAnsi"/>
          <w:b/>
          <w:sz w:val="14"/>
          <w:szCs w:val="14"/>
        </w:rPr>
        <w:t xml:space="preserve"> do godz. 12:0</w:t>
      </w:r>
      <w:r w:rsidRPr="005D1B95">
        <w:rPr>
          <w:rFonts w:asciiTheme="minorHAnsi" w:hAnsiTheme="minorHAnsi" w:cstheme="minorHAnsi"/>
          <w:b/>
          <w:sz w:val="14"/>
          <w:szCs w:val="14"/>
        </w:rPr>
        <w:t>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AA2BBF" w:rsidRDefault="00AA2BBF" w:rsidP="00051A9B"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 w:rsidR="00AA2BBF" w:rsidRPr="005D1B95" w:rsidRDefault="00AA2BBF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8D7C41">
        <w:rPr>
          <w:rFonts w:ascii="Calibri" w:hAnsi="Calibri" w:cs="Calibri"/>
          <w:b/>
          <w:sz w:val="14"/>
          <w:szCs w:val="14"/>
        </w:rPr>
        <w:t>d ust. 1</w:t>
      </w:r>
      <w:r w:rsidR="00471714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8D7C41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8F" w:rsidRDefault="00B82F8F" w:rsidP="00570FB8">
      <w:r>
        <w:separator/>
      </w:r>
    </w:p>
  </w:endnote>
  <w:endnote w:type="continuationSeparator" w:id="0">
    <w:p w:rsidR="00B82F8F" w:rsidRDefault="00B82F8F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8F" w:rsidRDefault="00B82F8F" w:rsidP="00570FB8">
      <w:r>
        <w:separator/>
      </w:r>
    </w:p>
  </w:footnote>
  <w:footnote w:type="continuationSeparator" w:id="0">
    <w:p w:rsidR="00B82F8F" w:rsidRDefault="00B82F8F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FE0AE3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0F2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318"/>
    <w:rsid w:val="00150B26"/>
    <w:rsid w:val="0015719D"/>
    <w:rsid w:val="00157A27"/>
    <w:rsid w:val="001612BA"/>
    <w:rsid w:val="00162394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744EB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5AAF"/>
    <w:rsid w:val="009F7D98"/>
    <w:rsid w:val="00A006D2"/>
    <w:rsid w:val="00A01315"/>
    <w:rsid w:val="00A078F8"/>
    <w:rsid w:val="00A13491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30D0"/>
    <w:rsid w:val="00A76CC1"/>
    <w:rsid w:val="00A959ED"/>
    <w:rsid w:val="00AA2BBF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11A6"/>
    <w:rsid w:val="00B6470F"/>
    <w:rsid w:val="00B7088A"/>
    <w:rsid w:val="00B7485B"/>
    <w:rsid w:val="00B82F8F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2BBC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2020-07-27T07:42:00Z</dcterms:created>
  <dcterms:modified xsi:type="dcterms:W3CDTF">2020-07-27T07:42:00Z</dcterms:modified>
</cp:coreProperties>
</file>