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2066F3" w:rsidRPr="002066F3" w:rsidRDefault="002066F3" w:rsidP="002066F3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066F3">
        <w:rPr>
          <w:rFonts w:ascii="Calibri" w:hAnsi="Calibri" w:cs="Calibri"/>
          <w:b/>
          <w:sz w:val="20"/>
          <w:szCs w:val="20"/>
        </w:rPr>
        <w:t>„</w:t>
      </w:r>
      <w:r w:rsidRPr="002066F3">
        <w:rPr>
          <w:rFonts w:ascii="Calibri" w:hAnsi="Calibri" w:cs="Calibri"/>
          <w:b/>
          <w:sz w:val="20"/>
          <w:szCs w:val="20"/>
          <w:u w:val="single"/>
        </w:rPr>
        <w:t>Dostawa dwóch wag analitycznych”</w:t>
      </w:r>
    </w:p>
    <w:p w:rsidR="002066F3" w:rsidRPr="002066F3" w:rsidRDefault="002066F3" w:rsidP="002066F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066F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2066F3">
        <w:rPr>
          <w:rFonts w:ascii="Calibri" w:hAnsi="Calibri" w:cs="Calibri"/>
          <w:b/>
          <w:bCs/>
          <w:sz w:val="20"/>
          <w:szCs w:val="20"/>
          <w:u w:val="single"/>
        </w:rPr>
        <w:t>(PU/33-2020/DZP-a)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BA250A" w:rsidTr="00DC05EB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 w:rsidTr="00DC05EB">
        <w:trPr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2E" w:rsidRDefault="002066F3" w:rsidP="00DC05EB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66F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Wagi analityczne (2 szt.)</w:t>
            </w:r>
            <w:r w:rsidR="00DC05E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 parametrach nie gorszych niż:</w:t>
            </w:r>
          </w:p>
          <w:p w:rsidR="006F1B62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obciążenie maksymalne: 200 – 250 g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obciążenie minimalne: 5 – 10 mg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dokładność odczytu: 0,1 mg lub lepsza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zakres tary: -200 - -250 g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liniowość: +/- 0,2 mg lub lepsza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dryft czułości: maksimum 1 ppm/</w:t>
            </w:r>
            <w:r>
              <w:rPr>
                <w:rFonts w:eastAsiaTheme="minorEastAsia"/>
                <w:sz w:val="18"/>
                <w:szCs w:val="18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C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czas stabilizacji: maksimum 5 s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kalibracja: wewnętrzna automatyczna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wyświetlacz LCD z podświetleniem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zasilanie: AC/DC</w:t>
            </w:r>
          </w:p>
          <w:p w:rsidR="004F4ABE" w:rsidRDefault="004F4ABE" w:rsidP="00673435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temperatura pracy: minimum + 10</w:t>
            </w:r>
            <w:r>
              <w:rPr>
                <w:rFonts w:eastAsiaTheme="minorEastAsia"/>
                <w:sz w:val="18"/>
                <w:szCs w:val="18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C - +40</w:t>
            </w:r>
            <w:r>
              <w:rPr>
                <w:rFonts w:eastAsiaTheme="minorEastAsia"/>
                <w:sz w:val="18"/>
                <w:szCs w:val="18"/>
              </w:rPr>
              <w:t>°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C</w:t>
            </w:r>
          </w:p>
          <w:p w:rsidR="004F4ABE" w:rsidRDefault="004F4ABE" w:rsidP="004F4ABE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wymiary szalki: 90 – 130 mm</w:t>
            </w:r>
          </w:p>
          <w:p w:rsidR="004F4ABE" w:rsidRPr="00305DC2" w:rsidRDefault="004F4ABE" w:rsidP="004F4ABE">
            <w:pPr>
              <w:pStyle w:val="Akapitzlist"/>
              <w:tabs>
                <w:tab w:val="left" w:pos="208"/>
              </w:tabs>
              <w:snapToGrid w:val="0"/>
              <w:spacing w:after="0"/>
              <w:ind w:left="14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- masa: 4 -6 kg</w:t>
            </w:r>
            <w:bookmarkStart w:id="0" w:name="_GoBack"/>
            <w:bookmarkEnd w:id="0"/>
          </w:p>
        </w:tc>
      </w:tr>
      <w:tr w:rsidR="00BA250A" w:rsidTr="00DC05EB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 w:rsidTr="00DC05EB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BE" w:rsidRDefault="000B5EBE">
      <w:r>
        <w:separator/>
      </w:r>
    </w:p>
  </w:endnote>
  <w:endnote w:type="continuationSeparator" w:id="0">
    <w:p w:rsidR="000B5EBE" w:rsidRDefault="000B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0B5EBE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BE" w:rsidRDefault="000B5EBE">
      <w:r>
        <w:separator/>
      </w:r>
    </w:p>
  </w:footnote>
  <w:footnote w:type="continuationSeparator" w:id="0">
    <w:p w:rsidR="000B5EBE" w:rsidRDefault="000B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35DED504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8D3"/>
    <w:multiLevelType w:val="hybridMultilevel"/>
    <w:tmpl w:val="AC0A7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0B5EBE"/>
    <w:rsid w:val="00123C3C"/>
    <w:rsid w:val="00153DC0"/>
    <w:rsid w:val="002066F3"/>
    <w:rsid w:val="002F3E86"/>
    <w:rsid w:val="00305DC2"/>
    <w:rsid w:val="00340160"/>
    <w:rsid w:val="0035112E"/>
    <w:rsid w:val="004B7EA2"/>
    <w:rsid w:val="004E6CBE"/>
    <w:rsid w:val="004F4590"/>
    <w:rsid w:val="004F4ABE"/>
    <w:rsid w:val="0060093E"/>
    <w:rsid w:val="00673435"/>
    <w:rsid w:val="006F1B62"/>
    <w:rsid w:val="007165EC"/>
    <w:rsid w:val="00783618"/>
    <w:rsid w:val="007C3AAF"/>
    <w:rsid w:val="00833C44"/>
    <w:rsid w:val="00840C4B"/>
    <w:rsid w:val="00AD5F11"/>
    <w:rsid w:val="00BA250A"/>
    <w:rsid w:val="00CD5EF5"/>
    <w:rsid w:val="00DC05EB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13</cp:revision>
  <cp:lastPrinted>2020-05-08T08:29:00Z</cp:lastPrinted>
  <dcterms:created xsi:type="dcterms:W3CDTF">2020-05-08T05:18:00Z</dcterms:created>
  <dcterms:modified xsi:type="dcterms:W3CDTF">2020-07-09T16:04:00Z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