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05" w:rsidRDefault="00FC735F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Załącznik nr 4 do zaproszenia</w:t>
      </w:r>
    </w:p>
    <w:p w:rsidR="00B04305" w:rsidRDefault="00B04305">
      <w:pPr>
        <w:pStyle w:val="Nagwektabeli"/>
        <w:jc w:val="left"/>
        <w:rPr>
          <w:rFonts w:ascii="Calibri" w:hAnsi="Calibri" w:cs="Arial"/>
          <w:i/>
          <w:sz w:val="18"/>
          <w:szCs w:val="18"/>
        </w:rPr>
      </w:pPr>
    </w:p>
    <w:p w:rsidR="00B04305" w:rsidRDefault="00FC735F">
      <w:pPr>
        <w:pStyle w:val="Nagwektabeli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Klauzula informacyjna z art. 13 RODO, w celu związanym z postępowaniem o udzielenie zamówienia publicznego</w:t>
      </w:r>
    </w:p>
    <w:p w:rsidR="00B04305" w:rsidRDefault="00FC735F">
      <w:pPr>
        <w:ind w:firstLine="360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rPr>
          <w:rFonts w:cs="Arial"/>
          <w:sz w:val="18"/>
          <w:szCs w:val="18"/>
        </w:rPr>
        <w:t xml:space="preserve">administratorem Pani/Pana danych osobowych jest </w:t>
      </w:r>
      <w:r>
        <w:rPr>
          <w:rFonts w:cs="Arial"/>
          <w:b/>
          <w:i/>
          <w:sz w:val="18"/>
          <w:szCs w:val="18"/>
        </w:rPr>
        <w:t>Uniwersytet Marii Curie-Skłodowskiej, Plac Marii Curie-Skłodowskiej 5, 20-031 Lublin, tel./ fax.: +48 81 537 59 65, adres email: zampubl@umcs.lublin.pl</w:t>
      </w:r>
      <w:r>
        <w:rPr>
          <w:rFonts w:cs="Arial"/>
          <w:i/>
          <w:sz w:val="18"/>
          <w:szCs w:val="18"/>
        </w:rPr>
        <w:t>;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rPr>
          <w:rFonts w:cs="Arial"/>
          <w:sz w:val="18"/>
          <w:szCs w:val="18"/>
        </w:rPr>
        <w:t xml:space="preserve">inspektorem ochrony danych osobowych w </w:t>
      </w:r>
      <w:r>
        <w:rPr>
          <w:rFonts w:cs="Arial"/>
          <w:b/>
          <w:i/>
          <w:sz w:val="18"/>
          <w:szCs w:val="18"/>
        </w:rPr>
        <w:t xml:space="preserve">Uniwersytecie Marii Curie-Skłodowskiej jest Pani </w:t>
      </w:r>
      <w:r>
        <w:rPr>
          <w:rFonts w:cs="Arial"/>
          <w:b/>
          <w:bCs/>
          <w:i/>
          <w:sz w:val="18"/>
          <w:szCs w:val="18"/>
        </w:rPr>
        <w:t>Sylwia Pawłowska-</w:t>
      </w:r>
      <w:proofErr w:type="spellStart"/>
      <w:r>
        <w:rPr>
          <w:rFonts w:cs="Arial"/>
          <w:b/>
          <w:bCs/>
          <w:i/>
          <w:sz w:val="18"/>
          <w:szCs w:val="18"/>
        </w:rPr>
        <w:t>Jachura</w:t>
      </w:r>
      <w:proofErr w:type="spellEnd"/>
      <w:r>
        <w:rPr>
          <w:rFonts w:cs="Arial"/>
          <w:b/>
          <w:bCs/>
          <w:i/>
          <w:sz w:val="18"/>
          <w:szCs w:val="18"/>
        </w:rPr>
        <w:t xml:space="preserve">, </w:t>
      </w:r>
      <w:r>
        <w:rPr>
          <w:rFonts w:cs="Arial"/>
          <w:i/>
          <w:sz w:val="18"/>
          <w:szCs w:val="18"/>
        </w:rPr>
        <w:t xml:space="preserve">kontakt: </w:t>
      </w:r>
      <w:r>
        <w:rPr>
          <w:rFonts w:cs="Arial"/>
          <w:b/>
          <w:i/>
          <w:sz w:val="18"/>
          <w:szCs w:val="18"/>
        </w:rPr>
        <w:t>dane.osobowe@poczta.umcs.lublin.pl</w:t>
      </w:r>
      <w:r>
        <w:rPr>
          <w:rFonts w:cs="Arial"/>
          <w:sz w:val="18"/>
          <w:szCs w:val="18"/>
        </w:rPr>
        <w:t>;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rPr>
          <w:rFonts w:cs="Arial"/>
          <w:sz w:val="18"/>
          <w:szCs w:val="18"/>
        </w:rPr>
        <w:t>Pani/Pana dane osobowe przetwarzane będą na podstawie art. 6 ust. 1 lit. c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RODO w celu związanym z postępowaniem o udzielenie zamówienia publicznego pod nazwą</w:t>
      </w:r>
      <w:bookmarkStart w:id="0" w:name="_GoBack"/>
      <w:bookmarkEnd w:id="0"/>
      <w:r>
        <w:rPr>
          <w:rFonts w:cs="Arial"/>
          <w:sz w:val="18"/>
          <w:szCs w:val="18"/>
        </w:rPr>
        <w:t xml:space="preserve">: </w:t>
      </w:r>
      <w:r>
        <w:rPr>
          <w:rFonts w:cs="Arial"/>
          <w:b/>
          <w:bCs/>
          <w:sz w:val="18"/>
          <w:szCs w:val="18"/>
          <w:u w:val="single"/>
        </w:rPr>
        <w:t xml:space="preserve">„Dostawa </w:t>
      </w:r>
      <w:r>
        <w:rPr>
          <w:rFonts w:cs="Arial"/>
          <w:b/>
          <w:bCs/>
          <w:sz w:val="18"/>
          <w:szCs w:val="18"/>
          <w:u w:val="single"/>
          <w:lang w:val="pl"/>
        </w:rPr>
        <w:t>urządzenia do rejestracji sygnałów biologicznych</w:t>
      </w:r>
      <w:r>
        <w:rPr>
          <w:rFonts w:cs="Arial"/>
          <w:b/>
          <w:bCs/>
          <w:sz w:val="18"/>
          <w:szCs w:val="18"/>
          <w:u w:val="single"/>
        </w:rPr>
        <w:t xml:space="preserve"> do UMCS” (PUB/</w:t>
      </w:r>
      <w:r w:rsidR="00C47F65">
        <w:rPr>
          <w:rFonts w:cs="Arial"/>
          <w:b/>
          <w:bCs/>
          <w:sz w:val="18"/>
          <w:szCs w:val="18"/>
          <w:u w:val="single"/>
        </w:rPr>
        <w:t>66</w:t>
      </w:r>
      <w:r>
        <w:rPr>
          <w:rFonts w:cs="Arial"/>
          <w:b/>
          <w:bCs/>
          <w:sz w:val="18"/>
          <w:szCs w:val="18"/>
          <w:u w:val="single"/>
        </w:rPr>
        <w:t>-2020/DZP-a)</w:t>
      </w:r>
      <w:r w:rsidRPr="004B386A">
        <w:rPr>
          <w:rFonts w:cs="Arial"/>
          <w:b/>
          <w:bCs/>
          <w:sz w:val="18"/>
          <w:szCs w:val="18"/>
        </w:rPr>
        <w:t xml:space="preserve">  </w:t>
      </w:r>
      <w:r>
        <w:rPr>
          <w:rFonts w:cs="Arial"/>
          <w:bCs/>
          <w:sz w:val="18"/>
          <w:szCs w:val="18"/>
        </w:rPr>
        <w:t>prowadzonego na podstawie art. 4d ust. 1 pkt 1 ustawy z dnia 29 stycznia 2004r. Prawo zamówień publicznych (Dz. U. z 2019r. poz. 1843)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bCs/>
          <w:sz w:val="18"/>
          <w:szCs w:val="18"/>
        </w:rPr>
        <w:t>oraz zgodnie z obowiązującym Regulaminem zamówień publicznych UMCS.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rPr>
          <w:rFonts w:cs="Arial"/>
          <w:sz w:val="18"/>
          <w:szCs w:val="18"/>
        </w:rPr>
        <w:t xml:space="preserve">odbiorcami Pani/Pana danych osobowych będą osoby lub podmioty, którym udostępniona zostanie dokumentacja postępowania w oparciu o art. 8 i art. 8a oraz art. 96 ust. 3, ust. 3a i ust. 3b ustawy z dnia 29 stycznia 2004r. – Prawo zamówień publicznych </w:t>
      </w:r>
      <w:r>
        <w:rPr>
          <w:rFonts w:cs="Arial"/>
          <w:bCs/>
          <w:sz w:val="18"/>
          <w:szCs w:val="18"/>
        </w:rPr>
        <w:t>(Dz. U. z 2019r. poz. 1843)</w:t>
      </w:r>
      <w:r>
        <w:rPr>
          <w:rFonts w:cs="Arial"/>
          <w:sz w:val="18"/>
          <w:szCs w:val="18"/>
        </w:rPr>
        <w:t xml:space="preserve">, dalej „ustawa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”;</w:t>
      </w:r>
    </w:p>
    <w:p w:rsidR="00B04305" w:rsidRDefault="00FC735F" w:rsidP="00065244">
      <w:pPr>
        <w:pStyle w:val="Akapitzlist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Pani/Pana dane osobowe będą przechowywane, zgodnie z art. 97 ust. 1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, przez okres 4 lat od dnia zakończenia postępowania o udzielenie zamówienia lub zgodnie z wytycznymi projektu i umową o dofinansowanie.;</w:t>
      </w:r>
    </w:p>
    <w:p w:rsidR="00B04305" w:rsidRDefault="00FC735F" w:rsidP="0006524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cs="Arial"/>
          <w:sz w:val="18"/>
          <w:szCs w:val="18"/>
        </w:rPr>
        <w:t>Pzp</w:t>
      </w:r>
      <w:proofErr w:type="spellEnd"/>
      <w:r>
        <w:rPr>
          <w:rFonts w:cs="Arial"/>
          <w:sz w:val="18"/>
          <w:szCs w:val="18"/>
        </w:rPr>
        <w:t>;</w:t>
      </w:r>
    </w:p>
    <w:p w:rsidR="00B04305" w:rsidRDefault="00FC735F" w:rsidP="00065244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odniesieniu do Pani/Pana danych osobowych decyzje nie będą podejmowane w sposób zautomatyzowany, stosowanie do art. 22 RODO;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posiada Pani/Pan:</w:t>
      </w:r>
    </w:p>
    <w:p w:rsidR="00B04305" w:rsidRDefault="00FC735F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podstawie art. 15 RODO prawo dostępu do danych osobowych Pani/Pana dotyczących;</w:t>
      </w:r>
    </w:p>
    <w:p w:rsidR="00B04305" w:rsidRDefault="00FC735F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podstawie art. 16 RODO prawo do sprostowania Pani/Pana danych osobowych **;</w:t>
      </w:r>
    </w:p>
    <w:p w:rsidR="00B04305" w:rsidRDefault="00FC735F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B04305" w:rsidRDefault="00FC735F">
      <w:pPr>
        <w:numPr>
          <w:ilvl w:val="0"/>
          <w:numId w:val="2"/>
        </w:numPr>
        <w:spacing w:after="0" w:line="240" w:lineRule="auto"/>
        <w:ind w:left="993" w:hanging="273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nie przysługuje Pani/Panu:</w:t>
      </w:r>
    </w:p>
    <w:p w:rsidR="00B04305" w:rsidRDefault="00FC735F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 związku z art. 17 ust. 3 lit. b, d lub e RODO prawo do usunięcia danych osobowych;</w:t>
      </w:r>
    </w:p>
    <w:p w:rsidR="00B04305" w:rsidRDefault="00FC735F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prawo do przenoszenia danych osobowych, o którym mowa w art. 20 RODO;</w:t>
      </w:r>
    </w:p>
    <w:p w:rsidR="00B04305" w:rsidRDefault="00FC735F">
      <w:pPr>
        <w:numPr>
          <w:ilvl w:val="0"/>
          <w:numId w:val="3"/>
        </w:numPr>
        <w:spacing w:after="0" w:line="240" w:lineRule="auto"/>
        <w:ind w:left="993" w:hanging="284"/>
        <w:jc w:val="both"/>
        <w:outlineLvl w:val="0"/>
      </w:pPr>
      <w:r>
        <w:rPr>
          <w:rFonts w:cs="Arial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cs="Arial"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</w:pPr>
      <w:r>
        <w:rPr>
          <w:rFonts w:cs="Arial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 zawarte zgodnie z art. 28 RODO, m.in. w związku ze wsparciem w  zakresie IT, czy obsługą korespondencji. W pozostałym zakresie zasady i sposób postępowania z danymi został opisany powyżej.</w:t>
      </w:r>
      <w:r>
        <w:rPr>
          <w:rFonts w:cs="Arial"/>
          <w:i/>
          <w:sz w:val="18"/>
          <w:szCs w:val="18"/>
        </w:rPr>
        <w:t xml:space="preserve"> </w:t>
      </w:r>
    </w:p>
    <w:p w:rsidR="00B04305" w:rsidRDefault="00FC735F">
      <w:pPr>
        <w:numPr>
          <w:ilvl w:val="0"/>
          <w:numId w:val="1"/>
        </w:numPr>
        <w:spacing w:after="0" w:line="240" w:lineRule="auto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Administrator danych zobowiązuje Panią/Pana  do poinformowania o zasadach i sposobie przetwarzania danych wszystkie osoby fizyczne zaangażowane w realizację umowy. </w:t>
      </w:r>
    </w:p>
    <w:p w:rsidR="00B04305" w:rsidRDefault="00FC735F">
      <w:pPr>
        <w:outlineLvl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</w:t>
      </w:r>
    </w:p>
    <w:p w:rsidR="00B04305" w:rsidRDefault="00FC735F">
      <w:pPr>
        <w:ind w:left="284" w:hanging="307"/>
        <w:jc w:val="both"/>
        <w:outlineLvl w:val="0"/>
      </w:pPr>
      <w:r>
        <w:rPr>
          <w:rFonts w:cs="Arial"/>
          <w:b/>
          <w:i/>
          <w:sz w:val="18"/>
          <w:szCs w:val="18"/>
          <w:vertAlign w:val="superscript"/>
        </w:rPr>
        <w:t>*</w:t>
      </w:r>
      <w:r>
        <w:rPr>
          <w:rFonts w:cs="Arial"/>
          <w:b/>
          <w:i/>
          <w:sz w:val="18"/>
          <w:szCs w:val="18"/>
        </w:rPr>
        <w:t xml:space="preserve">  Wyjaśnienie:</w:t>
      </w:r>
      <w:r>
        <w:rPr>
          <w:rFonts w:cs="Arial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B04305" w:rsidRDefault="00FC735F">
      <w:pPr>
        <w:jc w:val="both"/>
        <w:outlineLvl w:val="0"/>
      </w:pPr>
      <w:r>
        <w:rPr>
          <w:rFonts w:cs="Arial"/>
          <w:b/>
          <w:i/>
          <w:sz w:val="18"/>
          <w:szCs w:val="18"/>
          <w:vertAlign w:val="superscript"/>
        </w:rPr>
        <w:t xml:space="preserve">**   </w:t>
      </w:r>
      <w:r>
        <w:rPr>
          <w:rFonts w:cs="Arial"/>
          <w:b/>
          <w:i/>
          <w:sz w:val="18"/>
          <w:szCs w:val="18"/>
        </w:rPr>
        <w:t>Wyjaśnienie:</w:t>
      </w:r>
      <w:r>
        <w:rPr>
          <w:rFonts w:cs="Arial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>
        <w:rPr>
          <w:rFonts w:cs="Arial"/>
          <w:i/>
          <w:sz w:val="18"/>
          <w:szCs w:val="18"/>
        </w:rPr>
        <w:t>Pzp</w:t>
      </w:r>
      <w:proofErr w:type="spellEnd"/>
      <w:r>
        <w:rPr>
          <w:rFonts w:cs="Arial"/>
          <w:i/>
          <w:sz w:val="18"/>
          <w:szCs w:val="18"/>
        </w:rPr>
        <w:t xml:space="preserve"> oraz nie może naruszać integralności protokołu oraz jego załączników.</w:t>
      </w:r>
    </w:p>
    <w:p w:rsidR="00B04305" w:rsidRDefault="00FC735F">
      <w:pPr>
        <w:jc w:val="both"/>
        <w:outlineLvl w:val="0"/>
      </w:pPr>
      <w:r>
        <w:rPr>
          <w:rFonts w:cs="Arial"/>
          <w:b/>
          <w:i/>
          <w:sz w:val="18"/>
          <w:szCs w:val="18"/>
          <w:vertAlign w:val="superscript"/>
        </w:rPr>
        <w:t xml:space="preserve">***    </w:t>
      </w:r>
      <w:r>
        <w:rPr>
          <w:rFonts w:cs="Arial"/>
          <w:b/>
          <w:i/>
          <w:sz w:val="18"/>
          <w:szCs w:val="18"/>
        </w:rPr>
        <w:t>Wyjaśnienie:</w:t>
      </w:r>
      <w:r>
        <w:rPr>
          <w:rFonts w:cs="Arial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B04305" w:rsidRDefault="00B04305"/>
    <w:sectPr w:rsidR="00B04305">
      <w:pgSz w:w="11906" w:h="16838"/>
      <w:pgMar w:top="425" w:right="992" w:bottom="425" w:left="992" w:header="0" w:footer="0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DB" w:rsidRDefault="006341DB">
      <w:pPr>
        <w:spacing w:line="240" w:lineRule="auto"/>
      </w:pPr>
      <w:r>
        <w:separator/>
      </w:r>
    </w:p>
  </w:endnote>
  <w:endnote w:type="continuationSeparator" w:id="0">
    <w:p w:rsidR="006341DB" w:rsidRDefault="00634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6"/>
    <w:family w:val="roman"/>
    <w:pitch w:val="default"/>
    <w:sig w:usb0="00000000" w:usb1="D200FDFF" w:usb2="0A246029" w:usb3="0400200C" w:csb0="600001FF" w:csb1="DFFF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Devanagari">
    <w:altName w:val="Arial"/>
    <w:charset w:val="00"/>
    <w:family w:val="roman"/>
    <w:pitch w:val="default"/>
    <w:sig w:usb0="00000003" w:usb1="00002042" w:usb2="00000000" w:usb3="00000000" w:csb0="00000001" w:csb1="00000000"/>
  </w:font>
  <w:font w:name="Liberation Sans">
    <w:altName w:val="Times New Roman"/>
    <w:charset w:val="01"/>
    <w:family w:val="swiss"/>
    <w:pitch w:val="default"/>
    <w:sig w:usb0="00000001" w:usb1="500078FB" w:usb2="00000000" w:usb3="00000000" w:csb0="6000009F" w:csb1="DFD70000"/>
  </w:font>
  <w:font w:name="WenQuanYi Micro Hei">
    <w:charset w:val="86"/>
    <w:family w:val="roman"/>
    <w:pitch w:val="default"/>
    <w:sig w:usb0="E10002EF" w:usb1="6BDFFCFB" w:usb2="00800036" w:usb3="00000000" w:csb0="603E019F" w:csb1="DFD7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DB" w:rsidRDefault="006341DB">
      <w:pPr>
        <w:spacing w:line="240" w:lineRule="auto"/>
      </w:pPr>
      <w:r>
        <w:separator/>
      </w:r>
    </w:p>
  </w:footnote>
  <w:footnote w:type="continuationSeparator" w:id="0">
    <w:p w:rsidR="006341DB" w:rsidRDefault="006341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0B71"/>
    <w:multiLevelType w:val="multilevel"/>
    <w:tmpl w:val="63B90B71"/>
    <w:lvl w:ilvl="0">
      <w:start w:val="1"/>
      <w:numFmt w:val="lowerLetter"/>
      <w:lvlText w:val="%1)"/>
      <w:lvlJc w:val="left"/>
      <w:pPr>
        <w:ind w:left="1146" w:hanging="360"/>
      </w:pPr>
      <w:rPr>
        <w:b/>
        <w:color w:val="auto"/>
        <w:sz w:val="18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72A56E80"/>
    <w:multiLevelType w:val="multilevel"/>
    <w:tmpl w:val="72A56E80"/>
    <w:lvl w:ilvl="0">
      <w:start w:val="1"/>
      <w:numFmt w:val="decimal"/>
      <w:lvlText w:val="%1)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81EBF"/>
    <w:multiLevelType w:val="multilevel"/>
    <w:tmpl w:val="78E81EB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04"/>
    <w:rsid w:val="00065244"/>
    <w:rsid w:val="000D4C7D"/>
    <w:rsid w:val="00323F55"/>
    <w:rsid w:val="004B386A"/>
    <w:rsid w:val="005C0BC7"/>
    <w:rsid w:val="006341DB"/>
    <w:rsid w:val="00783409"/>
    <w:rsid w:val="00980DCD"/>
    <w:rsid w:val="00B04305"/>
    <w:rsid w:val="00B47CE8"/>
    <w:rsid w:val="00BA7E48"/>
    <w:rsid w:val="00C47F65"/>
    <w:rsid w:val="00DC0504"/>
    <w:rsid w:val="00E357F6"/>
    <w:rsid w:val="00FC735F"/>
    <w:rsid w:val="5FFE0E19"/>
    <w:rsid w:val="7E96A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DejaVu Sans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Lista">
    <w:name w:val="List"/>
    <w:basedOn w:val="Tekstpodstawowy"/>
    <w:qFormat/>
    <w:rPr>
      <w:rFonts w:cs="Lohit Devanagari"/>
    </w:rPr>
  </w:style>
  <w:style w:type="character" w:customStyle="1" w:styleId="Nagwek2Znak">
    <w:name w:val="Nagłówek 2 Znak"/>
    <w:basedOn w:val="Domylnaczcionkaakapitu"/>
    <w:qFormat/>
    <w:rPr>
      <w:rFonts w:ascii="Cambria" w:eastAsia="DejaVu Sans" w:hAnsi="Cambria" w:cs="DejaVu Sans"/>
      <w:b/>
      <w:bCs/>
      <w:color w:val="4F81BD"/>
      <w:sz w:val="26"/>
      <w:szCs w:val="26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Normalny"/>
    <w:qFormat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ejaVu Sans" w:hAnsi="Calibri" w:cs="DejaVu Sans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</w:rPr>
  </w:style>
  <w:style w:type="paragraph" w:styleId="Nagwek2">
    <w:name w:val="heading 2"/>
    <w:basedOn w:val="Normalny"/>
    <w:next w:val="Normalny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after="140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Lista">
    <w:name w:val="List"/>
    <w:basedOn w:val="Tekstpodstawowy"/>
    <w:qFormat/>
    <w:rPr>
      <w:rFonts w:cs="Lohit Devanagari"/>
    </w:rPr>
  </w:style>
  <w:style w:type="character" w:customStyle="1" w:styleId="Nagwek2Znak">
    <w:name w:val="Nagłówek 2 Znak"/>
    <w:basedOn w:val="Domylnaczcionkaakapitu"/>
    <w:qFormat/>
    <w:rPr>
      <w:rFonts w:ascii="Cambria" w:eastAsia="DejaVu Sans" w:hAnsi="Cambria" w:cs="DejaVu Sans"/>
      <w:b/>
      <w:bCs/>
      <w:color w:val="4F81BD"/>
      <w:sz w:val="26"/>
      <w:szCs w:val="26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Normalny"/>
    <w:qFormat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20</vt:i4>
      </vt:variant>
    </vt:vector>
  </HeadingPairs>
  <TitlesOfParts>
    <vt:vector size="21" baseType="lpstr">
      <vt:lpstr/>
      <vt:lpstr>Zgodnie z art. 13 ust. 1 i 2 rozporządzenia Parlamentu Europejskiego i Rady (UE)</vt:lpstr>
      <vt:lpstr>administratorem Pani/Pana danych osobowych jest Uniwersytet Marii Curie-Skłodows</vt:lpstr>
      <vt:lpstr>inspektorem ochrony danych osobowych w Uniwersytecie Marii Curie-Skłodowskiej je</vt:lpstr>
      <vt:lpstr>Pani/Pana dane osobowe przetwarzane będą na podstawie art. 6 ust. 1 lit. c RODO </vt:lpstr>
      <vt:lpstr>odbiorcami Pani/Pana danych osobowych będą osoby lub podmioty, którym udostępnio</vt:lpstr>
      <vt:lpstr>obowiązek podania przez Panią/Pana danych osobowych bezpośrednio Pani/Pana dotyc</vt:lpstr>
      <vt:lpstr>w odniesieniu do Pani/Pana danych osobowych decyzje nie będą podejmowane w sposó</vt:lpstr>
      <vt:lpstr>posiada Pani/Pan:</vt:lpstr>
      <vt:lpstr>na podstawie art. 15 RODO prawo dostępu do danych osobowych Pani/Pana dotyczącyc</vt:lpstr>
      <vt:lpstr>na podstawie art. 16 RODO prawo do sprostowania Pani/Pana danych osobowych **;</vt:lpstr>
      <vt:lpstr>na podstawie art. 18 RODO prawo żądania od administratora ograniczenia przetwarz</vt:lpstr>
      <vt:lpstr>prawo do wniesienia skargi do Prezesa Urzędu Ochrony Danych Osobowych, gdy uzna </vt:lpstr>
      <vt:lpstr>nie przysługuje Pani/Panu:</vt:lpstr>
      <vt:lpstr>w związku z art. 17 ust. 3 lit. b, d lub e RODO prawo do usunięcia danych osobow</vt:lpstr>
      <vt:lpstr>prawo do przenoszenia danych osobowych, o którym mowa w art. 20 RODO;</vt:lpstr>
      <vt:lpstr>na podstawie art. 21 RODO prawo sprzeciwu, wobec przetwarzania danych osobowych,</vt:lpstr>
      <vt:lpstr>______________________</vt:lpstr>
      <vt:lpstr>*  Wyjaśnienie: informacja w tym zakresie jest wymagana, jeżeli w odniesieniu do</vt:lpstr>
      <vt:lpstr>**   Wyjaśnienie: skorzystanie z prawa do sprostowania nie może skutkować zmianą</vt:lpstr>
      <vt:lpstr>***    Wyjaśnienie: prawo do ograniczenia przetwarzania nie ma zastosowania w od</vt:lpstr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</cp:lastModifiedBy>
  <cp:revision>6</cp:revision>
  <cp:lastPrinted>2019-03-29T11:15:00Z</cp:lastPrinted>
  <dcterms:created xsi:type="dcterms:W3CDTF">2020-05-22T09:28:00Z</dcterms:created>
  <dcterms:modified xsi:type="dcterms:W3CDTF">2020-07-07T09:47:00Z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1033-11.1.0.9126</vt:lpwstr>
  </property>
</Properties>
</file>