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CC2" w:rsidRPr="00E2411D" w:rsidRDefault="00927CC2" w:rsidP="00927CC2">
      <w:pPr>
        <w:pStyle w:val="Tytu"/>
        <w:rPr>
          <w:color w:val="000000" w:themeColor="text1"/>
        </w:rPr>
      </w:pPr>
      <w:bookmarkStart w:id="0" w:name="_GoBack"/>
      <w:r w:rsidRPr="00E2411D">
        <w:rPr>
          <w:color w:val="000000" w:themeColor="text1"/>
        </w:rPr>
        <w:t>Program studiów na Wydziale Humanistycznym UMCS</w:t>
      </w:r>
    </w:p>
    <w:bookmarkEnd w:id="0"/>
    <w:p w:rsidR="00927CC2" w:rsidRPr="00E2411D" w:rsidRDefault="00927CC2" w:rsidP="00927CC2">
      <w:pPr>
        <w:rPr>
          <w:rFonts w:cs="Cambria"/>
          <w:color w:val="000000" w:themeColor="text1"/>
          <w:u w:val="single"/>
        </w:rPr>
      </w:pPr>
    </w:p>
    <w:p w:rsidR="00927CC2" w:rsidRPr="00E2411D" w:rsidRDefault="00927CC2" w:rsidP="00927CC2">
      <w:pPr>
        <w:pStyle w:val="podstawa"/>
        <w:rPr>
          <w:color w:val="000000" w:themeColor="text1"/>
        </w:rPr>
      </w:pPr>
      <w:r w:rsidRPr="00E2411D">
        <w:rPr>
          <w:color w:val="000000" w:themeColor="text1"/>
        </w:rPr>
        <w:t>PODSTAWA PRAWNA:</w:t>
      </w:r>
    </w:p>
    <w:p w:rsidR="00927CC2" w:rsidRPr="00E2411D" w:rsidRDefault="00927CC2" w:rsidP="00927CC2">
      <w:pPr>
        <w:rPr>
          <w:rFonts w:cs="Cambria"/>
          <w:b/>
          <w:bCs/>
          <w:color w:val="000000" w:themeColor="text1"/>
          <w:u w:val="single"/>
        </w:rPr>
      </w:pPr>
    </w:p>
    <w:p w:rsidR="00927CC2" w:rsidRPr="00E2411D" w:rsidRDefault="00927CC2" w:rsidP="00927CC2">
      <w:pPr>
        <w:pStyle w:val="punktor"/>
        <w:rPr>
          <w:b w:val="0"/>
          <w:color w:val="000000" w:themeColor="text1"/>
        </w:rPr>
      </w:pPr>
      <w:r w:rsidRPr="00E2411D">
        <w:rPr>
          <w:b w:val="0"/>
          <w:caps/>
          <w:color w:val="000000" w:themeColor="text1"/>
        </w:rPr>
        <w:t>Prawo o szkolnictwie wyższym</w:t>
      </w:r>
      <w:r w:rsidRPr="00E2411D">
        <w:rPr>
          <w:b w:val="0"/>
          <w:color w:val="000000" w:themeColor="text1"/>
        </w:rPr>
        <w:t xml:space="preserve"> z dn. 20 lipca 2018 r.; z późniejszymi zmianami</w:t>
      </w:r>
    </w:p>
    <w:p w:rsidR="00927CC2" w:rsidRPr="00E2411D" w:rsidRDefault="00927CC2" w:rsidP="00927CC2">
      <w:pPr>
        <w:pStyle w:val="punktor"/>
        <w:rPr>
          <w:b w:val="0"/>
          <w:color w:val="000000" w:themeColor="text1"/>
        </w:rPr>
      </w:pPr>
      <w:r w:rsidRPr="00E2411D">
        <w:rPr>
          <w:b w:val="0"/>
          <w:color w:val="000000" w:themeColor="text1"/>
        </w:rPr>
        <w:t>USTAWA z dnia 3 lipca 2018 r. - Przepisy wprowadzające ustawę - Prawo o szkolnictwie wyższym i nauce („Ustawa wprowadzająca”)</w:t>
      </w:r>
    </w:p>
    <w:p w:rsidR="00927CC2" w:rsidRPr="00E2411D" w:rsidRDefault="00927CC2" w:rsidP="00927CC2">
      <w:pPr>
        <w:pStyle w:val="punktor"/>
        <w:rPr>
          <w:b w:val="0"/>
          <w:color w:val="000000" w:themeColor="text1"/>
        </w:rPr>
      </w:pPr>
      <w:r w:rsidRPr="00E2411D">
        <w:rPr>
          <w:b w:val="0"/>
          <w:color w:val="000000" w:themeColor="text1"/>
        </w:rPr>
        <w:t>UCHWAŁA Nr XXIV – 30.6/19 Senatu Uniwersytetu Marii Curie-Skłodowskiej w Lublinie z dnia 16 października 2019 r. w sprawie wytycznych dotyczących wymagań w zakresie tworzenia i doskonalenia programów studiów</w:t>
      </w:r>
    </w:p>
    <w:p w:rsidR="00927CC2" w:rsidRPr="00E2411D" w:rsidRDefault="00927CC2" w:rsidP="00927CC2">
      <w:pPr>
        <w:pStyle w:val="punktor"/>
        <w:rPr>
          <w:b w:val="0"/>
          <w:color w:val="000000" w:themeColor="text1"/>
        </w:rPr>
      </w:pPr>
      <w:r w:rsidRPr="00E2411D">
        <w:rPr>
          <w:b w:val="0"/>
          <w:color w:val="000000" w:themeColor="text1"/>
        </w:rPr>
        <w:t>UCHWAŁA Nr XXIV – 30.5/19 Senatu Uniwersytetu Marii Curie-Skłodowskiej w Lublinie z dnia 16 października 2019 r. w sprawie Wewnętrznego Systemu Zapewnienia Jakości Kształcenia</w:t>
      </w:r>
    </w:p>
    <w:p w:rsidR="00927CC2" w:rsidRPr="00E2411D" w:rsidRDefault="00927CC2" w:rsidP="00927CC2">
      <w:pPr>
        <w:pStyle w:val="punktor"/>
        <w:rPr>
          <w:b w:val="0"/>
          <w:color w:val="000000" w:themeColor="text1"/>
        </w:rPr>
      </w:pPr>
      <w:r w:rsidRPr="00E2411D">
        <w:rPr>
          <w:b w:val="0"/>
          <w:color w:val="000000" w:themeColor="text1"/>
        </w:rPr>
        <w:t>ZARZĄDZENIE Nr 62/2019 Rektora Uniwersytetu Marii Curie-Skłodowskiej w Lublinie z dnia 29 listopada 2019 r. w sprawie szczegółowych zadań Wewnętrznego Systemu Zapewnienia Jakości Kształcenia w Uniwersytecie Marii Curie-Skłodowskiej w Lublinie</w:t>
      </w:r>
    </w:p>
    <w:p w:rsidR="00927CC2" w:rsidRPr="00E2411D" w:rsidRDefault="00927CC2" w:rsidP="00927CC2">
      <w:pPr>
        <w:pStyle w:val="punktor"/>
        <w:rPr>
          <w:b w:val="0"/>
          <w:color w:val="000000" w:themeColor="text1"/>
        </w:rPr>
      </w:pPr>
      <w:r w:rsidRPr="00E2411D">
        <w:rPr>
          <w:b w:val="0"/>
          <w:color w:val="000000" w:themeColor="text1"/>
        </w:rPr>
        <w:t>UCHWAŁA 2/II/2020 Kolegium Dziekańskiego Wydziału Humanistycznego Uniwersytetu Marii Curie-Skłodowskiej w Lublinie z dnia 12 lutego 2020 r. w sprawie modelu zarządzania procesem kształcenia na Wydziale Humanistycznym</w:t>
      </w:r>
    </w:p>
    <w:p w:rsidR="00927CC2" w:rsidRPr="00E2411D" w:rsidRDefault="00927CC2" w:rsidP="00927CC2">
      <w:pPr>
        <w:pStyle w:val="Akapitzlist"/>
        <w:jc w:val="both"/>
        <w:rPr>
          <w:rFonts w:cs="Cambria"/>
          <w:color w:val="000000" w:themeColor="text1"/>
        </w:rPr>
      </w:pPr>
    </w:p>
    <w:p w:rsidR="00927CC2" w:rsidRPr="00E2411D" w:rsidRDefault="00927CC2" w:rsidP="00927CC2">
      <w:pPr>
        <w:rPr>
          <w:rFonts w:cs="Cambria"/>
          <w:b/>
          <w:bCs/>
          <w:color w:val="000000" w:themeColor="text1"/>
        </w:rPr>
      </w:pPr>
      <w:r w:rsidRPr="00E2411D">
        <w:rPr>
          <w:b/>
          <w:bCs/>
          <w:color w:val="000000" w:themeColor="text1"/>
        </w:rPr>
        <w:t>Programy studiów</w:t>
      </w:r>
      <w:r w:rsidRPr="00E2411D">
        <w:rPr>
          <w:color w:val="000000" w:themeColor="text1"/>
        </w:rPr>
        <w:t xml:space="preserve"> (opis określonych dla danego kierunku studiów spójnych efektów uczenia się oraz opis procesu kształcenia, prowadzącego do ich osiągnięcia, wraz z przypisanymi do poszczególnych modułów punktami ECTS) opracowuje </w:t>
      </w:r>
      <w:r w:rsidRPr="00E2411D">
        <w:rPr>
          <w:b/>
          <w:bCs/>
          <w:color w:val="000000" w:themeColor="text1"/>
        </w:rPr>
        <w:t>Zespół Programowy</w:t>
      </w:r>
      <w:r w:rsidRPr="00E2411D">
        <w:rPr>
          <w:color w:val="000000" w:themeColor="text1"/>
        </w:rPr>
        <w:t xml:space="preserve"> powołany dla danego kierunku w oparciu o obowiązujące akty prawne przez </w:t>
      </w:r>
      <w:r w:rsidRPr="00E2411D">
        <w:rPr>
          <w:rFonts w:cs="Cambria"/>
          <w:color w:val="000000" w:themeColor="text1"/>
        </w:rPr>
        <w:t>dziekana Wydziału Humanistycznego po zasięgnięciu opinii kolegium dziekańskiego</w:t>
      </w:r>
      <w:r w:rsidRPr="00E2411D">
        <w:rPr>
          <w:color w:val="000000" w:themeColor="text1"/>
        </w:rPr>
        <w:t xml:space="preserve">. </w:t>
      </w:r>
      <w:r w:rsidRPr="00E2411D">
        <w:rPr>
          <w:rFonts w:cs="Cambria"/>
          <w:color w:val="000000" w:themeColor="text1"/>
        </w:rPr>
        <w:t>W pracach zespołu biorą udział interesariusze wewnętrzni oraz zewnętrzni. Zadani</w:t>
      </w:r>
      <w:r w:rsidRPr="00E2411D">
        <w:rPr>
          <w:color w:val="000000" w:themeColor="text1"/>
        </w:rPr>
        <w:t xml:space="preserve">a i tryb pracy Zespołu Programowego określają zapisy </w:t>
      </w:r>
      <w:r w:rsidRPr="00E2411D">
        <w:rPr>
          <w:b/>
          <w:bCs/>
          <w:color w:val="000000" w:themeColor="text1"/>
        </w:rPr>
        <w:t xml:space="preserve">Uchwały </w:t>
      </w:r>
      <w:r w:rsidRPr="00E2411D">
        <w:rPr>
          <w:rFonts w:cs="Cambria"/>
          <w:b/>
          <w:bCs/>
          <w:color w:val="000000" w:themeColor="text1"/>
        </w:rPr>
        <w:t>Nr XXIV – 30.6/19.</w:t>
      </w:r>
    </w:p>
    <w:p w:rsidR="00927CC2" w:rsidRPr="00E2411D" w:rsidRDefault="00927CC2" w:rsidP="00927CC2">
      <w:pPr>
        <w:rPr>
          <w:rFonts w:cs="Cambria"/>
          <w:color w:val="000000" w:themeColor="text1"/>
        </w:rPr>
      </w:pPr>
      <w:r w:rsidRPr="00E2411D">
        <w:rPr>
          <w:rFonts w:cs="Cambria"/>
          <w:caps/>
          <w:color w:val="000000" w:themeColor="text1"/>
        </w:rPr>
        <w:lastRenderedPageBreak/>
        <w:t>p</w:t>
      </w:r>
      <w:r w:rsidRPr="00E2411D">
        <w:rPr>
          <w:rFonts w:cs="Cambria"/>
          <w:color w:val="000000" w:themeColor="text1"/>
        </w:rPr>
        <w:t xml:space="preserve">rogram studiów dla danego kierunku ustala Senat na podstawie przygotowanego przez Zespół Programowy projektu programu kształcenia po jego pozytywnym zaopiniowaniu przez Wydziałowy Zespół ds. Jakości Kształcenia oraz kolegium dziekańskie. Wymagane jest również </w:t>
      </w:r>
      <w:r w:rsidRPr="00E2411D">
        <w:rPr>
          <w:color w:val="000000" w:themeColor="text1"/>
        </w:rPr>
        <w:t>zasięgnięcie opinii samorządu studenckiego.</w:t>
      </w:r>
    </w:p>
    <w:p w:rsidR="00927CC2" w:rsidRPr="00E2411D" w:rsidRDefault="00927CC2" w:rsidP="00927CC2">
      <w:pPr>
        <w:rPr>
          <w:rFonts w:cs="Cambria"/>
          <w:color w:val="000000" w:themeColor="text1"/>
        </w:rPr>
      </w:pPr>
      <w:r w:rsidRPr="00E2411D">
        <w:rPr>
          <w:rFonts w:cs="Cambria"/>
          <w:color w:val="000000" w:themeColor="text1"/>
        </w:rPr>
        <w:t>W programach studiów przygotowujących do wykonywania zawodu nauczyciela uwzględnia się odpowiednie standardy kształcenia.</w:t>
      </w:r>
    </w:p>
    <w:p w:rsidR="00927CC2" w:rsidRPr="00E2411D" w:rsidRDefault="00927CC2" w:rsidP="00927CC2">
      <w:pPr>
        <w:autoSpaceDE w:val="0"/>
        <w:autoSpaceDN w:val="0"/>
        <w:adjustRightInd w:val="0"/>
        <w:jc w:val="both"/>
        <w:rPr>
          <w:rFonts w:cs="Cambria"/>
          <w:b/>
          <w:bCs/>
          <w:color w:val="000000" w:themeColor="text1"/>
        </w:rPr>
      </w:pPr>
    </w:p>
    <w:p w:rsidR="00927CC2" w:rsidRPr="00E2411D" w:rsidRDefault="00927CC2" w:rsidP="00B36099">
      <w:pPr>
        <w:pStyle w:val="Nagwek3"/>
        <w:numPr>
          <w:ilvl w:val="0"/>
          <w:numId w:val="0"/>
        </w:numPr>
        <w:ind w:left="426"/>
      </w:pPr>
      <w:r w:rsidRPr="00E2411D">
        <w:t>System doskonalenia programów studiów</w:t>
      </w:r>
    </w:p>
    <w:p w:rsidR="00927CC2" w:rsidRPr="00E2411D" w:rsidRDefault="00927CC2" w:rsidP="00927CC2">
      <w:pPr>
        <w:rPr>
          <w:color w:val="000000" w:themeColor="text1"/>
        </w:rPr>
      </w:pPr>
      <w:r w:rsidRPr="00E2411D">
        <w:rPr>
          <w:color w:val="000000" w:themeColor="text1"/>
        </w:rPr>
        <w:t>Jednostki dokonują systematycznej okresowej analizy osiągania efektów uczenia się oraz wyników monitoringu karier zawodowych absolwentów, zgodności efektów uczenia się i ich przydatności na rynku pracy, zakładanych efektów uczenia (w tym również efekty w zakresie znajomości języka obcego), programów studiów i sylabusów przedmiotów itp. W procesie tym biorą udział interesariusze wewnętrzni i zewnętrzni.</w:t>
      </w:r>
    </w:p>
    <w:p w:rsidR="00927CC2" w:rsidRPr="00E2411D" w:rsidRDefault="00927CC2" w:rsidP="00927CC2">
      <w:pPr>
        <w:rPr>
          <w:color w:val="000000" w:themeColor="text1"/>
        </w:rPr>
      </w:pPr>
      <w:r w:rsidRPr="00E2411D">
        <w:rPr>
          <w:color w:val="000000" w:themeColor="text1"/>
        </w:rPr>
        <w:t xml:space="preserve">Koordynatorzy poszczególnych grup kierunków przedkładają prodziekanowi ds. kształcenia co najmniej raz w roku sprawozdanie dotyczące zgodności efektów uczenia się oraz współpracuje przy opracowaniu raportu samooceny. Ocena efektów uczenia się zawarta w raporcie stanowi podstawę do wdrażania procedur naprawczych i doskonalenia programu studiów. Zmian w programie studiów nie dokonuje się w trakcie trwania cyklu kształcenia. Wydziałowy Zespół ds. Jakości Kształcenia wykorzystuje informacje z jednostek podległych przy opracowaniu raportu samooceny Wydziału Humanistycznego przedkładanego Rektorowi za pośrednictwem dziekana wydziału . </w:t>
      </w:r>
    </w:p>
    <w:p w:rsidR="00927CC2" w:rsidRPr="00E2411D" w:rsidRDefault="00927CC2" w:rsidP="00927CC2">
      <w:pPr>
        <w:rPr>
          <w:color w:val="000000" w:themeColor="text1"/>
        </w:rPr>
      </w:pPr>
    </w:p>
    <w:p w:rsidR="00B36099" w:rsidRPr="00E2411D" w:rsidRDefault="00B36099">
      <w:pPr>
        <w:suppressAutoHyphens w:val="0"/>
        <w:spacing w:before="0"/>
        <w:rPr>
          <w:color w:val="000000" w:themeColor="text1"/>
        </w:rPr>
      </w:pPr>
    </w:p>
    <w:sectPr w:rsidR="00B36099" w:rsidRPr="00E2411D" w:rsidSect="003E5263">
      <w:headerReference w:type="default" r:id="rId7"/>
      <w:footerReference w:type="default" r:id="rId8"/>
      <w:headerReference w:type="first" r:id="rId9"/>
      <w:footerReference w:type="first" r:id="rId10"/>
      <w:pgSz w:w="11906" w:h="16838"/>
      <w:pgMar w:top="2977" w:right="964" w:bottom="3261" w:left="2268" w:header="1446" w:footer="8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72F" w:rsidRDefault="00F3072F" w:rsidP="005F6C16">
      <w:r>
        <w:separator/>
      </w:r>
    </w:p>
  </w:endnote>
  <w:endnote w:type="continuationSeparator" w:id="0">
    <w:p w:rsidR="00F3072F" w:rsidRDefault="00F3072F" w:rsidP="005F6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CE">
    <w:charset w:val="58"/>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8103697"/>
      <w:docPartObj>
        <w:docPartGallery w:val="Page Numbers (Bottom of Page)"/>
        <w:docPartUnique/>
      </w:docPartObj>
    </w:sdtPr>
    <w:sdtContent>
      <w:sdt>
        <w:sdtPr>
          <w:id w:val="-1769616900"/>
          <w:docPartObj>
            <w:docPartGallery w:val="Page Numbers (Top of Page)"/>
            <w:docPartUnique/>
          </w:docPartObj>
        </w:sdtPr>
        <w:sdtContent>
          <w:p w:rsidR="00034961" w:rsidRDefault="00034961">
            <w:pPr>
              <w:pStyle w:val="Stopka"/>
              <w:jc w:val="right"/>
            </w:pPr>
            <w:r>
              <w:t xml:space="preserve">Strona </w:t>
            </w:r>
            <w:r>
              <w:rPr>
                <w:b/>
                <w:bCs/>
              </w:rPr>
              <w:fldChar w:fldCharType="begin"/>
            </w:r>
            <w:r>
              <w:rPr>
                <w:b/>
                <w:bCs/>
              </w:rPr>
              <w:instrText>PAGE</w:instrText>
            </w:r>
            <w:r>
              <w:rPr>
                <w:b/>
                <w:bCs/>
              </w:rPr>
              <w:fldChar w:fldCharType="separate"/>
            </w:r>
            <w:r w:rsidR="00126FE7">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sidR="00126FE7">
              <w:rPr>
                <w:b/>
                <w:bCs/>
                <w:noProof/>
              </w:rPr>
              <w:t>2</w:t>
            </w:r>
            <w:r>
              <w:rPr>
                <w:b/>
                <w:bCs/>
              </w:rPr>
              <w:fldChar w:fldCharType="end"/>
            </w:r>
          </w:p>
        </w:sdtContent>
      </w:sdt>
    </w:sdtContent>
  </w:sdt>
  <w:p w:rsidR="00034961" w:rsidRDefault="00034961">
    <w:pPr>
      <w:pStyle w:val="Stopka"/>
      <w:ind w:right="360"/>
      <w:rPr>
        <w:color w:val="5D6A70"/>
        <w:lang w:eastAsia="pl-P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961" w:rsidRDefault="00034961">
    <w:pPr>
      <w:pStyle w:val="Stopka"/>
      <w:spacing w:line="220" w:lineRule="exact"/>
    </w:pPr>
    <w:r>
      <w:rPr>
        <w:noProof/>
        <w:lang w:eastAsia="pl-PL"/>
      </w:rPr>
      <w:drawing>
        <wp:anchor distT="0" distB="0" distL="114935" distR="114935" simplePos="0" relativeHeight="251657216" behindDoc="1" locked="0" layoutInCell="1" allowOverlap="1">
          <wp:simplePos x="0" y="0"/>
          <wp:positionH relativeFrom="page">
            <wp:posOffset>5868670</wp:posOffset>
          </wp:positionH>
          <wp:positionV relativeFrom="page">
            <wp:posOffset>9289415</wp:posOffset>
          </wp:positionV>
          <wp:extent cx="1086485" cy="358775"/>
          <wp:effectExtent l="0" t="0" r="0" b="0"/>
          <wp:wrapNone/>
          <wp:docPr id="260" name="Obraz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3587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cs="Arial"/>
        <w:color w:val="5D6A70"/>
        <w:sz w:val="15"/>
      </w:rPr>
      <w:t xml:space="preserve">pl. Marii Curie-Skłodowskiej 4A, 20-031 Lublin, </w:t>
    </w:r>
    <w:hyperlink r:id="rId2" w:history="1">
      <w:r>
        <w:rPr>
          <w:rStyle w:val="Hipercze"/>
          <w:rFonts w:ascii="Arial" w:hAnsi="Arial" w:cs="Arial"/>
          <w:color w:val="5D6A70"/>
          <w:sz w:val="15"/>
        </w:rPr>
        <w:t>www.umcs.lublin.pl</w:t>
      </w:r>
    </w:hyperlink>
    <w:r>
      <w:rPr>
        <w:rFonts w:ascii="Arial" w:hAnsi="Arial" w:cs="Arial"/>
        <w:color w:val="5D6A70"/>
        <w:sz w:val="15"/>
      </w:rPr>
      <w:br/>
      <w:t>dziekanat: +48 81 537 27 60, fax: +48 81 537 27 63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72F" w:rsidRDefault="00F3072F" w:rsidP="005F6C16">
      <w:r>
        <w:separator/>
      </w:r>
    </w:p>
  </w:footnote>
  <w:footnote w:type="continuationSeparator" w:id="0">
    <w:p w:rsidR="00F3072F" w:rsidRDefault="00F3072F" w:rsidP="005F6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961" w:rsidRDefault="00034961">
    <w:pPr>
      <w:pStyle w:val="Nagwek"/>
      <w:rPr>
        <w:lang w:eastAsia="pl-PL"/>
      </w:rPr>
    </w:pPr>
    <w:r>
      <w:rPr>
        <w:noProof/>
        <w:lang w:eastAsia="pl-PL"/>
      </w:rPr>
      <w:drawing>
        <wp:anchor distT="0" distB="0" distL="114935" distR="114935" simplePos="0" relativeHeight="251659264" behindDoc="0" locked="0" layoutInCell="1" allowOverlap="1">
          <wp:simplePos x="0" y="0"/>
          <wp:positionH relativeFrom="page">
            <wp:posOffset>5487670</wp:posOffset>
          </wp:positionH>
          <wp:positionV relativeFrom="page">
            <wp:posOffset>744855</wp:posOffset>
          </wp:positionV>
          <wp:extent cx="1459230" cy="455930"/>
          <wp:effectExtent l="0" t="0" r="0" b="0"/>
          <wp:wrapNone/>
          <wp:docPr id="257" name="Obraz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230" cy="455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935" distR="114935" simplePos="0" relativeHeight="251660288" behindDoc="0" locked="0" layoutInCell="1" allowOverlap="1">
          <wp:simplePos x="0" y="0"/>
          <wp:positionH relativeFrom="page">
            <wp:posOffset>1026160</wp:posOffset>
          </wp:positionH>
          <wp:positionV relativeFrom="page">
            <wp:posOffset>935990</wp:posOffset>
          </wp:positionV>
          <wp:extent cx="1044575" cy="358775"/>
          <wp:effectExtent l="0" t="0" r="0" b="0"/>
          <wp:wrapNone/>
          <wp:docPr id="258" name="Obraz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3587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961" w:rsidRDefault="00034961">
    <w:pPr>
      <w:pStyle w:val="Nagwek"/>
      <w:spacing w:line="240" w:lineRule="exact"/>
      <w:jc w:val="right"/>
    </w:pPr>
    <w:r>
      <w:rPr>
        <w:rFonts w:ascii="Arial" w:hAnsi="Arial" w:cs="Arial"/>
        <w:b/>
        <w:color w:val="5D6A70"/>
        <w:sz w:val="15"/>
      </w:rPr>
      <w:t>UNIWERSYTET MARII CURIE-SKŁODOWSKIEJ W LUBLINIE</w:t>
    </w:r>
  </w:p>
  <w:p w:rsidR="00034961" w:rsidRDefault="00034961">
    <w:pPr>
      <w:pStyle w:val="Nagwek"/>
      <w:spacing w:line="240" w:lineRule="exact"/>
      <w:jc w:val="right"/>
      <w:rPr>
        <w:rFonts w:ascii="Arial" w:hAnsi="Arial" w:cs="Arial"/>
        <w:b/>
        <w:color w:val="5D6A70"/>
        <w:sz w:val="15"/>
        <w:lang w:eastAsia="pl-PL"/>
      </w:rPr>
    </w:pPr>
    <w:r>
      <w:rPr>
        <w:noProof/>
        <w:lang w:eastAsia="pl-PL"/>
      </w:rPr>
      <mc:AlternateContent>
        <mc:Choice Requires="wps">
          <w:drawing>
            <wp:anchor distT="0" distB="0" distL="114300" distR="114300" simplePos="0" relativeHeight="251656192" behindDoc="0" locked="0" layoutInCell="1" allowOverlap="1">
              <wp:simplePos x="0" y="0"/>
              <wp:positionH relativeFrom="page">
                <wp:posOffset>2941320</wp:posOffset>
              </wp:positionH>
              <wp:positionV relativeFrom="page">
                <wp:posOffset>1274445</wp:posOffset>
              </wp:positionV>
              <wp:extent cx="4003040" cy="635"/>
              <wp:effectExtent l="19050" t="19050" r="16510" b="18415"/>
              <wp:wrapTopAndBottom/>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3040" cy="635"/>
                      </a:xfrm>
                      <a:prstGeom prst="line">
                        <a:avLst/>
                      </a:prstGeom>
                      <a:noFill/>
                      <a:ln w="6480" cap="sq">
                        <a:solidFill>
                          <a:srgbClr val="5D6A70"/>
                        </a:solidFill>
                        <a:miter lim="800000"/>
                        <a:headEnd/>
                        <a:tailEnd/>
                      </a:ln>
                      <a:effectLst/>
                      <a:extLst>
                        <a:ext uri="{909E8E84-426E-40dd-AFC4-6F175D3DCCD1}"/>
                        <a:ext uri="{AF507438-7753-43e0-B8FC-AC1667EBCBE1}"/>
                      </a:extLst>
                    </wps:spPr>
                    <wps:bodyPr/>
                  </wps:wsp>
                </a:graphicData>
              </a:graphic>
              <wp14:sizeRelH relativeFrom="page">
                <wp14:pctWidth>0</wp14:pctWidth>
              </wp14:sizeRelH>
              <wp14:sizeRelV relativeFrom="page">
                <wp14:pctHeight>0</wp14:pctHeight>
              </wp14:sizeRelV>
            </wp:anchor>
          </w:drawing>
        </mc:Choice>
        <mc:Fallback>
          <w:pict>
            <v:line w14:anchorId="310AA151" id="Łącznik prosty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1.6pt,100.35pt" to="546.8pt,1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" strokecolor="#5d6a70" strokeweight=".18mm">
              <v:stroke joinstyle="miter" endcap="square"/>
              <w10:wrap type="topAndBottom" anchorx="page" anchory="page"/>
            </v:line>
          </w:pict>
        </mc:Fallback>
      </mc:AlternateContent>
    </w:r>
    <w:r>
      <w:rPr>
        <w:rFonts w:ascii="Arial" w:hAnsi="Arial" w:cs="Arial"/>
        <w:b/>
        <w:color w:val="5D6A70"/>
        <w:sz w:val="15"/>
        <w:lang w:eastAsia="pl-PL"/>
      </w:rPr>
      <w:t>Wydział Humanistyczny</w:t>
    </w:r>
  </w:p>
  <w:p w:rsidR="00034961" w:rsidRDefault="00034961">
    <w:pPr>
      <w:pStyle w:val="Nagwek"/>
      <w:spacing w:line="240" w:lineRule="exact"/>
      <w:jc w:val="right"/>
    </w:pPr>
    <w:r>
      <w:rPr>
        <w:noProof/>
        <w:lang w:eastAsia="pl-PL"/>
      </w:rPr>
      <w:drawing>
        <wp:anchor distT="0" distB="0" distL="114935" distR="114935" simplePos="0" relativeHeight="251655168" behindDoc="0" locked="0" layoutInCell="1" allowOverlap="1">
          <wp:simplePos x="0" y="0"/>
          <wp:positionH relativeFrom="page">
            <wp:posOffset>612140</wp:posOffset>
          </wp:positionH>
          <wp:positionV relativeFrom="page">
            <wp:posOffset>756285</wp:posOffset>
          </wp:positionV>
          <wp:extent cx="2090420" cy="718820"/>
          <wp:effectExtent l="0" t="0" r="0" b="0"/>
          <wp:wrapNone/>
          <wp:docPr id="259" name="Obraz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0420" cy="71882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C5328"/>
    <w:multiLevelType w:val="multilevel"/>
    <w:tmpl w:val="A14A226C"/>
    <w:lvl w:ilvl="0">
      <w:start w:val="1"/>
      <w:numFmt w:val="bullet"/>
      <w:pStyle w:val="punktor"/>
      <w:lvlText w:val=""/>
      <w:lvlJc w:val="left"/>
      <w:pPr>
        <w:ind w:left="1173" w:hanging="465"/>
      </w:pPr>
      <w:rPr>
        <w:rFonts w:ascii="Symbol" w:hAnsi="Symbol" w:hint="default"/>
      </w:rPr>
    </w:lvl>
    <w:lvl w:ilvl="1">
      <w:start w:val="1"/>
      <w:numFmt w:val="decimal"/>
      <w:lvlText w:val="%1.%2."/>
      <w:lvlJc w:val="left"/>
      <w:pPr>
        <w:ind w:left="1428" w:hanging="720"/>
      </w:pPr>
      <w:rPr>
        <w:rFonts w:hint="default"/>
      </w:rPr>
    </w:lvl>
    <w:lvl w:ilvl="2">
      <w:start w:val="1"/>
      <w:numFmt w:val="lowerLetter"/>
      <w:lvlText w:val="%3."/>
      <w:lvlJc w:val="left"/>
      <w:pPr>
        <w:ind w:left="1428"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148" w:hanging="144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508" w:hanging="1800"/>
      </w:pPr>
      <w:rPr>
        <w:rFonts w:hint="default"/>
      </w:rPr>
    </w:lvl>
    <w:lvl w:ilvl="8">
      <w:start w:val="1"/>
      <w:numFmt w:val="decimal"/>
      <w:lvlText w:val="%1.%2.%3.%4.%5.%6.%7.%8.%9."/>
      <w:lvlJc w:val="left"/>
      <w:pPr>
        <w:ind w:left="2508" w:hanging="1800"/>
      </w:pPr>
      <w:rPr>
        <w:rFonts w:hint="default"/>
      </w:rPr>
    </w:lvl>
  </w:abstractNum>
  <w:abstractNum w:abstractNumId="1" w15:restartNumberingAfterBreak="0">
    <w:nsid w:val="62EC51E8"/>
    <w:multiLevelType w:val="hybridMultilevel"/>
    <w:tmpl w:val="75B87C70"/>
    <w:lvl w:ilvl="0" w:tplc="41361D08">
      <w:start w:val="1"/>
      <w:numFmt w:val="lowerLetter"/>
      <w:pStyle w:val="anumeracja"/>
      <w:lvlText w:val="%1."/>
      <w:lvlJc w:val="left"/>
      <w:pPr>
        <w:tabs>
          <w:tab w:val="num" w:pos="644"/>
        </w:tabs>
        <w:ind w:left="644"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7D5455BB"/>
    <w:multiLevelType w:val="hybridMultilevel"/>
    <w:tmpl w:val="5DFAAF7E"/>
    <w:lvl w:ilvl="0" w:tplc="DFE631F6">
      <w:start w:val="1"/>
      <w:numFmt w:val="upperRoman"/>
      <w:pStyle w:val="Nagwek3"/>
      <w:lvlText w:val="%1."/>
      <w:lvlJc w:val="right"/>
      <w:pPr>
        <w:ind w:left="2160" w:hanging="360"/>
      </w:pPr>
      <w:rPr>
        <w:color w:val="261D18" w:themeColor="text2" w:themeShade="8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 w15:restartNumberingAfterBreak="0">
    <w:nsid w:val="7F3D1F2C"/>
    <w:multiLevelType w:val="multilevel"/>
    <w:tmpl w:val="F31AD6FC"/>
    <w:lvl w:ilvl="0">
      <w:start w:val="1"/>
      <w:numFmt w:val="decimal"/>
      <w:pStyle w:val="Nagwek1"/>
      <w:lvlText w:val="%1."/>
      <w:lvlJc w:val="left"/>
      <w:pPr>
        <w:ind w:left="360" w:hanging="360"/>
      </w:pPr>
    </w:lvl>
    <w:lvl w:ilvl="1">
      <w:start w:val="1"/>
      <w:numFmt w:val="upperLetter"/>
      <w:pStyle w:val="Nagwek2"/>
      <w:lvlText w:val="%2."/>
      <w:lvlJc w:val="left"/>
      <w:pPr>
        <w:ind w:left="720" w:firstLine="0"/>
      </w:pPr>
    </w:lvl>
    <w:lvl w:ilvl="2">
      <w:start w:val="1"/>
      <w:numFmt w:val="decimal"/>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C16"/>
    <w:rsid w:val="00001599"/>
    <w:rsid w:val="0001176B"/>
    <w:rsid w:val="00034961"/>
    <w:rsid w:val="0007243A"/>
    <w:rsid w:val="000A0D29"/>
    <w:rsid w:val="00126FE7"/>
    <w:rsid w:val="00181055"/>
    <w:rsid w:val="001F452A"/>
    <w:rsid w:val="00217D4B"/>
    <w:rsid w:val="002676F5"/>
    <w:rsid w:val="00271184"/>
    <w:rsid w:val="002829F0"/>
    <w:rsid w:val="002A620D"/>
    <w:rsid w:val="002A7667"/>
    <w:rsid w:val="002D76A6"/>
    <w:rsid w:val="002E3A42"/>
    <w:rsid w:val="003323CC"/>
    <w:rsid w:val="00392BE3"/>
    <w:rsid w:val="003C0A29"/>
    <w:rsid w:val="003C5015"/>
    <w:rsid w:val="003D6D8C"/>
    <w:rsid w:val="003E5263"/>
    <w:rsid w:val="00430809"/>
    <w:rsid w:val="00473DCB"/>
    <w:rsid w:val="004E4F85"/>
    <w:rsid w:val="00516B32"/>
    <w:rsid w:val="00546C47"/>
    <w:rsid w:val="00563FFE"/>
    <w:rsid w:val="005907B6"/>
    <w:rsid w:val="005A69C1"/>
    <w:rsid w:val="005B7A24"/>
    <w:rsid w:val="005E5F6A"/>
    <w:rsid w:val="005F6C16"/>
    <w:rsid w:val="00655A0C"/>
    <w:rsid w:val="00682F64"/>
    <w:rsid w:val="006A69A2"/>
    <w:rsid w:val="006B70DB"/>
    <w:rsid w:val="006C0001"/>
    <w:rsid w:val="006F0F30"/>
    <w:rsid w:val="00780595"/>
    <w:rsid w:val="007B5EAD"/>
    <w:rsid w:val="007C4D72"/>
    <w:rsid w:val="007E7F40"/>
    <w:rsid w:val="00803DB5"/>
    <w:rsid w:val="00835A14"/>
    <w:rsid w:val="0085307C"/>
    <w:rsid w:val="008A3EA4"/>
    <w:rsid w:val="008B3423"/>
    <w:rsid w:val="008C4366"/>
    <w:rsid w:val="008C4C04"/>
    <w:rsid w:val="00927CC2"/>
    <w:rsid w:val="00952BC6"/>
    <w:rsid w:val="00A06FD0"/>
    <w:rsid w:val="00A17A2C"/>
    <w:rsid w:val="00AD5CA0"/>
    <w:rsid w:val="00AD77CC"/>
    <w:rsid w:val="00AE6DAF"/>
    <w:rsid w:val="00B36099"/>
    <w:rsid w:val="00B547C0"/>
    <w:rsid w:val="00B5768B"/>
    <w:rsid w:val="00B630F3"/>
    <w:rsid w:val="00B83613"/>
    <w:rsid w:val="00B93D8A"/>
    <w:rsid w:val="00BA4E09"/>
    <w:rsid w:val="00BC6688"/>
    <w:rsid w:val="00BD0F4F"/>
    <w:rsid w:val="00BE03C0"/>
    <w:rsid w:val="00C13CEE"/>
    <w:rsid w:val="00C1501F"/>
    <w:rsid w:val="00C80C42"/>
    <w:rsid w:val="00C81C13"/>
    <w:rsid w:val="00CD3971"/>
    <w:rsid w:val="00CE4159"/>
    <w:rsid w:val="00D20773"/>
    <w:rsid w:val="00D26DD1"/>
    <w:rsid w:val="00D36E63"/>
    <w:rsid w:val="00D74C1B"/>
    <w:rsid w:val="00DF663A"/>
    <w:rsid w:val="00E1277B"/>
    <w:rsid w:val="00E2411D"/>
    <w:rsid w:val="00E255CE"/>
    <w:rsid w:val="00E544F7"/>
    <w:rsid w:val="00EB43A6"/>
    <w:rsid w:val="00EC2CB1"/>
    <w:rsid w:val="00ED4747"/>
    <w:rsid w:val="00F3072F"/>
    <w:rsid w:val="00F30965"/>
    <w:rsid w:val="00F74C8D"/>
    <w:rsid w:val="00F84A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8D242"/>
  <w15:chartTrackingRefBased/>
  <w15:docId w15:val="{EE4215BE-E77E-47A1-9950-A40132C4E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lsdException w:name="heading 3" w:semiHidden="1" w:uiPriority="9" w:unhideWhenUsed="1" w:qFormat="1"/>
    <w:lsdException w:name="heading 4" w:uiPriority="0"/>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5263"/>
    <w:pPr>
      <w:suppressAutoHyphens/>
      <w:spacing w:before="120"/>
    </w:pPr>
    <w:rPr>
      <w:rFonts w:ascii="Cambria" w:eastAsia="Times New Roman" w:hAnsi="Cambria"/>
      <w:sz w:val="24"/>
      <w:szCs w:val="24"/>
      <w:lang w:eastAsia="zh-CN"/>
    </w:rPr>
  </w:style>
  <w:style w:type="paragraph" w:styleId="Nagwek1">
    <w:name w:val="heading 1"/>
    <w:aliases w:val="1. numeracja"/>
    <w:basedOn w:val="Normalny"/>
    <w:next w:val="Normalny"/>
    <w:link w:val="Nagwek1Znak"/>
    <w:uiPriority w:val="9"/>
    <w:qFormat/>
    <w:rsid w:val="00C13CEE"/>
    <w:pPr>
      <w:keepNext/>
      <w:keepLines/>
      <w:numPr>
        <w:numId w:val="1"/>
      </w:numPr>
      <w:spacing w:after="120"/>
      <w:ind w:left="426" w:hanging="426"/>
      <w:outlineLvl w:val="0"/>
    </w:pPr>
    <w:rPr>
      <w:rFonts w:eastAsiaTheme="majorEastAsia" w:cstheme="majorBidi"/>
      <w:color w:val="000000" w:themeColor="text1"/>
      <w:szCs w:val="32"/>
    </w:rPr>
  </w:style>
  <w:style w:type="paragraph" w:styleId="Nagwek2">
    <w:name w:val="heading 2"/>
    <w:aliases w:val=" Znak9 Znak"/>
    <w:basedOn w:val="Normalny"/>
    <w:next w:val="Normalny"/>
    <w:link w:val="Nagwek2Znak"/>
    <w:rsid w:val="005F6C16"/>
    <w:pPr>
      <w:keepNext/>
      <w:numPr>
        <w:ilvl w:val="1"/>
        <w:numId w:val="1"/>
      </w:numPr>
      <w:suppressAutoHyphens w:val="0"/>
      <w:spacing w:before="240" w:after="60"/>
      <w:outlineLvl w:val="1"/>
    </w:pPr>
    <w:rPr>
      <w:b/>
      <w:bCs/>
      <w:i/>
      <w:iCs/>
      <w:sz w:val="28"/>
      <w:szCs w:val="28"/>
      <w:lang w:eastAsia="pl-PL"/>
    </w:rPr>
  </w:style>
  <w:style w:type="paragraph" w:styleId="Nagwek3">
    <w:name w:val="heading 3"/>
    <w:aliases w:val="I Numeracja"/>
    <w:basedOn w:val="Normalny"/>
    <w:next w:val="Normalny"/>
    <w:link w:val="Nagwek3Znak"/>
    <w:uiPriority w:val="9"/>
    <w:unhideWhenUsed/>
    <w:qFormat/>
    <w:rsid w:val="00B547C0"/>
    <w:pPr>
      <w:keepNext/>
      <w:keepLines/>
      <w:numPr>
        <w:numId w:val="3"/>
      </w:numPr>
      <w:spacing w:before="240" w:after="240"/>
      <w:ind w:left="284" w:hanging="284"/>
      <w:jc w:val="center"/>
      <w:outlineLvl w:val="2"/>
    </w:pPr>
    <w:rPr>
      <w:rFonts w:asciiTheme="majorHAnsi" w:eastAsiaTheme="majorEastAsia" w:hAnsiTheme="majorHAnsi" w:cstheme="majorBidi"/>
      <w:b/>
      <w:color w:val="000000" w:themeColor="text1"/>
      <w:sz w:val="28"/>
    </w:rPr>
  </w:style>
  <w:style w:type="paragraph" w:styleId="Nagwek4">
    <w:name w:val="heading 4"/>
    <w:basedOn w:val="Normalny"/>
    <w:next w:val="Normalny"/>
    <w:link w:val="Nagwek4Znak"/>
    <w:rsid w:val="005F6C16"/>
    <w:pPr>
      <w:keepNext/>
      <w:numPr>
        <w:ilvl w:val="3"/>
        <w:numId w:val="1"/>
      </w:numPr>
      <w:suppressAutoHyphens w:val="0"/>
      <w:spacing w:before="240" w:after="60"/>
      <w:outlineLvl w:val="3"/>
    </w:pPr>
    <w:rPr>
      <w:rFonts w:ascii="Calibri" w:hAnsi="Calibri"/>
      <w:b/>
      <w:bCs/>
      <w:sz w:val="28"/>
      <w:szCs w:val="28"/>
      <w:lang w:eastAsia="pl-PL"/>
    </w:rPr>
  </w:style>
  <w:style w:type="paragraph" w:styleId="Nagwek5">
    <w:name w:val="heading 5"/>
    <w:basedOn w:val="Normalny"/>
    <w:next w:val="Normalny"/>
    <w:link w:val="Nagwek5Znak"/>
    <w:uiPriority w:val="9"/>
    <w:semiHidden/>
    <w:unhideWhenUsed/>
    <w:rsid w:val="00430809"/>
    <w:pPr>
      <w:keepNext/>
      <w:keepLines/>
      <w:numPr>
        <w:ilvl w:val="4"/>
        <w:numId w:val="1"/>
      </w:numPr>
      <w:spacing w:before="40"/>
      <w:outlineLvl w:val="4"/>
    </w:pPr>
    <w:rPr>
      <w:rFonts w:asciiTheme="majorHAnsi" w:eastAsiaTheme="majorEastAsia" w:hAnsiTheme="majorHAnsi" w:cstheme="majorBidi"/>
      <w:color w:val="C77C0E" w:themeColor="accent1" w:themeShade="BF"/>
    </w:rPr>
  </w:style>
  <w:style w:type="paragraph" w:styleId="Nagwek6">
    <w:name w:val="heading 6"/>
    <w:basedOn w:val="Normalny"/>
    <w:next w:val="Normalny"/>
    <w:link w:val="Nagwek6Znak"/>
    <w:uiPriority w:val="9"/>
    <w:semiHidden/>
    <w:unhideWhenUsed/>
    <w:qFormat/>
    <w:rsid w:val="00430809"/>
    <w:pPr>
      <w:keepNext/>
      <w:keepLines/>
      <w:numPr>
        <w:ilvl w:val="5"/>
        <w:numId w:val="1"/>
      </w:numPr>
      <w:spacing w:before="40"/>
      <w:outlineLvl w:val="5"/>
    </w:pPr>
    <w:rPr>
      <w:rFonts w:asciiTheme="majorHAnsi" w:eastAsiaTheme="majorEastAsia" w:hAnsiTheme="majorHAnsi" w:cstheme="majorBidi"/>
      <w:color w:val="845209" w:themeColor="accent1" w:themeShade="7F"/>
    </w:rPr>
  </w:style>
  <w:style w:type="paragraph" w:styleId="Nagwek7">
    <w:name w:val="heading 7"/>
    <w:basedOn w:val="Normalny"/>
    <w:next w:val="Normalny"/>
    <w:link w:val="Nagwek7Znak"/>
    <w:uiPriority w:val="9"/>
    <w:semiHidden/>
    <w:unhideWhenUsed/>
    <w:qFormat/>
    <w:rsid w:val="00430809"/>
    <w:pPr>
      <w:keepNext/>
      <w:keepLines/>
      <w:numPr>
        <w:ilvl w:val="6"/>
        <w:numId w:val="1"/>
      </w:numPr>
      <w:spacing w:before="40"/>
      <w:outlineLvl w:val="6"/>
    </w:pPr>
    <w:rPr>
      <w:rFonts w:asciiTheme="majorHAnsi" w:eastAsiaTheme="majorEastAsia" w:hAnsiTheme="majorHAnsi" w:cstheme="majorBidi"/>
      <w:i/>
      <w:iCs/>
      <w:color w:val="845209" w:themeColor="accent1" w:themeShade="7F"/>
    </w:rPr>
  </w:style>
  <w:style w:type="paragraph" w:styleId="Nagwek8">
    <w:name w:val="heading 8"/>
    <w:basedOn w:val="Normalny"/>
    <w:next w:val="Normalny"/>
    <w:link w:val="Nagwek8Znak"/>
    <w:uiPriority w:val="9"/>
    <w:semiHidden/>
    <w:unhideWhenUsed/>
    <w:qFormat/>
    <w:rsid w:val="0043080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43080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9 Znak Znak"/>
    <w:link w:val="Nagwek2"/>
    <w:rsid w:val="005F6C16"/>
    <w:rPr>
      <w:rFonts w:ascii="Cambria" w:eastAsia="Times New Roman" w:hAnsi="Cambria"/>
      <w:b/>
      <w:bCs/>
      <w:i/>
      <w:iCs/>
      <w:sz w:val="28"/>
      <w:szCs w:val="28"/>
    </w:rPr>
  </w:style>
  <w:style w:type="character" w:customStyle="1" w:styleId="Nagwek4Znak">
    <w:name w:val="Nagłówek 4 Znak"/>
    <w:link w:val="Nagwek4"/>
    <w:rsid w:val="005F6C16"/>
    <w:rPr>
      <w:rFonts w:eastAsia="Times New Roman"/>
      <w:b/>
      <w:bCs/>
      <w:sz w:val="28"/>
      <w:szCs w:val="28"/>
    </w:rPr>
  </w:style>
  <w:style w:type="character" w:styleId="Hipercze">
    <w:name w:val="Hyperlink"/>
    <w:uiPriority w:val="99"/>
    <w:rsid w:val="005F6C16"/>
    <w:rPr>
      <w:color w:val="0000FF"/>
      <w:u w:val="single"/>
    </w:rPr>
  </w:style>
  <w:style w:type="paragraph" w:styleId="Nagwek">
    <w:name w:val="header"/>
    <w:basedOn w:val="Normalny"/>
    <w:link w:val="NagwekZnak"/>
    <w:uiPriority w:val="99"/>
    <w:rsid w:val="005F6C16"/>
    <w:pPr>
      <w:tabs>
        <w:tab w:val="center" w:pos="4536"/>
        <w:tab w:val="right" w:pos="9072"/>
      </w:tabs>
    </w:pPr>
  </w:style>
  <w:style w:type="character" w:customStyle="1" w:styleId="NagwekZnak">
    <w:name w:val="Nagłówek Znak"/>
    <w:link w:val="Nagwek"/>
    <w:uiPriority w:val="99"/>
    <w:rsid w:val="005F6C16"/>
    <w:rPr>
      <w:rFonts w:ascii="Times New Roman" w:eastAsia="Times New Roman" w:hAnsi="Times New Roman" w:cs="Times New Roman"/>
      <w:sz w:val="24"/>
      <w:szCs w:val="24"/>
      <w:lang w:eastAsia="zh-CN"/>
    </w:rPr>
  </w:style>
  <w:style w:type="paragraph" w:styleId="Stopka">
    <w:name w:val="footer"/>
    <w:basedOn w:val="Normalny"/>
    <w:link w:val="StopkaZnak"/>
    <w:uiPriority w:val="99"/>
    <w:rsid w:val="005F6C16"/>
    <w:pPr>
      <w:tabs>
        <w:tab w:val="center" w:pos="4536"/>
        <w:tab w:val="right" w:pos="9072"/>
      </w:tabs>
    </w:pPr>
  </w:style>
  <w:style w:type="character" w:customStyle="1" w:styleId="StopkaZnak">
    <w:name w:val="Stopka Znak"/>
    <w:link w:val="Stopka"/>
    <w:uiPriority w:val="99"/>
    <w:rsid w:val="005F6C16"/>
    <w:rPr>
      <w:rFonts w:ascii="Times New Roman" w:eastAsia="Times New Roman" w:hAnsi="Times New Roman" w:cs="Times New Roman"/>
      <w:sz w:val="24"/>
      <w:szCs w:val="24"/>
      <w:lang w:eastAsia="zh-CN"/>
    </w:rPr>
  </w:style>
  <w:style w:type="paragraph" w:customStyle="1" w:styleId="Noparagraphstyle">
    <w:name w:val="[No paragraph style]"/>
    <w:rsid w:val="005F6C16"/>
    <w:pPr>
      <w:suppressAutoHyphens/>
      <w:autoSpaceDE w:val="0"/>
      <w:spacing w:line="288" w:lineRule="auto"/>
      <w:textAlignment w:val="center"/>
    </w:pPr>
    <w:rPr>
      <w:rFonts w:ascii="Times" w:eastAsia="Times New Roman" w:hAnsi="Times" w:cs="Times"/>
      <w:color w:val="000000"/>
      <w:sz w:val="24"/>
      <w:szCs w:val="24"/>
      <w:lang w:eastAsia="zh-CN"/>
    </w:rPr>
  </w:style>
  <w:style w:type="paragraph" w:styleId="Akapitzlist">
    <w:name w:val="List Paragraph"/>
    <w:basedOn w:val="Normalny"/>
    <w:link w:val="AkapitzlistZnak"/>
    <w:uiPriority w:val="99"/>
    <w:qFormat/>
    <w:rsid w:val="005F6C16"/>
    <w:pPr>
      <w:ind w:left="720"/>
      <w:contextualSpacing/>
    </w:pPr>
    <w:rPr>
      <w:rFonts w:eastAsia="Calibri"/>
      <w:szCs w:val="20"/>
    </w:rPr>
  </w:style>
  <w:style w:type="paragraph" w:styleId="Tekstpodstawowy2">
    <w:name w:val="Body Text 2"/>
    <w:basedOn w:val="Normalny"/>
    <w:link w:val="Tekstpodstawowy2Znak"/>
    <w:rsid w:val="005F6C16"/>
    <w:pPr>
      <w:suppressAutoHyphens w:val="0"/>
      <w:spacing w:after="120" w:line="480" w:lineRule="auto"/>
    </w:pPr>
    <w:rPr>
      <w:lang w:eastAsia="pl-PL"/>
    </w:rPr>
  </w:style>
  <w:style w:type="character" w:customStyle="1" w:styleId="Tekstpodstawowy2Znak">
    <w:name w:val="Tekst podstawowy 2 Znak"/>
    <w:link w:val="Tekstpodstawowy2"/>
    <w:rsid w:val="005F6C16"/>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5F6C16"/>
    <w:pPr>
      <w:suppressAutoHyphens w:val="0"/>
    </w:pPr>
    <w:rPr>
      <w:sz w:val="20"/>
      <w:szCs w:val="20"/>
      <w:lang w:eastAsia="pl-PL"/>
    </w:rPr>
  </w:style>
  <w:style w:type="character" w:customStyle="1" w:styleId="TekstprzypisudolnegoZnak">
    <w:name w:val="Tekst przypisu dolnego Znak"/>
    <w:link w:val="Tekstprzypisudolnego"/>
    <w:uiPriority w:val="99"/>
    <w:rsid w:val="005F6C16"/>
    <w:rPr>
      <w:rFonts w:ascii="Times New Roman" w:eastAsia="Times New Roman" w:hAnsi="Times New Roman" w:cs="Times New Roman"/>
      <w:sz w:val="20"/>
      <w:szCs w:val="20"/>
      <w:lang w:eastAsia="pl-PL"/>
    </w:rPr>
  </w:style>
  <w:style w:type="character" w:styleId="Odwoanieprzypisudolnego">
    <w:name w:val="footnote reference"/>
    <w:rsid w:val="005F6C16"/>
    <w:rPr>
      <w:vertAlign w:val="superscript"/>
    </w:rPr>
  </w:style>
  <w:style w:type="paragraph" w:customStyle="1" w:styleId="Default">
    <w:name w:val="Default"/>
    <w:uiPriority w:val="99"/>
    <w:rsid w:val="005F6C16"/>
    <w:pPr>
      <w:autoSpaceDE w:val="0"/>
      <w:autoSpaceDN w:val="0"/>
      <w:adjustRightInd w:val="0"/>
    </w:pPr>
    <w:rPr>
      <w:rFonts w:ascii="Times New Roman" w:hAnsi="Times New Roman"/>
      <w:color w:val="000000"/>
      <w:sz w:val="24"/>
      <w:szCs w:val="24"/>
      <w:lang w:eastAsia="en-US"/>
    </w:rPr>
  </w:style>
  <w:style w:type="paragraph" w:styleId="Tekstdymka">
    <w:name w:val="Balloon Text"/>
    <w:basedOn w:val="Normalny"/>
    <w:link w:val="TekstdymkaZnak"/>
    <w:uiPriority w:val="99"/>
    <w:semiHidden/>
    <w:unhideWhenUsed/>
    <w:rsid w:val="004E4F85"/>
    <w:rPr>
      <w:rFonts w:ascii="Lucida Grande CE" w:hAnsi="Lucida Grande CE" w:cs="Lucida Grande CE"/>
      <w:sz w:val="18"/>
      <w:szCs w:val="18"/>
    </w:rPr>
  </w:style>
  <w:style w:type="character" w:customStyle="1" w:styleId="TekstdymkaZnak">
    <w:name w:val="Tekst dymka Znak"/>
    <w:link w:val="Tekstdymka"/>
    <w:uiPriority w:val="99"/>
    <w:semiHidden/>
    <w:rsid w:val="004E4F85"/>
    <w:rPr>
      <w:rFonts w:ascii="Lucida Grande CE" w:eastAsia="Times New Roman" w:hAnsi="Lucida Grande CE" w:cs="Lucida Grande CE"/>
      <w:sz w:val="18"/>
      <w:szCs w:val="18"/>
      <w:lang w:eastAsia="zh-CN"/>
    </w:rPr>
  </w:style>
  <w:style w:type="character" w:styleId="Odwoaniedokomentarza">
    <w:name w:val="annotation reference"/>
    <w:uiPriority w:val="99"/>
    <w:semiHidden/>
    <w:unhideWhenUsed/>
    <w:rsid w:val="008A3EA4"/>
    <w:rPr>
      <w:sz w:val="18"/>
      <w:szCs w:val="18"/>
    </w:rPr>
  </w:style>
  <w:style w:type="paragraph" w:styleId="Tekstkomentarza">
    <w:name w:val="annotation text"/>
    <w:basedOn w:val="Normalny"/>
    <w:link w:val="TekstkomentarzaZnak"/>
    <w:uiPriority w:val="99"/>
    <w:semiHidden/>
    <w:unhideWhenUsed/>
    <w:rsid w:val="008A3EA4"/>
  </w:style>
  <w:style w:type="character" w:customStyle="1" w:styleId="TekstkomentarzaZnak">
    <w:name w:val="Tekst komentarza Znak"/>
    <w:link w:val="Tekstkomentarza"/>
    <w:uiPriority w:val="99"/>
    <w:semiHidden/>
    <w:rsid w:val="008A3EA4"/>
    <w:rPr>
      <w:rFonts w:ascii="Times New Roman" w:eastAsia="Times New Roman" w:hAnsi="Times New Roman"/>
      <w:sz w:val="24"/>
      <w:szCs w:val="24"/>
      <w:lang w:eastAsia="zh-CN"/>
    </w:rPr>
  </w:style>
  <w:style w:type="paragraph" w:styleId="Tematkomentarza">
    <w:name w:val="annotation subject"/>
    <w:basedOn w:val="Tekstkomentarza"/>
    <w:next w:val="Tekstkomentarza"/>
    <w:link w:val="TematkomentarzaZnak"/>
    <w:uiPriority w:val="99"/>
    <w:semiHidden/>
    <w:unhideWhenUsed/>
    <w:rsid w:val="008A3EA4"/>
    <w:rPr>
      <w:b/>
      <w:bCs/>
      <w:sz w:val="20"/>
      <w:szCs w:val="20"/>
    </w:rPr>
  </w:style>
  <w:style w:type="character" w:customStyle="1" w:styleId="TematkomentarzaZnak">
    <w:name w:val="Temat komentarza Znak"/>
    <w:link w:val="Tematkomentarza"/>
    <w:uiPriority w:val="99"/>
    <w:semiHidden/>
    <w:rsid w:val="008A3EA4"/>
    <w:rPr>
      <w:rFonts w:ascii="Times New Roman" w:eastAsia="Times New Roman" w:hAnsi="Times New Roman"/>
      <w:b/>
      <w:bCs/>
      <w:sz w:val="24"/>
      <w:szCs w:val="24"/>
      <w:lang w:eastAsia="zh-CN"/>
    </w:rPr>
  </w:style>
  <w:style w:type="paragraph" w:styleId="Tytu">
    <w:name w:val="Title"/>
    <w:aliases w:val="Znak"/>
    <w:basedOn w:val="Normalny"/>
    <w:next w:val="Normalny"/>
    <w:link w:val="TytuZnak"/>
    <w:uiPriority w:val="10"/>
    <w:qFormat/>
    <w:rsid w:val="00EC2CB1"/>
    <w:pPr>
      <w:contextualSpacing/>
      <w:jc w:val="center"/>
    </w:pPr>
    <w:rPr>
      <w:rFonts w:asciiTheme="majorHAnsi" w:eastAsiaTheme="majorEastAsia" w:hAnsiTheme="majorHAnsi" w:cstheme="majorBidi"/>
      <w:spacing w:val="-10"/>
      <w:kern w:val="28"/>
      <w:sz w:val="40"/>
      <w:szCs w:val="56"/>
    </w:rPr>
  </w:style>
  <w:style w:type="character" w:customStyle="1" w:styleId="TytuZnak">
    <w:name w:val="Tytuł Znak"/>
    <w:aliases w:val="Znak Znak"/>
    <w:basedOn w:val="Domylnaczcionkaakapitu"/>
    <w:link w:val="Tytu"/>
    <w:uiPriority w:val="10"/>
    <w:rsid w:val="00EC2CB1"/>
    <w:rPr>
      <w:rFonts w:asciiTheme="majorHAnsi" w:eastAsiaTheme="majorEastAsia" w:hAnsiTheme="majorHAnsi" w:cstheme="majorBidi"/>
      <w:spacing w:val="-10"/>
      <w:kern w:val="28"/>
      <w:sz w:val="40"/>
      <w:szCs w:val="56"/>
      <w:lang w:eastAsia="zh-CN"/>
    </w:rPr>
  </w:style>
  <w:style w:type="character" w:styleId="Pogrubienie">
    <w:name w:val="Strong"/>
    <w:basedOn w:val="Domylnaczcionkaakapitu"/>
    <w:uiPriority w:val="99"/>
    <w:qFormat/>
    <w:rsid w:val="00E1277B"/>
    <w:rPr>
      <w:b/>
      <w:bCs/>
    </w:rPr>
  </w:style>
  <w:style w:type="character" w:customStyle="1" w:styleId="Nagwek1Znak">
    <w:name w:val="Nagłówek 1 Znak"/>
    <w:aliases w:val="1. numeracja Znak"/>
    <w:basedOn w:val="Domylnaczcionkaakapitu"/>
    <w:link w:val="Nagwek1"/>
    <w:uiPriority w:val="9"/>
    <w:rsid w:val="00C13CEE"/>
    <w:rPr>
      <w:rFonts w:ascii="Cambria" w:eastAsiaTheme="majorEastAsia" w:hAnsi="Cambria" w:cstheme="majorBidi"/>
      <w:color w:val="000000" w:themeColor="text1"/>
      <w:sz w:val="24"/>
      <w:szCs w:val="32"/>
      <w:lang w:eastAsia="zh-CN"/>
    </w:rPr>
  </w:style>
  <w:style w:type="character" w:customStyle="1" w:styleId="Nagwek3Znak">
    <w:name w:val="Nagłówek 3 Znak"/>
    <w:aliases w:val="I Numeracja Znak"/>
    <w:basedOn w:val="Domylnaczcionkaakapitu"/>
    <w:link w:val="Nagwek3"/>
    <w:uiPriority w:val="9"/>
    <w:rsid w:val="00B547C0"/>
    <w:rPr>
      <w:rFonts w:asciiTheme="majorHAnsi" w:eastAsiaTheme="majorEastAsia" w:hAnsiTheme="majorHAnsi" w:cstheme="majorBidi"/>
      <w:b/>
      <w:color w:val="000000" w:themeColor="text1"/>
      <w:sz w:val="28"/>
      <w:szCs w:val="24"/>
      <w:lang w:eastAsia="zh-CN"/>
    </w:rPr>
  </w:style>
  <w:style w:type="character" w:customStyle="1" w:styleId="Nagwek5Znak">
    <w:name w:val="Nagłówek 5 Znak"/>
    <w:basedOn w:val="Domylnaczcionkaakapitu"/>
    <w:link w:val="Nagwek5"/>
    <w:uiPriority w:val="9"/>
    <w:semiHidden/>
    <w:rsid w:val="00430809"/>
    <w:rPr>
      <w:rFonts w:asciiTheme="majorHAnsi" w:eastAsiaTheme="majorEastAsia" w:hAnsiTheme="majorHAnsi" w:cstheme="majorBidi"/>
      <w:color w:val="C77C0E" w:themeColor="accent1" w:themeShade="BF"/>
      <w:sz w:val="24"/>
      <w:szCs w:val="24"/>
      <w:lang w:eastAsia="zh-CN"/>
    </w:rPr>
  </w:style>
  <w:style w:type="character" w:customStyle="1" w:styleId="Nagwek6Znak">
    <w:name w:val="Nagłówek 6 Znak"/>
    <w:basedOn w:val="Domylnaczcionkaakapitu"/>
    <w:link w:val="Nagwek6"/>
    <w:uiPriority w:val="9"/>
    <w:semiHidden/>
    <w:rsid w:val="00430809"/>
    <w:rPr>
      <w:rFonts w:asciiTheme="majorHAnsi" w:eastAsiaTheme="majorEastAsia" w:hAnsiTheme="majorHAnsi" w:cstheme="majorBidi"/>
      <w:color w:val="845209" w:themeColor="accent1" w:themeShade="7F"/>
      <w:sz w:val="24"/>
      <w:szCs w:val="24"/>
      <w:lang w:eastAsia="zh-CN"/>
    </w:rPr>
  </w:style>
  <w:style w:type="character" w:customStyle="1" w:styleId="Nagwek7Znak">
    <w:name w:val="Nagłówek 7 Znak"/>
    <w:basedOn w:val="Domylnaczcionkaakapitu"/>
    <w:link w:val="Nagwek7"/>
    <w:uiPriority w:val="9"/>
    <w:semiHidden/>
    <w:rsid w:val="00430809"/>
    <w:rPr>
      <w:rFonts w:asciiTheme="majorHAnsi" w:eastAsiaTheme="majorEastAsia" w:hAnsiTheme="majorHAnsi" w:cstheme="majorBidi"/>
      <w:i/>
      <w:iCs/>
      <w:color w:val="845209" w:themeColor="accent1" w:themeShade="7F"/>
      <w:sz w:val="24"/>
      <w:szCs w:val="24"/>
      <w:lang w:eastAsia="zh-CN"/>
    </w:rPr>
  </w:style>
  <w:style w:type="character" w:customStyle="1" w:styleId="Nagwek8Znak">
    <w:name w:val="Nagłówek 8 Znak"/>
    <w:basedOn w:val="Domylnaczcionkaakapitu"/>
    <w:link w:val="Nagwek8"/>
    <w:uiPriority w:val="9"/>
    <w:semiHidden/>
    <w:rsid w:val="00430809"/>
    <w:rPr>
      <w:rFonts w:asciiTheme="majorHAnsi" w:eastAsiaTheme="majorEastAsia" w:hAnsiTheme="majorHAnsi" w:cstheme="majorBidi"/>
      <w:color w:val="272727" w:themeColor="text1" w:themeTint="D8"/>
      <w:sz w:val="21"/>
      <w:szCs w:val="21"/>
      <w:lang w:eastAsia="zh-CN"/>
    </w:rPr>
  </w:style>
  <w:style w:type="character" w:customStyle="1" w:styleId="Nagwek9Znak">
    <w:name w:val="Nagłówek 9 Znak"/>
    <w:basedOn w:val="Domylnaczcionkaakapitu"/>
    <w:link w:val="Nagwek9"/>
    <w:uiPriority w:val="9"/>
    <w:semiHidden/>
    <w:rsid w:val="00430809"/>
    <w:rPr>
      <w:rFonts w:asciiTheme="majorHAnsi" w:eastAsiaTheme="majorEastAsia" w:hAnsiTheme="majorHAnsi" w:cstheme="majorBidi"/>
      <w:i/>
      <w:iCs/>
      <w:color w:val="272727" w:themeColor="text1" w:themeTint="D8"/>
      <w:sz w:val="21"/>
      <w:szCs w:val="21"/>
      <w:lang w:eastAsia="zh-CN"/>
    </w:rPr>
  </w:style>
  <w:style w:type="paragraph" w:customStyle="1" w:styleId="anumeracja">
    <w:name w:val="a. numeracja"/>
    <w:basedOn w:val="Normalny"/>
    <w:link w:val="anumeracjaZnak"/>
    <w:qFormat/>
    <w:rsid w:val="00C13CEE"/>
    <w:pPr>
      <w:numPr>
        <w:numId w:val="4"/>
      </w:numPr>
      <w:suppressAutoHyphens w:val="0"/>
      <w:spacing w:after="120"/>
    </w:pPr>
    <w:rPr>
      <w:rFonts w:cs="Cambria"/>
    </w:rPr>
  </w:style>
  <w:style w:type="paragraph" w:customStyle="1" w:styleId="punktor">
    <w:name w:val="punktor"/>
    <w:basedOn w:val="Akapitzlist"/>
    <w:link w:val="punktorZnak"/>
    <w:qFormat/>
    <w:rsid w:val="003E5263"/>
    <w:pPr>
      <w:numPr>
        <w:numId w:val="2"/>
      </w:numPr>
      <w:suppressAutoHyphens w:val="0"/>
      <w:ind w:left="284" w:hanging="284"/>
    </w:pPr>
    <w:rPr>
      <w:rFonts w:cs="Cambria"/>
      <w:b/>
      <w:bCs/>
    </w:rPr>
  </w:style>
  <w:style w:type="character" w:customStyle="1" w:styleId="anumeracjaZnak">
    <w:name w:val="a. numeracja Znak"/>
    <w:basedOn w:val="Domylnaczcionkaakapitu"/>
    <w:link w:val="anumeracja"/>
    <w:rsid w:val="00C13CEE"/>
    <w:rPr>
      <w:rFonts w:ascii="Cambria" w:eastAsia="Times New Roman" w:hAnsi="Cambria" w:cs="Cambria"/>
      <w:sz w:val="24"/>
      <w:szCs w:val="24"/>
      <w:lang w:eastAsia="zh-CN"/>
    </w:rPr>
  </w:style>
  <w:style w:type="paragraph" w:customStyle="1" w:styleId="podstawa">
    <w:name w:val="podstawa"/>
    <w:basedOn w:val="Normalny"/>
    <w:link w:val="podstawaZnak"/>
    <w:qFormat/>
    <w:rsid w:val="003E5263"/>
    <w:pPr>
      <w:spacing w:after="120"/>
      <w:jc w:val="center"/>
    </w:pPr>
    <w:rPr>
      <w:rFonts w:cs="Cambria"/>
      <w:b/>
      <w:bCs/>
      <w:color w:val="261D18" w:themeColor="text2" w:themeShade="80"/>
      <w:lang w:eastAsia="en-US"/>
    </w:rPr>
  </w:style>
  <w:style w:type="character" w:customStyle="1" w:styleId="AkapitzlistZnak">
    <w:name w:val="Akapit z listą Znak"/>
    <w:basedOn w:val="Domylnaczcionkaakapitu"/>
    <w:link w:val="Akapitzlist"/>
    <w:uiPriority w:val="99"/>
    <w:rsid w:val="00BE03C0"/>
    <w:rPr>
      <w:rFonts w:ascii="Cambria" w:hAnsi="Cambria"/>
      <w:sz w:val="24"/>
      <w:lang w:eastAsia="zh-CN"/>
    </w:rPr>
  </w:style>
  <w:style w:type="character" w:customStyle="1" w:styleId="punktorZnak">
    <w:name w:val="punktor Znak"/>
    <w:basedOn w:val="AkapitzlistZnak"/>
    <w:link w:val="punktor"/>
    <w:rsid w:val="003E5263"/>
    <w:rPr>
      <w:rFonts w:ascii="Cambria" w:hAnsi="Cambria" w:cs="Cambria"/>
      <w:b/>
      <w:bCs/>
      <w:sz w:val="24"/>
      <w:lang w:eastAsia="zh-CN"/>
    </w:rPr>
  </w:style>
  <w:style w:type="paragraph" w:styleId="Bezodstpw">
    <w:name w:val="No Spacing"/>
    <w:uiPriority w:val="1"/>
    <w:qFormat/>
    <w:rsid w:val="00B547C0"/>
    <w:pPr>
      <w:suppressAutoHyphens/>
    </w:pPr>
    <w:rPr>
      <w:rFonts w:ascii="Cambria" w:eastAsia="Times New Roman" w:hAnsi="Cambria"/>
      <w:sz w:val="24"/>
      <w:szCs w:val="24"/>
      <w:lang w:eastAsia="zh-CN"/>
    </w:rPr>
  </w:style>
  <w:style w:type="character" w:customStyle="1" w:styleId="podstawaZnak">
    <w:name w:val="podstawa Znak"/>
    <w:basedOn w:val="Domylnaczcionkaakapitu"/>
    <w:link w:val="podstawa"/>
    <w:rsid w:val="003E5263"/>
    <w:rPr>
      <w:rFonts w:ascii="Cambria" w:eastAsia="Times New Roman" w:hAnsi="Cambria" w:cs="Cambria"/>
      <w:b/>
      <w:bCs/>
      <w:color w:val="261D18" w:themeColor="text2" w:themeShade="80"/>
      <w:sz w:val="24"/>
      <w:szCs w:val="24"/>
      <w:lang w:eastAsia="en-US"/>
    </w:rPr>
  </w:style>
  <w:style w:type="character" w:customStyle="1" w:styleId="h2">
    <w:name w:val="h2"/>
    <w:uiPriority w:val="99"/>
    <w:rsid w:val="00B36099"/>
  </w:style>
  <w:style w:type="character" w:customStyle="1" w:styleId="name">
    <w:name w:val="name"/>
    <w:uiPriority w:val="99"/>
    <w:rsid w:val="00B36099"/>
  </w:style>
  <w:style w:type="character" w:styleId="Odwoanieintensywne">
    <w:name w:val="Intense Reference"/>
    <w:uiPriority w:val="32"/>
    <w:qFormat/>
    <w:rsid w:val="00B36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59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2" Type="http://schemas.openxmlformats.org/officeDocument/2006/relationships/hyperlink" Target="http://www.umcs.lublin.pl/"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Żółtopomarańczowy">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Constantia-Franklin Gothic Book">
      <a:majorFont>
        <a:latin typeface="Constantia" panose="02030602050306030303"/>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23DE4B904C48E4487F419AA651539EF" ma:contentTypeVersion="0" ma:contentTypeDescription="Utwórz nowy dokument." ma:contentTypeScope="" ma:versionID="3fd2709ee2bcb104928d2dc3f0448837">
  <xsd:schema xmlns:xsd="http://www.w3.org/2001/XMLSchema" xmlns:xs="http://www.w3.org/2001/XMLSchema" xmlns:p="http://schemas.microsoft.com/office/2006/metadata/properties" targetNamespace="http://schemas.microsoft.com/office/2006/metadata/properties" ma:root="true" ma:fieldsID="0c74f0a4605ce4da9856928fb8c32d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614593-6E9D-437C-A695-93F5DEFC0BF6}"/>
</file>

<file path=customXml/itemProps2.xml><?xml version="1.0" encoding="utf-8"?>
<ds:datastoreItem xmlns:ds="http://schemas.openxmlformats.org/officeDocument/2006/customXml" ds:itemID="{8882F0A1-C154-4861-86AC-1708D5813CC8}"/>
</file>

<file path=customXml/itemProps3.xml><?xml version="1.0" encoding="utf-8"?>
<ds:datastoreItem xmlns:ds="http://schemas.openxmlformats.org/officeDocument/2006/customXml" ds:itemID="{CEA9350B-FCC0-4D61-9DD3-5FBC5F624BFD}"/>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2731</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szablon</vt:lpstr>
    </vt:vector>
  </TitlesOfParts>
  <Company/>
  <LinksUpToDate>false</LinksUpToDate>
  <CharactersWithSpaces>3180</CharactersWithSpaces>
  <SharedDoc>false</SharedDoc>
  <HLinks>
    <vt:vector size="6" baseType="variant">
      <vt:variant>
        <vt:i4>3866731</vt:i4>
      </vt:variant>
      <vt:variant>
        <vt:i4>0</vt:i4>
      </vt:variant>
      <vt:variant>
        <vt:i4>0</vt:i4>
      </vt:variant>
      <vt:variant>
        <vt:i4>5</vt:i4>
      </vt:variant>
      <vt:variant>
        <vt:lpwstr>http://www.umcs.lublin.pl/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studiów na Wydziale Humanistycznym UMCS</dc:title>
  <dc:subject>szablon</dc:subject>
  <dc:creator>Iwona Morawska</dc:creator>
  <cp:keywords/>
  <cp:lastModifiedBy>Łukasz Sędyka</cp:lastModifiedBy>
  <cp:revision>2</cp:revision>
  <cp:lastPrinted>2020-02-18T16:58:00Z</cp:lastPrinted>
  <dcterms:created xsi:type="dcterms:W3CDTF">2020-05-06T20:32:00Z</dcterms:created>
  <dcterms:modified xsi:type="dcterms:W3CDTF">2020-05-06T20:32:00Z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0x010100523DE4B904C48E4487F419AA651539EF</vt:lpwstr>
  </property>
</Properties>
</file>