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63" w:rsidRPr="00E2411D" w:rsidRDefault="003E5263" w:rsidP="003E5263">
      <w:pPr>
        <w:pStyle w:val="Tytu"/>
        <w:rPr>
          <w:color w:val="000000" w:themeColor="text1"/>
        </w:rPr>
      </w:pPr>
      <w:bookmarkStart w:id="0" w:name="_GoBack"/>
      <w:r w:rsidRPr="00E2411D">
        <w:rPr>
          <w:color w:val="000000" w:themeColor="text1"/>
        </w:rPr>
        <w:t>Polityka jakości kształcenia</w:t>
      </w:r>
    </w:p>
    <w:p w:rsidR="003E5263" w:rsidRDefault="003E5263" w:rsidP="003E5263">
      <w:pPr>
        <w:pStyle w:val="Tytu"/>
        <w:rPr>
          <w:color w:val="000000" w:themeColor="text1"/>
        </w:rPr>
      </w:pPr>
      <w:r w:rsidRPr="00E2411D">
        <w:rPr>
          <w:color w:val="000000" w:themeColor="text1"/>
        </w:rPr>
        <w:t>Wydziału Humanistycznego UMCS</w:t>
      </w:r>
    </w:p>
    <w:bookmarkEnd w:id="0"/>
    <w:p w:rsidR="00A06FD0" w:rsidRPr="00A06FD0" w:rsidRDefault="00A06FD0" w:rsidP="00A06FD0"/>
    <w:p w:rsidR="003E5263" w:rsidRPr="00E2411D" w:rsidRDefault="003E5263" w:rsidP="003E5263">
      <w:pPr>
        <w:rPr>
          <w:color w:val="000000" w:themeColor="text1"/>
        </w:rPr>
      </w:pPr>
      <w:r w:rsidRPr="00E2411D">
        <w:rPr>
          <w:color w:val="000000" w:themeColor="text1"/>
        </w:rPr>
        <w:t>Polityka jakości kształcenia Wydziału Humanistycznego UMCS powstała w oparciu o następujące dokumenty: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Uchwała Nr XXII – 12.03/09 Senatu Uniwersytetu Marii Curie-Skłodowskiej w Lublinie z dnia 25 listopada 2009 r. </w:t>
      </w:r>
      <w:r w:rsidRPr="00E2411D">
        <w:rPr>
          <w:b w:val="0"/>
          <w:color w:val="000000" w:themeColor="text1"/>
        </w:rPr>
        <w:t>w sprawie wewnętrznego systemu zapewnienia jakości kształcenia.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Uchwała Nr XXIII – 11.5/13 Senatu Uniwersytetu Marii Curie-Skłodowskiej w Lublinie z dnia 27 listopada 2013 r. </w:t>
      </w:r>
      <w:r w:rsidRPr="00E2411D">
        <w:rPr>
          <w:b w:val="0"/>
          <w:i/>
          <w:iCs/>
          <w:color w:val="000000" w:themeColor="text1"/>
        </w:rPr>
        <w:t xml:space="preserve">w </w:t>
      </w:r>
      <w:r w:rsidRPr="00E2411D">
        <w:rPr>
          <w:b w:val="0"/>
          <w:iCs/>
          <w:color w:val="000000" w:themeColor="text1"/>
        </w:rPr>
        <w:t>sprawie Wewnętrznego Systemu Zapewnienia Jakości Kształcenia z późniejszymi zmianami.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Zarządzenie  Nr 17/2012 Rektora Uniwersytetu Marii Curie-Skłodowskiej w Lublinie  z dnia 23 kwietnia 2012 r. </w:t>
      </w:r>
      <w:r w:rsidRPr="00E2411D">
        <w:rPr>
          <w:b w:val="0"/>
          <w:iCs/>
          <w:color w:val="000000" w:themeColor="text1"/>
        </w:rPr>
        <w:t xml:space="preserve">w sprawie szczegółowych zadań </w:t>
      </w:r>
      <w:r w:rsidRPr="00E2411D">
        <w:rPr>
          <w:b w:val="0"/>
          <w:color w:val="000000" w:themeColor="text1"/>
        </w:rPr>
        <w:t xml:space="preserve"> </w:t>
      </w:r>
      <w:r w:rsidRPr="00E2411D">
        <w:rPr>
          <w:b w:val="0"/>
          <w:iCs/>
          <w:color w:val="000000" w:themeColor="text1"/>
        </w:rPr>
        <w:t>Wewnętrznego Systemu Zapewnienia Jakości Kształcenia.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Zarządzenie Nr 64/2016  Rektora Uniwersytetu Marii Curie-Skłodowskiej w Lublinie z dnia 6 grudnia  2016 r. </w:t>
      </w:r>
      <w:r w:rsidRPr="00E2411D">
        <w:rPr>
          <w:b w:val="0"/>
          <w:iCs/>
          <w:color w:val="000000" w:themeColor="text1"/>
        </w:rPr>
        <w:t xml:space="preserve">w sprawie w sprawie szczegółowych zadań </w:t>
      </w:r>
      <w:r w:rsidRPr="00E2411D">
        <w:rPr>
          <w:b w:val="0"/>
          <w:color w:val="000000" w:themeColor="text1"/>
        </w:rPr>
        <w:t xml:space="preserve"> </w:t>
      </w:r>
      <w:r w:rsidRPr="00E2411D">
        <w:rPr>
          <w:b w:val="0"/>
          <w:iCs/>
          <w:color w:val="000000" w:themeColor="text1"/>
        </w:rPr>
        <w:t>Wewnętrznego Systemu Zapewnienia Jakości Kształcenia.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Strategia Rozwoju Wydziału Humanistycznego UMCS. </w:t>
      </w:r>
    </w:p>
    <w:p w:rsidR="003E5263" w:rsidRPr="00E2411D" w:rsidRDefault="003E5263" w:rsidP="003E5263">
      <w:pPr>
        <w:rPr>
          <w:color w:val="000000" w:themeColor="text1"/>
        </w:rPr>
      </w:pPr>
      <w:r w:rsidRPr="00E2411D">
        <w:rPr>
          <w:color w:val="000000" w:themeColor="text1"/>
        </w:rPr>
        <w:t>Jest zgodna z aktualnymi aktami prawnymi: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Uchwałą Nr XXIV – 25.6/19 Senatu Uniwersytetu Marii Curie-Skłodowskiej w Lublinie z dnia 27 marca 2019 r. </w:t>
      </w:r>
      <w:r w:rsidRPr="00E2411D">
        <w:rPr>
          <w:b w:val="0"/>
          <w:color w:val="000000" w:themeColor="text1"/>
        </w:rPr>
        <w:t>w sprawie strategii rozwoju Uniwersytetu Marii Curie-Skłodowskiej w Lublinie [na lata 2019-2025].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Uchwałą Nr XXIV – 30.5/19 Senatu Uniwersytetu Marii Curie-Skłodowskiej w Lublinie z dnia 16 października 2019 r. </w:t>
      </w:r>
      <w:r w:rsidRPr="00E2411D">
        <w:rPr>
          <w:b w:val="0"/>
          <w:color w:val="000000" w:themeColor="text1"/>
        </w:rPr>
        <w:t>w sprawie Wewnętrznego Systemu Zapewnienia Jakości Kształcenia.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Uchwałą Nr XXIV – 30.6/19 Senatu Uniwersytetu Marii Curie-Skłodowskiej w Lublinie z dnia 16 października 2019 r. </w:t>
      </w:r>
      <w:r w:rsidRPr="00E2411D">
        <w:rPr>
          <w:b w:val="0"/>
          <w:color w:val="000000" w:themeColor="text1"/>
        </w:rPr>
        <w:t>w sprawie wytycznych dotyczących wymagań w zakresie tworzenia i doskonalenia programów studiów.</w:t>
      </w:r>
    </w:p>
    <w:p w:rsidR="003E5263" w:rsidRPr="00E2411D" w:rsidRDefault="003E5263" w:rsidP="003E5263">
      <w:pPr>
        <w:pStyle w:val="punktor"/>
        <w:rPr>
          <w:color w:val="000000" w:themeColor="text1"/>
        </w:rPr>
      </w:pPr>
      <w:r w:rsidRPr="00E2411D">
        <w:rPr>
          <w:color w:val="000000" w:themeColor="text1"/>
        </w:rPr>
        <w:t xml:space="preserve">Zarządzeniem Nr 62/2019 Rektora Uniwersytetu Marii Curie-Skłodowskiej w Lublinie z dnia 29 listopada 2019 r. </w:t>
      </w:r>
      <w:r w:rsidRPr="00E2411D">
        <w:rPr>
          <w:b w:val="0"/>
          <w:color w:val="000000" w:themeColor="text1"/>
        </w:rPr>
        <w:t>w sprawie szczegółowych zadań Wewnętrznego Systemu Zapewnienia Jakości Kształcenia w Uniwersytecie Marii Curie-Skłodowskiej w Lublinie.</w:t>
      </w:r>
    </w:p>
    <w:p w:rsidR="003E5263" w:rsidRPr="00E2411D" w:rsidRDefault="003E5263" w:rsidP="003E5263">
      <w:pPr>
        <w:pStyle w:val="punktor"/>
        <w:rPr>
          <w:b w:val="0"/>
          <w:color w:val="000000" w:themeColor="text1"/>
        </w:rPr>
      </w:pPr>
      <w:r w:rsidRPr="00E2411D">
        <w:rPr>
          <w:b w:val="0"/>
          <w:color w:val="000000" w:themeColor="text1"/>
        </w:rPr>
        <w:lastRenderedPageBreak/>
        <w:t>Statutem, Regulaminem studiów, uchwałami Senatu, zarządzeniami Rektora, a także innymi aktami wewnętrznymi uczelni w zakresie kształcenia, uchwałami Rad Naukowych w dyscyplinach dotyczącymi procesu kształcenia.</w:t>
      </w:r>
    </w:p>
    <w:p w:rsidR="003E5263" w:rsidRPr="00E2411D" w:rsidRDefault="003E5263" w:rsidP="003E5263">
      <w:pPr>
        <w:rPr>
          <w:color w:val="000000" w:themeColor="text1"/>
        </w:rPr>
      </w:pPr>
      <w:r w:rsidRPr="00E2411D">
        <w:rPr>
          <w:color w:val="000000" w:themeColor="text1"/>
        </w:rPr>
        <w:t xml:space="preserve">Polityka jakości jest na bieżąco dostosowywana do zmieniających się uwarunkowań formalno-prawnych. </w:t>
      </w:r>
    </w:p>
    <w:p w:rsidR="003E5263" w:rsidRPr="00E2411D" w:rsidRDefault="003E5263" w:rsidP="003E5263">
      <w:pPr>
        <w:rPr>
          <w:color w:val="000000" w:themeColor="text1"/>
        </w:rPr>
      </w:pPr>
      <w:r w:rsidRPr="00E2411D">
        <w:rPr>
          <w:color w:val="000000" w:themeColor="text1"/>
        </w:rPr>
        <w:t>Jakość kształcenia jest, obok działalności naukowej, kluczowym elementem naszego działania i wyraża się w przyjętej  misji i wizji Wydziału.</w:t>
      </w:r>
    </w:p>
    <w:p w:rsidR="003E5263" w:rsidRPr="00E2411D" w:rsidRDefault="003E5263" w:rsidP="003E5263">
      <w:pPr>
        <w:rPr>
          <w:color w:val="000000" w:themeColor="text1"/>
        </w:rPr>
      </w:pPr>
      <w:r w:rsidRPr="00E2411D">
        <w:rPr>
          <w:color w:val="000000" w:themeColor="text1"/>
        </w:rPr>
        <w:t xml:space="preserve">Celem głównym polityki jakości kształcenia jest zapewnienie edukacji na najwyższym poziomie, tak aby nasi absolwenci:  </w:t>
      </w:r>
    </w:p>
    <w:p w:rsidR="003E5263" w:rsidRPr="00E2411D" w:rsidRDefault="003E5263" w:rsidP="00EB7A9C">
      <w:pPr>
        <w:pStyle w:val="anumeracja"/>
        <w:numPr>
          <w:ilvl w:val="0"/>
          <w:numId w:val="5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posiadali wiedzę, umiejętności i kompetencje społeczne na najwyższym poziomie; </w:t>
      </w:r>
    </w:p>
    <w:p w:rsidR="003E5263" w:rsidRPr="00E2411D" w:rsidRDefault="003E5263" w:rsidP="00EB7A9C">
      <w:pPr>
        <w:pStyle w:val="anumeracja"/>
        <w:numPr>
          <w:ilvl w:val="0"/>
          <w:numId w:val="5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byli przygotowani do wyzwań współczesnego świata, społeczeństwa obywatelskiego oraz potrzeb i oczekiwań rynku pracy. </w:t>
      </w:r>
    </w:p>
    <w:p w:rsidR="003E5263" w:rsidRPr="00E2411D" w:rsidRDefault="003E5263" w:rsidP="003E5263">
      <w:pPr>
        <w:rPr>
          <w:color w:val="000000" w:themeColor="text1"/>
        </w:rPr>
      </w:pPr>
      <w:r w:rsidRPr="00E2411D">
        <w:rPr>
          <w:color w:val="000000" w:themeColor="text1"/>
        </w:rPr>
        <w:t xml:space="preserve">Projakościowa działalność Wydziału Humanistycznego UMCS obejmuje: </w:t>
      </w:r>
    </w:p>
    <w:p w:rsidR="003E5263" w:rsidRPr="00E2411D" w:rsidRDefault="003E5263" w:rsidP="00EB7A9C">
      <w:pPr>
        <w:pStyle w:val="anumeracja"/>
        <w:numPr>
          <w:ilvl w:val="0"/>
          <w:numId w:val="6"/>
        </w:numPr>
        <w:rPr>
          <w:color w:val="000000" w:themeColor="text1"/>
        </w:rPr>
      </w:pPr>
      <w:r w:rsidRPr="00E2411D">
        <w:rPr>
          <w:color w:val="000000" w:themeColor="text1"/>
        </w:rPr>
        <w:t xml:space="preserve">zapewnianie spójności realizowanych na prowadzonych kierunkach programów kształcenia z Polską Ramą Kwalifikacji oraz z wymaganiami </w:t>
      </w:r>
      <w:r w:rsidRPr="00E2411D">
        <w:rPr>
          <w:color w:val="000000" w:themeColor="text1"/>
          <w:kern w:val="36"/>
        </w:rPr>
        <w:t>ustawy z dnia 20 lipca 2018 r. Prawo o szkolnictwie wyższym i nauce</w:t>
      </w:r>
      <w:r w:rsidRPr="00E2411D">
        <w:rPr>
          <w:color w:val="000000" w:themeColor="text1"/>
        </w:rPr>
        <w:t>;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ciągłe doskonalenie programów kształcenia;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poszerzanie/aktualizacja oferty edukacyjnej zgodnie z potrzebami rynku pracy oraz wymogami Polskiej Ramy Kwalifikacji;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zapewnianie wysokiego poziomu merytorycznego i dydaktycznego kadry akademickiej;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promowanie rozwoju kadry naukowej;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 xml:space="preserve">rozwój współpracy międzynarodowej w zakresie badań naukowych oraz wyjazdów kadry i studentów do uczelni zagranicznych; 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monitorowanie i analizę  procesu kształcenia, w tym weryfikację i walidację efektów kształcenia, ocenę jakości programów studiów, ocenę jakości metod i warunków prowadzenia zajęć;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cykliczne badania jakości kształcenia wśród studentów z wykorzystaniem systemu ogólnouczelnianego;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lastRenderedPageBreak/>
        <w:t>monitorowanie losów zawodowych absolwentów we współpracy z Biurem Karier;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włączenie studentów i interesariuszy zewnętrznych w budowanie i ocenę jakości kształcenia na Wydziale;</w:t>
      </w:r>
    </w:p>
    <w:p w:rsidR="003E5263" w:rsidRPr="00E2411D" w:rsidRDefault="003E5263" w:rsidP="003E5263">
      <w:pPr>
        <w:pStyle w:val="anumeracja"/>
        <w:rPr>
          <w:color w:val="000000" w:themeColor="text1"/>
        </w:rPr>
      </w:pPr>
      <w:r w:rsidRPr="00E2411D">
        <w:rPr>
          <w:color w:val="000000" w:themeColor="text1"/>
        </w:rPr>
        <w:t>stałe modernizowanie infrastruktury dydaktycznej.</w:t>
      </w:r>
    </w:p>
    <w:p w:rsidR="003E5263" w:rsidRPr="00E2411D" w:rsidRDefault="003E5263" w:rsidP="003E5263">
      <w:pPr>
        <w:rPr>
          <w:color w:val="000000" w:themeColor="text1"/>
        </w:rPr>
      </w:pPr>
      <w:r w:rsidRPr="00E2411D">
        <w:rPr>
          <w:color w:val="000000" w:themeColor="text1"/>
        </w:rPr>
        <w:t xml:space="preserve">Za jakość kształcenia odpowiedzialni są </w:t>
      </w:r>
      <w:r w:rsidRPr="00E2411D">
        <w:rPr>
          <w:b/>
          <w:bCs/>
          <w:color w:val="000000" w:themeColor="text1"/>
        </w:rPr>
        <w:t xml:space="preserve">wszyscy </w:t>
      </w:r>
      <w:r w:rsidRPr="00E2411D">
        <w:rPr>
          <w:color w:val="000000" w:themeColor="text1"/>
        </w:rPr>
        <w:t xml:space="preserve">członkowie społeczności Wydziału: władze, nauczyciele, pracownicy administracji, interesariusze zewnętrzni, studenci i doktoranci oraz słuchacze studiów podyplomowych prowadzonych na Wydziale. </w:t>
      </w:r>
    </w:p>
    <w:p w:rsidR="006C0001" w:rsidRPr="00E2411D" w:rsidRDefault="006C0001" w:rsidP="006C0001">
      <w:pPr>
        <w:autoSpaceDE w:val="0"/>
        <w:autoSpaceDN w:val="0"/>
        <w:adjustRightInd w:val="0"/>
        <w:jc w:val="both"/>
        <w:rPr>
          <w:rFonts w:cs="Cambria"/>
          <w:b/>
          <w:bCs/>
          <w:color w:val="000000" w:themeColor="text1"/>
        </w:rPr>
      </w:pPr>
    </w:p>
    <w:p w:rsidR="006C0001" w:rsidRPr="00E2411D" w:rsidRDefault="006C0001" w:rsidP="006C0001">
      <w:pPr>
        <w:rPr>
          <w:color w:val="000000" w:themeColor="text1"/>
        </w:rPr>
      </w:pPr>
    </w:p>
    <w:p w:rsidR="006C0001" w:rsidRPr="00E2411D" w:rsidRDefault="006C0001" w:rsidP="006C0001">
      <w:pPr>
        <w:rPr>
          <w:rFonts w:cs="Cambria"/>
          <w:b/>
          <w:bCs/>
          <w:color w:val="000000" w:themeColor="text1"/>
        </w:rPr>
      </w:pPr>
    </w:p>
    <w:p w:rsidR="006C0001" w:rsidRPr="00E2411D" w:rsidRDefault="006C0001" w:rsidP="006C0001">
      <w:pPr>
        <w:rPr>
          <w:rFonts w:cs="Cambria"/>
          <w:b/>
          <w:bCs/>
          <w:color w:val="000000" w:themeColor="text1"/>
        </w:rPr>
      </w:pPr>
    </w:p>
    <w:p w:rsidR="003E5263" w:rsidRPr="00E2411D" w:rsidRDefault="003E5263">
      <w:pPr>
        <w:suppressAutoHyphens w:val="0"/>
        <w:rPr>
          <w:rFonts w:cs="Cambria"/>
          <w:b/>
          <w:bCs/>
          <w:color w:val="000000" w:themeColor="text1"/>
        </w:rPr>
      </w:pPr>
    </w:p>
    <w:sectPr w:rsidR="003E5263" w:rsidRPr="00E2411D" w:rsidSect="003E526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977" w:right="964" w:bottom="3261" w:left="2268" w:header="1446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A9C" w:rsidRDefault="00EB7A9C" w:rsidP="005F6C16">
      <w:r>
        <w:separator/>
      </w:r>
    </w:p>
  </w:endnote>
  <w:endnote w:type="continuationSeparator" w:id="0">
    <w:p w:rsidR="00EB7A9C" w:rsidRDefault="00EB7A9C" w:rsidP="005F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1036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034961" w:rsidRDefault="000349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A06FD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A06FD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034961" w:rsidRDefault="00034961">
    <w:pPr>
      <w:pStyle w:val="Stopka"/>
      <w:ind w:right="360"/>
      <w:rPr>
        <w:color w:val="5D6A70"/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Stopka"/>
      <w:spacing w:line="220" w:lineRule="exact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6485" cy="358775"/>
          <wp:effectExtent l="0" t="0" r="0" b="0"/>
          <wp:wrapNone/>
          <wp:docPr id="208" name="Obraz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5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5D6A70"/>
        <w:sz w:val="15"/>
      </w:rPr>
      <w:t xml:space="preserve">pl. Marii Curie-Skłodowskiej 4A, 20-031 Lublin, </w:t>
    </w:r>
    <w:hyperlink r:id="rId2" w:history="1">
      <w:r>
        <w:rPr>
          <w:rStyle w:val="Hipercze"/>
          <w:rFonts w:ascii="Arial" w:hAnsi="Arial" w:cs="Arial"/>
          <w:color w:val="5D6A70"/>
          <w:sz w:val="15"/>
        </w:rPr>
        <w:t>www.umcs.lublin.pl</w:t>
      </w:r>
    </w:hyperlink>
    <w:r>
      <w:rPr>
        <w:rFonts w:ascii="Arial" w:hAnsi="Arial" w:cs="Arial"/>
        <w:color w:val="5D6A70"/>
        <w:sz w:val="15"/>
      </w:rPr>
      <w:br/>
      <w:t>dziekanat: +48 81 537 27 60, fax: +48 81 537 27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A9C" w:rsidRDefault="00EB7A9C" w:rsidP="005F6C16">
      <w:r>
        <w:separator/>
      </w:r>
    </w:p>
  </w:footnote>
  <w:footnote w:type="continuationSeparator" w:id="0">
    <w:p w:rsidR="00EB7A9C" w:rsidRDefault="00EB7A9C" w:rsidP="005F6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page">
            <wp:posOffset>5487670</wp:posOffset>
          </wp:positionH>
          <wp:positionV relativeFrom="page">
            <wp:posOffset>744855</wp:posOffset>
          </wp:positionV>
          <wp:extent cx="1459230" cy="455930"/>
          <wp:effectExtent l="0" t="0" r="0" b="0"/>
          <wp:wrapNone/>
          <wp:docPr id="205" name="Obraz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0" t="0" r="0" b="0"/>
          <wp:wrapNone/>
          <wp:docPr id="206" name="Obraz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61" w:rsidRDefault="00034961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034961" w:rsidRDefault="00034961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040" cy="635"/>
              <wp:effectExtent l="19050" t="19050" r="16510" b="18415"/>
              <wp:wrapTopAndBottom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480" cap="sq">
                        <a:solidFill>
                          <a:srgbClr val="5D6A7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0AA151" id="Łącznik prosty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1.6pt,100.35pt" to="546.8pt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" strokecolor="#5d6a70" strokeweight=".18mm">
              <v:stroke joinstyle="miter" endcap="square"/>
              <w10:wrap type="topAndBottom" anchorx="page" anchory="page"/>
            </v:line>
          </w:pict>
        </mc:Fallback>
      </mc:AlternateContent>
    </w:r>
    <w:r>
      <w:rPr>
        <w:rFonts w:ascii="Arial" w:hAnsi="Arial" w:cs="Arial"/>
        <w:b/>
        <w:color w:val="5D6A70"/>
        <w:sz w:val="15"/>
        <w:lang w:eastAsia="pl-PL"/>
      </w:rPr>
      <w:t>Wydział Humanistyczny</w:t>
    </w:r>
  </w:p>
  <w:p w:rsidR="00034961" w:rsidRDefault="00034961">
    <w:pPr>
      <w:pStyle w:val="Nagwek"/>
      <w:spacing w:line="240" w:lineRule="exact"/>
      <w:jc w:val="right"/>
    </w:pPr>
    <w:r>
      <w:rPr>
        <w:noProof/>
        <w:lang w:eastAsia="pl-PL"/>
      </w:rPr>
      <w:drawing>
        <wp:anchor distT="0" distB="0" distL="114935" distR="114935" simplePos="0" relativeHeight="251655168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0" t="0" r="0" b="0"/>
          <wp:wrapNone/>
          <wp:docPr id="207" name="Obraz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C5328"/>
    <w:multiLevelType w:val="multilevel"/>
    <w:tmpl w:val="A14A226C"/>
    <w:lvl w:ilvl="0">
      <w:start w:val="1"/>
      <w:numFmt w:val="bullet"/>
      <w:pStyle w:val="punktor"/>
      <w:lvlText w:val=""/>
      <w:lvlJc w:val="left"/>
      <w:pPr>
        <w:ind w:left="1173" w:hanging="46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62EC51E8"/>
    <w:multiLevelType w:val="hybridMultilevel"/>
    <w:tmpl w:val="75B87C70"/>
    <w:lvl w:ilvl="0" w:tplc="41361D08">
      <w:start w:val="1"/>
      <w:numFmt w:val="lowerLetter"/>
      <w:pStyle w:val="anumeracj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5455BB"/>
    <w:multiLevelType w:val="hybridMultilevel"/>
    <w:tmpl w:val="5DFAAF7E"/>
    <w:lvl w:ilvl="0" w:tplc="DFE631F6">
      <w:start w:val="1"/>
      <w:numFmt w:val="upperRoman"/>
      <w:pStyle w:val="Nagwek3"/>
      <w:lvlText w:val="%1."/>
      <w:lvlJc w:val="right"/>
      <w:pPr>
        <w:ind w:left="2160" w:hanging="360"/>
      </w:pPr>
      <w:rPr>
        <w:color w:val="261D18" w:themeColor="text2" w:themeShade="8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F3D1F2C"/>
    <w:multiLevelType w:val="multilevel"/>
    <w:tmpl w:val="F31AD6F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16"/>
    <w:rsid w:val="00001599"/>
    <w:rsid w:val="0001176B"/>
    <w:rsid w:val="00034961"/>
    <w:rsid w:val="0007243A"/>
    <w:rsid w:val="000A0D29"/>
    <w:rsid w:val="00181055"/>
    <w:rsid w:val="001F452A"/>
    <w:rsid w:val="002676F5"/>
    <w:rsid w:val="002829F0"/>
    <w:rsid w:val="002A620D"/>
    <w:rsid w:val="002A7667"/>
    <w:rsid w:val="002D76A6"/>
    <w:rsid w:val="002E3A42"/>
    <w:rsid w:val="003323CC"/>
    <w:rsid w:val="00392BE3"/>
    <w:rsid w:val="003C0A29"/>
    <w:rsid w:val="003C5015"/>
    <w:rsid w:val="003D6D8C"/>
    <w:rsid w:val="003E5263"/>
    <w:rsid w:val="00430809"/>
    <w:rsid w:val="00473DCB"/>
    <w:rsid w:val="004E4F85"/>
    <w:rsid w:val="00516B32"/>
    <w:rsid w:val="00546C47"/>
    <w:rsid w:val="00563FFE"/>
    <w:rsid w:val="005907B6"/>
    <w:rsid w:val="005A69C1"/>
    <w:rsid w:val="005B7A24"/>
    <w:rsid w:val="005E5F6A"/>
    <w:rsid w:val="005F6C16"/>
    <w:rsid w:val="00655A0C"/>
    <w:rsid w:val="00682F64"/>
    <w:rsid w:val="006A69A2"/>
    <w:rsid w:val="006B70DB"/>
    <w:rsid w:val="006C0001"/>
    <w:rsid w:val="006F0F30"/>
    <w:rsid w:val="00780595"/>
    <w:rsid w:val="007B5EAD"/>
    <w:rsid w:val="007C4D72"/>
    <w:rsid w:val="00803DB5"/>
    <w:rsid w:val="00835A14"/>
    <w:rsid w:val="0085307C"/>
    <w:rsid w:val="008A3EA4"/>
    <w:rsid w:val="008B3423"/>
    <w:rsid w:val="008C4366"/>
    <w:rsid w:val="008C4C04"/>
    <w:rsid w:val="00927CC2"/>
    <w:rsid w:val="00952BC6"/>
    <w:rsid w:val="00A06FD0"/>
    <w:rsid w:val="00A17A2C"/>
    <w:rsid w:val="00AD5CA0"/>
    <w:rsid w:val="00AD77CC"/>
    <w:rsid w:val="00AE6DAF"/>
    <w:rsid w:val="00B36099"/>
    <w:rsid w:val="00B547C0"/>
    <w:rsid w:val="00B5768B"/>
    <w:rsid w:val="00B630F3"/>
    <w:rsid w:val="00B93D8A"/>
    <w:rsid w:val="00BA4E09"/>
    <w:rsid w:val="00BC6688"/>
    <w:rsid w:val="00BD0F4F"/>
    <w:rsid w:val="00BE03C0"/>
    <w:rsid w:val="00C13CEE"/>
    <w:rsid w:val="00C1501F"/>
    <w:rsid w:val="00C80C42"/>
    <w:rsid w:val="00C81C13"/>
    <w:rsid w:val="00CD3971"/>
    <w:rsid w:val="00D20773"/>
    <w:rsid w:val="00D26DD1"/>
    <w:rsid w:val="00D36E63"/>
    <w:rsid w:val="00E1277B"/>
    <w:rsid w:val="00E2411D"/>
    <w:rsid w:val="00E255CE"/>
    <w:rsid w:val="00E544F7"/>
    <w:rsid w:val="00EB43A6"/>
    <w:rsid w:val="00EB7A9C"/>
    <w:rsid w:val="00EC2CB1"/>
    <w:rsid w:val="00ED4747"/>
    <w:rsid w:val="00F30965"/>
    <w:rsid w:val="00F74C8D"/>
    <w:rsid w:val="00F8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8D242"/>
  <w15:chartTrackingRefBased/>
  <w15:docId w15:val="{EE4215BE-E77E-47A1-9950-A40132C4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uiPriority="0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263"/>
    <w:pPr>
      <w:suppressAutoHyphens/>
      <w:spacing w:before="120"/>
    </w:pPr>
    <w:rPr>
      <w:rFonts w:ascii="Cambria" w:eastAsia="Times New Roman" w:hAnsi="Cambria"/>
      <w:sz w:val="24"/>
      <w:szCs w:val="24"/>
      <w:lang w:eastAsia="zh-CN"/>
    </w:rPr>
  </w:style>
  <w:style w:type="paragraph" w:styleId="Nagwek1">
    <w:name w:val="heading 1"/>
    <w:aliases w:val="1. numeracja"/>
    <w:basedOn w:val="Normalny"/>
    <w:next w:val="Normalny"/>
    <w:link w:val="Nagwek1Znak"/>
    <w:uiPriority w:val="9"/>
    <w:qFormat/>
    <w:rsid w:val="00C13CEE"/>
    <w:pPr>
      <w:keepNext/>
      <w:keepLines/>
      <w:numPr>
        <w:numId w:val="1"/>
      </w:numPr>
      <w:spacing w:after="120"/>
      <w:ind w:left="426" w:hanging="426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Nagwek2">
    <w:name w:val="heading 2"/>
    <w:aliases w:val=" Znak9 Znak"/>
    <w:basedOn w:val="Normalny"/>
    <w:next w:val="Normalny"/>
    <w:link w:val="Nagwek2Znak"/>
    <w:rsid w:val="005F6C16"/>
    <w:pPr>
      <w:keepNext/>
      <w:numPr>
        <w:ilvl w:val="1"/>
        <w:numId w:val="1"/>
      </w:numPr>
      <w:suppressAutoHyphens w:val="0"/>
      <w:spacing w:before="240" w:after="60"/>
      <w:outlineLvl w:val="1"/>
    </w:pPr>
    <w:rPr>
      <w:b/>
      <w:bCs/>
      <w:i/>
      <w:iCs/>
      <w:sz w:val="28"/>
      <w:szCs w:val="28"/>
      <w:lang w:eastAsia="pl-PL"/>
    </w:rPr>
  </w:style>
  <w:style w:type="paragraph" w:styleId="Nagwek3">
    <w:name w:val="heading 3"/>
    <w:aliases w:val="I Numeracja"/>
    <w:basedOn w:val="Normalny"/>
    <w:next w:val="Normalny"/>
    <w:link w:val="Nagwek3Znak"/>
    <w:uiPriority w:val="9"/>
    <w:unhideWhenUsed/>
    <w:qFormat/>
    <w:rsid w:val="00B547C0"/>
    <w:pPr>
      <w:keepNext/>
      <w:keepLines/>
      <w:numPr>
        <w:numId w:val="3"/>
      </w:numPr>
      <w:spacing w:before="240" w:after="240"/>
      <w:ind w:left="284" w:hanging="284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8"/>
    </w:rPr>
  </w:style>
  <w:style w:type="paragraph" w:styleId="Nagwek4">
    <w:name w:val="heading 4"/>
    <w:basedOn w:val="Normalny"/>
    <w:next w:val="Normalny"/>
    <w:link w:val="Nagwek4Znak"/>
    <w:rsid w:val="005F6C16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43080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C77C0E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3080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3080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3080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3080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9 Znak Znak"/>
    <w:link w:val="Nagwek2"/>
    <w:rsid w:val="005F6C1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rsid w:val="005F6C16"/>
    <w:rPr>
      <w:rFonts w:eastAsia="Times New Roman"/>
      <w:b/>
      <w:bCs/>
      <w:sz w:val="28"/>
      <w:szCs w:val="28"/>
    </w:rPr>
  </w:style>
  <w:style w:type="character" w:styleId="Hipercze">
    <w:name w:val="Hyperlink"/>
    <w:uiPriority w:val="99"/>
    <w:rsid w:val="005F6C1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5F6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F6C1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paragraphstyle">
    <w:name w:val="[No paragraph style]"/>
    <w:rsid w:val="005F6C16"/>
    <w:pPr>
      <w:suppressAutoHyphens/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F6C16"/>
    <w:pPr>
      <w:ind w:left="720"/>
      <w:contextualSpacing/>
    </w:pPr>
    <w:rPr>
      <w:rFonts w:eastAsia="Calibri"/>
      <w:szCs w:val="20"/>
    </w:rPr>
  </w:style>
  <w:style w:type="paragraph" w:styleId="Tekstpodstawowy2">
    <w:name w:val="Body Text 2"/>
    <w:basedOn w:val="Normalny"/>
    <w:link w:val="Tekstpodstawowy2Znak"/>
    <w:rsid w:val="005F6C16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link w:val="Tekstpodstawowy2"/>
    <w:rsid w:val="005F6C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F6C1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5F6C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6C16"/>
    <w:rPr>
      <w:vertAlign w:val="superscript"/>
    </w:rPr>
  </w:style>
  <w:style w:type="paragraph" w:customStyle="1" w:styleId="Default">
    <w:name w:val="Default"/>
    <w:uiPriority w:val="99"/>
    <w:rsid w:val="005F6C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F85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4F85"/>
    <w:rPr>
      <w:rFonts w:ascii="Lucida Grande CE" w:eastAsia="Times New Roman" w:hAnsi="Lucida Grande CE" w:cs="Lucida Grande CE"/>
      <w:sz w:val="18"/>
      <w:szCs w:val="18"/>
      <w:lang w:eastAsia="zh-CN"/>
    </w:rPr>
  </w:style>
  <w:style w:type="character" w:styleId="Odwoaniedokomentarza">
    <w:name w:val="annotation reference"/>
    <w:uiPriority w:val="99"/>
    <w:semiHidden/>
    <w:unhideWhenUsed/>
    <w:rsid w:val="008A3EA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EA4"/>
  </w:style>
  <w:style w:type="character" w:customStyle="1" w:styleId="TekstkomentarzaZnak">
    <w:name w:val="Tekst komentarza Znak"/>
    <w:link w:val="Tekstkomentarza"/>
    <w:uiPriority w:val="99"/>
    <w:semiHidden/>
    <w:rsid w:val="008A3EA4"/>
    <w:rPr>
      <w:rFonts w:ascii="Times New Roman" w:eastAsia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EA4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8A3EA4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Tytu">
    <w:name w:val="Title"/>
    <w:aliases w:val="Znak"/>
    <w:basedOn w:val="Normalny"/>
    <w:next w:val="Normalny"/>
    <w:link w:val="TytuZnak"/>
    <w:uiPriority w:val="10"/>
    <w:qFormat/>
    <w:rsid w:val="00EC2CB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aliases w:val="Znak Znak"/>
    <w:basedOn w:val="Domylnaczcionkaakapitu"/>
    <w:link w:val="Tytu"/>
    <w:uiPriority w:val="10"/>
    <w:rsid w:val="00EC2CB1"/>
    <w:rPr>
      <w:rFonts w:asciiTheme="majorHAnsi" w:eastAsiaTheme="majorEastAsia" w:hAnsiTheme="majorHAnsi" w:cstheme="majorBidi"/>
      <w:spacing w:val="-10"/>
      <w:kern w:val="28"/>
      <w:sz w:val="40"/>
      <w:szCs w:val="56"/>
      <w:lang w:eastAsia="zh-CN"/>
    </w:rPr>
  </w:style>
  <w:style w:type="character" w:styleId="Pogrubienie">
    <w:name w:val="Strong"/>
    <w:basedOn w:val="Domylnaczcionkaakapitu"/>
    <w:uiPriority w:val="99"/>
    <w:qFormat/>
    <w:rsid w:val="00E1277B"/>
    <w:rPr>
      <w:b/>
      <w:bCs/>
    </w:rPr>
  </w:style>
  <w:style w:type="character" w:customStyle="1" w:styleId="Nagwek1Znak">
    <w:name w:val="Nagłówek 1 Znak"/>
    <w:aliases w:val="1. numeracja Znak"/>
    <w:basedOn w:val="Domylnaczcionkaakapitu"/>
    <w:link w:val="Nagwek1"/>
    <w:uiPriority w:val="9"/>
    <w:rsid w:val="00C13CEE"/>
    <w:rPr>
      <w:rFonts w:ascii="Cambria" w:eastAsiaTheme="majorEastAsia" w:hAnsi="Cambria" w:cstheme="majorBidi"/>
      <w:color w:val="000000" w:themeColor="text1"/>
      <w:sz w:val="24"/>
      <w:szCs w:val="32"/>
      <w:lang w:eastAsia="zh-CN"/>
    </w:rPr>
  </w:style>
  <w:style w:type="character" w:customStyle="1" w:styleId="Nagwek3Znak">
    <w:name w:val="Nagłówek 3 Znak"/>
    <w:aliases w:val="I Numeracja Znak"/>
    <w:basedOn w:val="Domylnaczcionkaakapitu"/>
    <w:link w:val="Nagwek3"/>
    <w:uiPriority w:val="9"/>
    <w:rsid w:val="00B547C0"/>
    <w:rPr>
      <w:rFonts w:asciiTheme="majorHAnsi" w:eastAsiaTheme="majorEastAsia" w:hAnsiTheme="majorHAnsi" w:cstheme="majorBidi"/>
      <w:b/>
      <w:color w:val="000000" w:themeColor="text1"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30809"/>
    <w:rPr>
      <w:rFonts w:asciiTheme="majorHAnsi" w:eastAsiaTheme="majorEastAsia" w:hAnsiTheme="majorHAnsi" w:cstheme="majorBidi"/>
      <w:color w:val="C77C0E" w:themeColor="accent1" w:themeShade="BF"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30809"/>
    <w:rPr>
      <w:rFonts w:asciiTheme="majorHAnsi" w:eastAsiaTheme="majorEastAsia" w:hAnsiTheme="majorHAnsi" w:cstheme="majorBidi"/>
      <w:color w:val="845209" w:themeColor="accent1" w:themeShade="7F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30809"/>
    <w:rPr>
      <w:rFonts w:asciiTheme="majorHAnsi" w:eastAsiaTheme="majorEastAsia" w:hAnsiTheme="majorHAnsi" w:cstheme="majorBidi"/>
      <w:i/>
      <w:iCs/>
      <w:color w:val="845209" w:themeColor="accent1" w:themeShade="7F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308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308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customStyle="1" w:styleId="anumeracja">
    <w:name w:val="a. numeracja"/>
    <w:basedOn w:val="Normalny"/>
    <w:link w:val="anumeracjaZnak"/>
    <w:qFormat/>
    <w:rsid w:val="00C13CEE"/>
    <w:pPr>
      <w:numPr>
        <w:numId w:val="4"/>
      </w:numPr>
      <w:suppressAutoHyphens w:val="0"/>
      <w:spacing w:after="120"/>
    </w:pPr>
    <w:rPr>
      <w:rFonts w:cs="Cambria"/>
    </w:rPr>
  </w:style>
  <w:style w:type="paragraph" w:customStyle="1" w:styleId="punktor">
    <w:name w:val="punktor"/>
    <w:basedOn w:val="Akapitzlist"/>
    <w:link w:val="punktorZnak"/>
    <w:qFormat/>
    <w:rsid w:val="003E5263"/>
    <w:pPr>
      <w:numPr>
        <w:numId w:val="2"/>
      </w:numPr>
      <w:suppressAutoHyphens w:val="0"/>
      <w:ind w:left="284" w:hanging="284"/>
    </w:pPr>
    <w:rPr>
      <w:rFonts w:cs="Cambria"/>
      <w:b/>
      <w:bCs/>
    </w:rPr>
  </w:style>
  <w:style w:type="character" w:customStyle="1" w:styleId="anumeracjaZnak">
    <w:name w:val="a. numeracja Znak"/>
    <w:basedOn w:val="Domylnaczcionkaakapitu"/>
    <w:link w:val="anumeracja"/>
    <w:rsid w:val="00C13CEE"/>
    <w:rPr>
      <w:rFonts w:ascii="Cambria" w:eastAsia="Times New Roman" w:hAnsi="Cambria" w:cs="Cambria"/>
      <w:sz w:val="24"/>
      <w:szCs w:val="24"/>
      <w:lang w:eastAsia="zh-CN"/>
    </w:rPr>
  </w:style>
  <w:style w:type="paragraph" w:customStyle="1" w:styleId="podstawa">
    <w:name w:val="podstawa"/>
    <w:basedOn w:val="Normalny"/>
    <w:link w:val="podstawaZnak"/>
    <w:qFormat/>
    <w:rsid w:val="003E5263"/>
    <w:pPr>
      <w:spacing w:after="120"/>
      <w:jc w:val="center"/>
    </w:pPr>
    <w:rPr>
      <w:rFonts w:cs="Cambria"/>
      <w:b/>
      <w:bCs/>
      <w:color w:val="261D18" w:themeColor="text2" w:themeShade="8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BE03C0"/>
    <w:rPr>
      <w:rFonts w:ascii="Cambria" w:hAnsi="Cambria"/>
      <w:sz w:val="24"/>
      <w:lang w:eastAsia="zh-CN"/>
    </w:rPr>
  </w:style>
  <w:style w:type="character" w:customStyle="1" w:styleId="punktorZnak">
    <w:name w:val="punktor Znak"/>
    <w:basedOn w:val="AkapitzlistZnak"/>
    <w:link w:val="punktor"/>
    <w:rsid w:val="003E5263"/>
    <w:rPr>
      <w:rFonts w:ascii="Cambria" w:hAnsi="Cambria" w:cs="Cambria"/>
      <w:b/>
      <w:bCs/>
      <w:sz w:val="24"/>
      <w:lang w:eastAsia="zh-CN"/>
    </w:rPr>
  </w:style>
  <w:style w:type="paragraph" w:styleId="Bezodstpw">
    <w:name w:val="No Spacing"/>
    <w:uiPriority w:val="1"/>
    <w:qFormat/>
    <w:rsid w:val="00B547C0"/>
    <w:pPr>
      <w:suppressAutoHyphens/>
    </w:pPr>
    <w:rPr>
      <w:rFonts w:ascii="Cambria" w:eastAsia="Times New Roman" w:hAnsi="Cambria"/>
      <w:sz w:val="24"/>
      <w:szCs w:val="24"/>
      <w:lang w:eastAsia="zh-CN"/>
    </w:rPr>
  </w:style>
  <w:style w:type="character" w:customStyle="1" w:styleId="podstawaZnak">
    <w:name w:val="podstawa Znak"/>
    <w:basedOn w:val="Domylnaczcionkaakapitu"/>
    <w:link w:val="podstawa"/>
    <w:rsid w:val="003E5263"/>
    <w:rPr>
      <w:rFonts w:ascii="Cambria" w:eastAsia="Times New Roman" w:hAnsi="Cambria" w:cs="Cambria"/>
      <w:b/>
      <w:bCs/>
      <w:color w:val="261D18" w:themeColor="text2" w:themeShade="80"/>
      <w:sz w:val="24"/>
      <w:szCs w:val="24"/>
      <w:lang w:eastAsia="en-US"/>
    </w:rPr>
  </w:style>
  <w:style w:type="character" w:customStyle="1" w:styleId="h2">
    <w:name w:val="h2"/>
    <w:uiPriority w:val="99"/>
    <w:rsid w:val="00B36099"/>
  </w:style>
  <w:style w:type="character" w:customStyle="1" w:styleId="name">
    <w:name w:val="name"/>
    <w:uiPriority w:val="99"/>
    <w:rsid w:val="00B36099"/>
  </w:style>
  <w:style w:type="character" w:styleId="Odwoanieintensywne">
    <w:name w:val="Intense Reference"/>
    <w:uiPriority w:val="32"/>
    <w:qFormat/>
    <w:rsid w:val="00B3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cs.lublin.pl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3DE4B904C48E4487F419AA651539EF" ma:contentTypeVersion="0" ma:contentTypeDescription="Utwórz nowy dokument." ma:contentTypeScope="" ma:versionID="3fd2709ee2bcb104928d2dc3f04488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E607B3-058B-4EDE-9A59-16F01B68C986}"/>
</file>

<file path=customXml/itemProps2.xml><?xml version="1.0" encoding="utf-8"?>
<ds:datastoreItem xmlns:ds="http://schemas.openxmlformats.org/officeDocument/2006/customXml" ds:itemID="{51A7BE17-E9FE-4C1E-AB29-E5B308266ECB}"/>
</file>

<file path=customXml/itemProps3.xml><?xml version="1.0" encoding="utf-8"?>
<ds:datastoreItem xmlns:ds="http://schemas.openxmlformats.org/officeDocument/2006/customXml" ds:itemID="{658EAA93-C5F7-4424-B2EA-9CC98A4477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</vt:lpstr>
    </vt:vector>
  </TitlesOfParts>
  <Company/>
  <LinksUpToDate>false</LinksUpToDate>
  <CharactersWithSpaces>4040</CharactersWithSpaces>
  <SharedDoc>false</SharedDoc>
  <HLinks>
    <vt:vector size="6" baseType="variant">
      <vt:variant>
        <vt:i4>3866731</vt:i4>
      </vt:variant>
      <vt:variant>
        <vt:i4>0</vt:i4>
      </vt:variant>
      <vt:variant>
        <vt:i4>0</vt:i4>
      </vt:variant>
      <vt:variant>
        <vt:i4>5</vt:i4>
      </vt:variant>
      <vt:variant>
        <vt:lpwstr>http://www.umcs.lublin.pl/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Polityka jakości kształcenia</dc:title>
  <dc:subject>szablon</dc:subject>
  <dc:creator>Iwona Morawska</dc:creator>
  <cp:keywords/>
  <cp:lastModifiedBy>Łukasz Sędyka</cp:lastModifiedBy>
  <cp:revision>2</cp:revision>
  <cp:lastPrinted>2020-02-18T16:58:00Z</cp:lastPrinted>
  <dcterms:created xsi:type="dcterms:W3CDTF">2020-05-06T19:52:00Z</dcterms:created>
  <dcterms:modified xsi:type="dcterms:W3CDTF">2020-05-06T19:52:00Z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0x010100523DE4B904C48E4487F419AA651539EF</vt:lpwstr>
  </property>
</Properties>
</file>