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ED" w:rsidRDefault="008B0DED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</w:p>
    <w:p w:rsidR="008B0DED" w:rsidRDefault="0060447A" w:rsidP="00FB1208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PU/</w:t>
      </w:r>
      <w:r w:rsidR="0012085C">
        <w:rPr>
          <w:rFonts w:ascii="Calibri" w:hAnsi="Calibri" w:cs="Calibri"/>
          <w:sz w:val="16"/>
          <w:szCs w:val="16"/>
          <w:u w:val="single"/>
        </w:rPr>
        <w:t>2</w:t>
      </w:r>
      <w:r w:rsidR="006E71DD">
        <w:rPr>
          <w:rFonts w:ascii="Calibri" w:hAnsi="Calibri" w:cs="Calibri"/>
          <w:sz w:val="16"/>
          <w:szCs w:val="16"/>
          <w:u w:val="single"/>
        </w:rPr>
        <w:t>5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8B0DED" w:rsidRDefault="0060447A" w:rsidP="00FB1208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8B0DED" w:rsidRDefault="0060447A" w:rsidP="00FB1208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8B0DED" w:rsidRDefault="0060447A" w:rsidP="00FB1208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8B0DED" w:rsidRDefault="0060447A" w:rsidP="00FB1208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8B0DED" w:rsidRDefault="0060447A" w:rsidP="00FB1208">
      <w:pPr>
        <w:spacing w:after="0"/>
        <w:ind w:right="43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szCs w:val="18"/>
        </w:rPr>
        <w:t>Umowa niniejsza została zawarta po przeprowadzonym postępowaniu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B0DED" w:rsidRDefault="008B0DED" w:rsidP="00FB1208">
      <w:pPr>
        <w:spacing w:after="0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8B0DED" w:rsidRDefault="0060447A" w:rsidP="00FB1208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</w:t>
      </w:r>
      <w:r w:rsidR="006E71DD">
        <w:rPr>
          <w:rFonts w:ascii="Calibri" w:hAnsi="Calibri" w:cs="Arial"/>
          <w:sz w:val="18"/>
          <w:szCs w:val="18"/>
          <w:lang w:eastAsia="pl-PL"/>
        </w:rPr>
        <w:t>spektrofotometru</w:t>
      </w:r>
      <w:r>
        <w:rPr>
          <w:rFonts w:ascii="Calibri" w:hAnsi="Calibri" w:cs="Arial"/>
          <w:sz w:val="18"/>
          <w:szCs w:val="18"/>
        </w:rPr>
        <w:t xml:space="preserve"> do UMCS,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</w:t>
      </w:r>
      <w:r w:rsidR="006E71DD">
        <w:rPr>
          <w:rFonts w:ascii="Calibri" w:hAnsi="Calibri" w:cs="Calibri"/>
          <w:sz w:val="18"/>
          <w:szCs w:val="18"/>
        </w:rPr>
        <w:t>go</w:t>
      </w:r>
      <w:r>
        <w:rPr>
          <w:rFonts w:ascii="Calibri" w:hAnsi="Calibri" w:cs="Calibri"/>
          <w:sz w:val="18"/>
          <w:szCs w:val="18"/>
        </w:rPr>
        <w:t xml:space="preserve">  w ofercie Wykonawcy, zgodnie z opisem przedmiotu zamówienia (załącznik nr 1 do zaproszenia).</w:t>
      </w:r>
    </w:p>
    <w:p w:rsidR="008B0DED" w:rsidRDefault="0060447A" w:rsidP="00FB1208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8B0DED" w:rsidRDefault="0060447A" w:rsidP="00FB1208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8B0DED" w:rsidRDefault="0060447A" w:rsidP="00FB1208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 xml:space="preserve">do </w:t>
      </w:r>
      <w:r w:rsidR="006E71DD">
        <w:rPr>
          <w:rFonts w:ascii="Calibri" w:hAnsi="Calibri" w:cs="Calibri"/>
          <w:b/>
          <w:color w:val="000000"/>
          <w:szCs w:val="18"/>
        </w:rPr>
        <w:t>3</w:t>
      </w:r>
      <w:r w:rsidR="0012085C">
        <w:rPr>
          <w:rFonts w:ascii="Calibri" w:hAnsi="Calibri" w:cs="Calibri"/>
          <w:b/>
          <w:color w:val="000000"/>
          <w:szCs w:val="18"/>
        </w:rPr>
        <w:t>0</w:t>
      </w:r>
      <w:r>
        <w:rPr>
          <w:rFonts w:ascii="Calibri" w:hAnsi="Calibri" w:cs="Calibri"/>
          <w:b/>
          <w:color w:val="000000"/>
          <w:szCs w:val="18"/>
        </w:rPr>
        <w:t xml:space="preserve">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8B0DED" w:rsidRDefault="0060447A" w:rsidP="00FB1208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8B0DED" w:rsidRDefault="0060447A" w:rsidP="00FB1208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8B0DED" w:rsidRDefault="0060447A" w:rsidP="00FB1208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wymienionej w formularzu oferty złożonym przez Wykonawcę w trakcie postępowania.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8B0DED" w:rsidRDefault="0060447A" w:rsidP="00FB1208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8B0DED" w:rsidRDefault="0060447A" w:rsidP="00FB1208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na dzień zlecenia przelewu rachunek bankowy Wykonawcy określony w umowie figuruje w wykazie podmiotów o którym mowa w art. 96 b ust. 1 ustawy o podatku od towarów </w:t>
      </w:r>
      <w:r w:rsidR="00D9255E">
        <w:rPr>
          <w:rFonts w:ascii="Calibri" w:hAnsi="Calibri" w:cs="Calibri"/>
          <w:szCs w:val="18"/>
        </w:rPr>
        <w:t>i usług  (Dz. U. 2020, poz. 106</w:t>
      </w:r>
      <w:r>
        <w:rPr>
          <w:rFonts w:ascii="Calibri" w:hAnsi="Calibri" w:cs="Calibri"/>
          <w:szCs w:val="18"/>
        </w:rPr>
        <w:t>).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B0DED" w:rsidRDefault="0060447A" w:rsidP="00FB1208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wykonywania zobowiązań wynikających z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0,2% łącznej wartości brutto umowy określonej w §4 ust. 2 za przedmiot umowy za każdy dzień zwłoki w jego dostawie lub zwłoki w usunięciu wad, nie więcej niż 30% łącznej wartości brutto umowy o której mowa w §4 ust.2.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w którym rachunek bankowy Wykonawcy nie widnieje w wykazie podmiotów udostępnionym w Biuletynie Informacji Publicznej na stronie podmiotowej Ministerstwa Finansów, Zamawiający uprawniony jest do zrealizowania zapłaty na ten rachunek bankowy z tym tylko zastrzeżeniem, że wówczas zawiadomi o zapłacie należności na ten właśnie rachunek Naczelnika Urzędu Skarbowego właściwego dla Wykonawcy w terminie trzech dni od dnia zlecenia przelewu.</w:t>
      </w:r>
    </w:p>
    <w:p w:rsidR="008B0DED" w:rsidRPr="00574529" w:rsidRDefault="0060447A" w:rsidP="00574529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gdy Zamawiający z winy Wykonawcy poniesie szkodę związaną z tym, iż na dzień zlecenia przelewu rachunek bankowy Wykonawcy określony na fakturze nie figuruje w wykazie podmiotów o których mowa w art. 96 b ust. 1 ustawy o podatku od towarów i usług</w:t>
      </w:r>
      <w:r w:rsidR="00574529">
        <w:rPr>
          <w:rFonts w:ascii="Calibri" w:hAnsi="Calibri"/>
          <w:szCs w:val="18"/>
        </w:rPr>
        <w:t xml:space="preserve"> </w:t>
      </w:r>
      <w:r w:rsidR="00574529" w:rsidRPr="00574529">
        <w:rPr>
          <w:rFonts w:ascii="Calibri" w:hAnsi="Calibri"/>
          <w:szCs w:val="18"/>
        </w:rPr>
        <w:t>(Dz. U. 2020, po</w:t>
      </w:r>
      <w:r w:rsidR="00574529">
        <w:rPr>
          <w:rFonts w:ascii="Calibri" w:hAnsi="Calibri"/>
          <w:szCs w:val="18"/>
        </w:rPr>
        <w:t>z. 106</w:t>
      </w:r>
      <w:bookmarkStart w:id="0" w:name="_GoBack"/>
      <w:bookmarkEnd w:id="0"/>
      <w:r w:rsidR="00574529">
        <w:rPr>
          <w:rFonts w:ascii="Calibri" w:hAnsi="Calibri"/>
          <w:szCs w:val="18"/>
        </w:rPr>
        <w:t>)</w:t>
      </w:r>
      <w:r w:rsidRPr="00574529">
        <w:rPr>
          <w:rFonts w:ascii="Calibri" w:hAnsi="Calibri"/>
          <w:szCs w:val="18"/>
        </w:rPr>
        <w:t>, Wykonawca zapłaci karę w wysokości 30% wartości częściowej faktury brutto.</w:t>
      </w:r>
    </w:p>
    <w:p w:rsidR="008B0DED" w:rsidRDefault="0060447A" w:rsidP="00FB1208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8B0DED" w:rsidRDefault="0060447A" w:rsidP="00FB1208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B0DED" w:rsidRDefault="0060447A" w:rsidP="00FB1208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8B0DED" w:rsidRDefault="0060447A" w:rsidP="00FB1208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 dostarczony przedmiot umowy Wykonawca udziela gwarancji na okres ................ </w:t>
      </w:r>
      <w:proofErr w:type="spellStart"/>
      <w:r>
        <w:rPr>
          <w:rFonts w:ascii="Calibri" w:hAnsi="Calibri" w:cs="Calibri"/>
          <w:szCs w:val="18"/>
        </w:rPr>
        <w:t>miesięc</w:t>
      </w:r>
      <w:proofErr w:type="spellEnd"/>
      <w:r>
        <w:rPr>
          <w:rFonts w:ascii="Calibri" w:hAnsi="Calibri" w:cs="Calibri"/>
          <w:szCs w:val="18"/>
          <w:lang w:val="pl"/>
        </w:rPr>
        <w:t>y</w:t>
      </w:r>
      <w:r>
        <w:rPr>
          <w:rFonts w:ascii="Calibri" w:hAnsi="Calibri" w:cs="Calibri"/>
          <w:szCs w:val="18"/>
        </w:rPr>
        <w:t>, liczony od dnia odbioru przedmiotu umowy, potwierdzonego protokołem odbioru bez zastrzeżeń.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8B0DED" w:rsidRDefault="0060447A" w:rsidP="00FB1208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8B0DED" w:rsidRDefault="0060447A" w:rsidP="00FB1208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8B0DED" w:rsidRDefault="0060447A" w:rsidP="00FB1208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8B0DED" w:rsidRDefault="0060447A" w:rsidP="00FB1208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8B0DED" w:rsidRDefault="008B0DED" w:rsidP="00FB120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8B0DED" w:rsidRDefault="0060447A" w:rsidP="00FB1208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8B0DED" w:rsidRDefault="0060447A" w:rsidP="00FB1208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8B0DED" w:rsidRDefault="0060447A" w:rsidP="00FB1208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8B0DED" w:rsidRDefault="0060447A" w:rsidP="00FB120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8B0DED" w:rsidRDefault="0060447A" w:rsidP="00FB1208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8B0DED" w:rsidRDefault="0060447A" w:rsidP="00FB1208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8B0DED" w:rsidRDefault="0060447A" w:rsidP="00FB1208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8B0DED" w:rsidRDefault="0060447A" w:rsidP="00FB1208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8B0DED" w:rsidRDefault="0060447A" w:rsidP="00FB1208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8B0DED" w:rsidRDefault="0060447A" w:rsidP="00FB1208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8B0DED" w:rsidRDefault="0060447A" w:rsidP="00FB1208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8B0D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03" w:rsidRDefault="00331A03">
      <w:pPr>
        <w:spacing w:after="0" w:line="240" w:lineRule="auto"/>
      </w:pPr>
      <w:r>
        <w:separator/>
      </w:r>
    </w:p>
  </w:endnote>
  <w:endnote w:type="continuationSeparator" w:id="0">
    <w:p w:rsidR="00331A03" w:rsidRDefault="0033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0DED" w:rsidRDefault="008B0DED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1024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8B0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03" w:rsidRDefault="00331A03">
      <w:pPr>
        <w:spacing w:after="0" w:line="240" w:lineRule="auto"/>
      </w:pPr>
      <w:r>
        <w:separator/>
      </w:r>
    </w:p>
  </w:footnote>
  <w:footnote w:type="continuationSeparator" w:id="0">
    <w:p w:rsidR="00331A03" w:rsidRDefault="0033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3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D" w:rsidRDefault="0060447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DED" w:rsidRDefault="008B0DED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Ramka1" o:spid="_x0000_s1026" o:spt="202" type="#_x0000_t202" style="position:absolute;left:0pt;margin-top:0.05pt;height:10.35pt;width:484.1pt;mso-position-horizontal:left;mso-position-vertical-relative:line;z-index:-503315456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ED"/>
    <w:rsid w:val="FFFB7411"/>
    <w:rsid w:val="000F0094"/>
    <w:rsid w:val="0012085C"/>
    <w:rsid w:val="00136F00"/>
    <w:rsid w:val="00150BF3"/>
    <w:rsid w:val="001C013E"/>
    <w:rsid w:val="00331A03"/>
    <w:rsid w:val="005576D1"/>
    <w:rsid w:val="00570E8D"/>
    <w:rsid w:val="00574529"/>
    <w:rsid w:val="0060447A"/>
    <w:rsid w:val="006E71DD"/>
    <w:rsid w:val="007B3C02"/>
    <w:rsid w:val="008B0DED"/>
    <w:rsid w:val="00B3107F"/>
    <w:rsid w:val="00B50A85"/>
    <w:rsid w:val="00D65695"/>
    <w:rsid w:val="00D9255E"/>
    <w:rsid w:val="00FB1208"/>
    <w:rsid w:val="3EF7EBDC"/>
    <w:rsid w:val="6775D984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1308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spektrofotometru do UMCS,   wymienione</vt:lpstr>
      <vt:lpstr>W sprawach nieuregulowanych umową mają zastosowanie przepisy Kodeksu cywilnego.</vt:lpstr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9</cp:revision>
  <cp:lastPrinted>2018-02-01T13:25:00Z</cp:lastPrinted>
  <dcterms:created xsi:type="dcterms:W3CDTF">2020-05-08T05:26:00Z</dcterms:created>
  <dcterms:modified xsi:type="dcterms:W3CDTF">2020-06-30T07:45:00Z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