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46F" w:rsidRPr="00B71216" w:rsidRDefault="001B146F" w:rsidP="000C71A4">
      <w:pPr>
        <w:jc w:val="center"/>
        <w:rPr>
          <w:b/>
          <w:sz w:val="28"/>
          <w:szCs w:val="28"/>
        </w:rPr>
      </w:pPr>
      <w:r w:rsidRPr="00B71216">
        <w:rPr>
          <w:b/>
          <w:sz w:val="28"/>
          <w:szCs w:val="28"/>
        </w:rPr>
        <w:t xml:space="preserve">EFEKTY UCZENIA SIĘ DLA KIERUNKU </w:t>
      </w:r>
      <w:r w:rsidR="00AF1EB9" w:rsidRPr="00B71216">
        <w:rPr>
          <w:b/>
          <w:sz w:val="28"/>
          <w:szCs w:val="28"/>
        </w:rPr>
        <w:t xml:space="preserve">ZARZĄDZANIE </w:t>
      </w:r>
      <w:r w:rsidRPr="00B71216">
        <w:rPr>
          <w:b/>
          <w:sz w:val="28"/>
          <w:szCs w:val="28"/>
        </w:rPr>
        <w:t>I st.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AF1EB9" w:rsidRPr="00B71216" w:rsidTr="00AF1EB9">
        <w:trPr>
          <w:trHeight w:val="284"/>
        </w:trPr>
        <w:tc>
          <w:tcPr>
            <w:tcW w:w="8926" w:type="dxa"/>
            <w:shd w:val="clear" w:color="auto" w:fill="auto"/>
            <w:vAlign w:val="center"/>
          </w:tcPr>
          <w:p w:rsidR="00AF1EB9" w:rsidRPr="00B71216" w:rsidRDefault="00AF1EB9" w:rsidP="009A21D1">
            <w:pPr>
              <w:spacing w:after="120" w:line="240" w:lineRule="auto"/>
              <w:jc w:val="center"/>
              <w:rPr>
                <w:rFonts w:ascii="Calibri Light" w:hAnsi="Calibri Light"/>
                <w:b/>
                <w:sz w:val="24"/>
                <w:szCs w:val="24"/>
              </w:rPr>
            </w:pPr>
            <w:r w:rsidRPr="00B71216">
              <w:rPr>
                <w:rFonts w:ascii="Calibri Light" w:hAnsi="Calibri Light"/>
                <w:b/>
                <w:sz w:val="24"/>
                <w:szCs w:val="24"/>
              </w:rPr>
              <w:t>Opis efektu</w:t>
            </w:r>
          </w:p>
        </w:tc>
      </w:tr>
      <w:tr w:rsidR="00AF1EB9" w:rsidRPr="00B71216" w:rsidTr="00AF1EB9">
        <w:tc>
          <w:tcPr>
            <w:tcW w:w="8926" w:type="dxa"/>
            <w:shd w:val="clear" w:color="auto" w:fill="auto"/>
          </w:tcPr>
          <w:p w:rsidR="00AF1EB9" w:rsidRPr="00B71216" w:rsidRDefault="00AF1EB9" w:rsidP="00AF1EB9">
            <w:pPr>
              <w:pStyle w:val="Bezodstpw"/>
              <w:spacing w:after="120" w:line="276" w:lineRule="auto"/>
              <w:rPr>
                <w:rFonts w:ascii="Calibri Light" w:hAnsi="Calibri Light" w:cs="Arial"/>
                <w:color w:val="000000"/>
                <w:sz w:val="20"/>
                <w:szCs w:val="20"/>
              </w:rPr>
            </w:pPr>
            <w:r w:rsidRPr="00B71216">
              <w:rPr>
                <w:rFonts w:ascii="Calibri Light" w:hAnsi="Calibri Light" w:cs="Arial"/>
                <w:color w:val="000000"/>
                <w:sz w:val="20"/>
                <w:szCs w:val="20"/>
              </w:rPr>
              <w:t xml:space="preserve">Potrafi </w:t>
            </w:r>
            <w:r w:rsidRPr="00B71216">
              <w:t>wykorzystywać nabytą wiedzę do formułowania i rozwiązywania  złożonych i nietypowych problemów w organizacjach i ich otoczeniu oraz wykonywania zadań w warunkach nie w pełni przewidywalnych poprzez właściwy dobór źródeł i informacji z nich pochodzących, dokonywanie ich oceny oraz krytycznej analizy i syntezy</w:t>
            </w:r>
          </w:p>
        </w:tc>
      </w:tr>
      <w:tr w:rsidR="00AF1EB9" w:rsidRPr="00B71216" w:rsidTr="00AF1EB9">
        <w:tc>
          <w:tcPr>
            <w:tcW w:w="8926" w:type="dxa"/>
            <w:tcBorders>
              <w:top w:val="single" w:sz="4" w:space="0" w:color="auto"/>
              <w:left w:val="single" w:sz="4" w:space="0" w:color="auto"/>
              <w:bottom w:val="single" w:sz="4" w:space="0" w:color="auto"/>
              <w:right w:val="single" w:sz="4" w:space="0" w:color="auto"/>
            </w:tcBorders>
            <w:shd w:val="clear" w:color="auto" w:fill="auto"/>
            <w:vAlign w:val="center"/>
          </w:tcPr>
          <w:p w:rsidR="00AF1EB9" w:rsidRPr="00B71216" w:rsidRDefault="00AF1EB9" w:rsidP="00AF1EB9">
            <w:pPr>
              <w:spacing w:after="120" w:line="276" w:lineRule="auto"/>
            </w:pPr>
            <w:r w:rsidRPr="00B71216">
              <w:t>Potrafi rozstrzygać dylematy związane z zarządzaniem organizacjami</w:t>
            </w:r>
          </w:p>
        </w:tc>
      </w:tr>
      <w:tr w:rsidR="00AF1EB9" w:rsidRPr="00B71216" w:rsidTr="00AF1EB9">
        <w:tc>
          <w:tcPr>
            <w:tcW w:w="8926" w:type="dxa"/>
            <w:tcBorders>
              <w:top w:val="single" w:sz="4" w:space="0" w:color="auto"/>
              <w:left w:val="single" w:sz="4" w:space="0" w:color="auto"/>
              <w:bottom w:val="single" w:sz="4" w:space="0" w:color="auto"/>
              <w:right w:val="single" w:sz="4" w:space="0" w:color="auto"/>
            </w:tcBorders>
            <w:shd w:val="clear" w:color="auto" w:fill="auto"/>
            <w:vAlign w:val="center"/>
          </w:tcPr>
          <w:p w:rsidR="00AF1EB9" w:rsidRPr="00B71216" w:rsidRDefault="00AF1EB9" w:rsidP="00AF1EB9">
            <w:pPr>
              <w:spacing w:after="120" w:line="276" w:lineRule="auto"/>
            </w:pPr>
            <w:r w:rsidRPr="00B71216">
              <w:t>Potrafi planować i  organizować własną pracę oraz pracę wykonywaną w ramach zespołu</w:t>
            </w:r>
          </w:p>
        </w:tc>
      </w:tr>
      <w:tr w:rsidR="00AF1EB9" w:rsidRPr="00B71216" w:rsidTr="00AF1EB9">
        <w:tc>
          <w:tcPr>
            <w:tcW w:w="8926" w:type="dxa"/>
            <w:tcBorders>
              <w:top w:val="single" w:sz="4" w:space="0" w:color="auto"/>
              <w:left w:val="single" w:sz="4" w:space="0" w:color="auto"/>
              <w:bottom w:val="single" w:sz="4" w:space="0" w:color="auto"/>
              <w:right w:val="single" w:sz="4" w:space="0" w:color="auto"/>
            </w:tcBorders>
            <w:shd w:val="clear" w:color="auto" w:fill="auto"/>
          </w:tcPr>
          <w:p w:rsidR="00AF1EB9" w:rsidRPr="00B71216" w:rsidRDefault="00AF1EB9" w:rsidP="00AF1EB9">
            <w:pPr>
              <w:pStyle w:val="Bezodstpw"/>
              <w:spacing w:after="120" w:line="276" w:lineRule="auto"/>
              <w:rPr>
                <w:rFonts w:ascii="Calibri Light" w:hAnsi="Calibri Light" w:cs="Arial"/>
                <w:color w:val="000000"/>
                <w:sz w:val="20"/>
                <w:szCs w:val="20"/>
              </w:rPr>
            </w:pPr>
            <w:r w:rsidRPr="00B71216">
              <w:rPr>
                <w:rFonts w:ascii="Calibri Light" w:hAnsi="Calibri Light" w:cs="Arial"/>
                <w:color w:val="000000"/>
                <w:sz w:val="20"/>
                <w:szCs w:val="20"/>
              </w:rPr>
              <w:t xml:space="preserve">Jest gotów do </w:t>
            </w:r>
            <w:r w:rsidRPr="00B71216">
              <w:t>myślenia i działania w sposób przedsiębiorczy</w:t>
            </w:r>
          </w:p>
        </w:tc>
      </w:tr>
      <w:tr w:rsidR="00AF1EB9" w:rsidRPr="004026F3" w:rsidTr="00AF1EB9">
        <w:tc>
          <w:tcPr>
            <w:tcW w:w="8926" w:type="dxa"/>
            <w:tcBorders>
              <w:top w:val="single" w:sz="4" w:space="0" w:color="auto"/>
              <w:left w:val="single" w:sz="4" w:space="0" w:color="auto"/>
              <w:bottom w:val="single" w:sz="4" w:space="0" w:color="auto"/>
              <w:right w:val="single" w:sz="4" w:space="0" w:color="auto"/>
            </w:tcBorders>
            <w:shd w:val="clear" w:color="auto" w:fill="auto"/>
          </w:tcPr>
          <w:p w:rsidR="00AF1EB9" w:rsidRPr="004026F3" w:rsidRDefault="00AF1EB9" w:rsidP="00AF1EB9">
            <w:pPr>
              <w:pStyle w:val="Bezodstpw"/>
              <w:spacing w:after="120" w:line="276" w:lineRule="auto"/>
              <w:rPr>
                <w:rFonts w:ascii="Calibri Light" w:hAnsi="Calibri Light" w:cs="Arial"/>
                <w:color w:val="000000"/>
                <w:sz w:val="20"/>
                <w:szCs w:val="20"/>
              </w:rPr>
            </w:pPr>
            <w:r w:rsidRPr="00B71216">
              <w:rPr>
                <w:rFonts w:ascii="Calibri Light" w:hAnsi="Calibri Light" w:cs="Arial"/>
                <w:color w:val="000000"/>
                <w:sz w:val="20"/>
                <w:szCs w:val="20"/>
              </w:rPr>
              <w:t xml:space="preserve">Jest gotów do </w:t>
            </w:r>
            <w:r w:rsidRPr="00B71216">
              <w:t>skutecznego komunikowania się z otoczeniem, negocjowania i przekonywania</w:t>
            </w:r>
            <w:r w:rsidRPr="004026F3">
              <w:t xml:space="preserve">   </w:t>
            </w:r>
          </w:p>
        </w:tc>
      </w:tr>
    </w:tbl>
    <w:p w:rsidR="001B146F" w:rsidRDefault="001B146F" w:rsidP="001B146F">
      <w:pPr>
        <w:jc w:val="center"/>
        <w:rPr>
          <w:b/>
          <w:sz w:val="28"/>
          <w:szCs w:val="28"/>
        </w:rPr>
      </w:pPr>
    </w:p>
    <w:p w:rsidR="000C71A4" w:rsidRDefault="000C71A4" w:rsidP="000C71A4">
      <w:pPr>
        <w:jc w:val="center"/>
        <w:rPr>
          <w:b/>
          <w:color w:val="00B0F0"/>
          <w:sz w:val="28"/>
          <w:szCs w:val="28"/>
          <w:lang w:val="en-US"/>
        </w:rPr>
      </w:pPr>
      <w:r>
        <w:rPr>
          <w:b/>
          <w:color w:val="00B0F0"/>
          <w:sz w:val="28"/>
          <w:szCs w:val="28"/>
          <w:lang w:val="en-US"/>
        </w:rPr>
        <w:t>LEARNING EFFECTS FOR THE MANAGEMENT DIRECTION 1</w:t>
      </w:r>
      <w:r>
        <w:rPr>
          <w:b/>
          <w:color w:val="00B0F0"/>
          <w:sz w:val="28"/>
          <w:szCs w:val="28"/>
          <w:vertAlign w:val="superscript"/>
          <w:lang w:val="en-US"/>
        </w:rPr>
        <w:t>st</w:t>
      </w:r>
      <w:r>
        <w:rPr>
          <w:b/>
          <w:color w:val="00B0F0"/>
          <w:sz w:val="28"/>
          <w:szCs w:val="28"/>
          <w:lang w:val="en-US"/>
        </w:rPr>
        <w:t xml:space="preserve"> degree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0C71A4" w:rsidTr="000C71A4">
        <w:trPr>
          <w:trHeight w:val="284"/>
        </w:trPr>
        <w:tc>
          <w:tcPr>
            <w:tcW w:w="8926" w:type="dxa"/>
            <w:tcBorders>
              <w:top w:val="single" w:sz="4" w:space="0" w:color="auto"/>
              <w:left w:val="single" w:sz="4" w:space="0" w:color="auto"/>
              <w:bottom w:val="single" w:sz="4" w:space="0" w:color="auto"/>
              <w:right w:val="single" w:sz="4" w:space="0" w:color="auto"/>
            </w:tcBorders>
            <w:vAlign w:val="center"/>
            <w:hideMark/>
          </w:tcPr>
          <w:p w:rsidR="000C71A4" w:rsidRDefault="000C71A4">
            <w:pPr>
              <w:spacing w:after="120" w:line="240" w:lineRule="auto"/>
              <w:jc w:val="center"/>
              <w:rPr>
                <w:rFonts w:ascii="Calibri" w:hAnsi="Calibri" w:cs="Calibri"/>
                <w:b/>
              </w:rPr>
            </w:pPr>
            <w:proofErr w:type="spellStart"/>
            <w:r>
              <w:rPr>
                <w:rFonts w:ascii="Calibri" w:hAnsi="Calibri" w:cs="Calibri"/>
                <w:b/>
              </w:rPr>
              <w:t>Description</w:t>
            </w:r>
            <w:proofErr w:type="spellEnd"/>
            <w:r>
              <w:rPr>
                <w:rFonts w:ascii="Calibri" w:hAnsi="Calibri" w:cs="Calibri"/>
                <w:b/>
              </w:rPr>
              <w:t xml:space="preserve"> of the </w:t>
            </w:r>
            <w:proofErr w:type="spellStart"/>
            <w:r>
              <w:rPr>
                <w:rFonts w:ascii="Calibri" w:hAnsi="Calibri" w:cs="Calibri"/>
                <w:b/>
              </w:rPr>
              <w:t>effect</w:t>
            </w:r>
            <w:proofErr w:type="spellEnd"/>
          </w:p>
        </w:tc>
      </w:tr>
      <w:tr w:rsidR="000C71A4" w:rsidTr="000C71A4">
        <w:tc>
          <w:tcPr>
            <w:tcW w:w="8926" w:type="dxa"/>
            <w:tcBorders>
              <w:top w:val="single" w:sz="4" w:space="0" w:color="auto"/>
              <w:left w:val="single" w:sz="4" w:space="0" w:color="auto"/>
              <w:bottom w:val="single" w:sz="4" w:space="0" w:color="auto"/>
              <w:right w:val="single" w:sz="4" w:space="0" w:color="auto"/>
            </w:tcBorders>
            <w:hideMark/>
          </w:tcPr>
          <w:p w:rsidR="000C71A4" w:rsidRDefault="000C71A4">
            <w:pPr>
              <w:pStyle w:val="Bezodstpw"/>
              <w:spacing w:after="120" w:line="276" w:lineRule="auto"/>
              <w:rPr>
                <w:rFonts w:cs="Calibri"/>
                <w:color w:val="000000"/>
                <w:lang w:val="en-US"/>
              </w:rPr>
            </w:pPr>
            <w:r>
              <w:rPr>
                <w:rFonts w:cs="Calibri"/>
                <w:color w:val="000000"/>
                <w:lang w:val="en-US"/>
              </w:rPr>
              <w:t>Is able to use the acquired knowledge to formulate and solve complex and unusual problems in organizations and their environment and to perform tasks in conditions not fully predictable by proper selection of sources and information derived from them, making their assessment and critical analysis and synthesis</w:t>
            </w:r>
          </w:p>
        </w:tc>
      </w:tr>
      <w:tr w:rsidR="000C71A4" w:rsidTr="000C71A4">
        <w:tc>
          <w:tcPr>
            <w:tcW w:w="8926" w:type="dxa"/>
            <w:tcBorders>
              <w:top w:val="single" w:sz="4" w:space="0" w:color="auto"/>
              <w:left w:val="single" w:sz="4" w:space="0" w:color="auto"/>
              <w:bottom w:val="single" w:sz="4" w:space="0" w:color="auto"/>
              <w:right w:val="single" w:sz="4" w:space="0" w:color="auto"/>
            </w:tcBorders>
            <w:vAlign w:val="center"/>
            <w:hideMark/>
          </w:tcPr>
          <w:p w:rsidR="000C71A4" w:rsidRDefault="000C71A4">
            <w:pPr>
              <w:spacing w:after="120" w:line="276" w:lineRule="auto"/>
              <w:rPr>
                <w:rFonts w:ascii="Calibri" w:hAnsi="Calibri" w:cs="Calibri"/>
                <w:lang w:val="en-US"/>
              </w:rPr>
            </w:pPr>
            <w:r>
              <w:rPr>
                <w:rFonts w:ascii="Calibri" w:hAnsi="Calibri" w:cs="Calibri"/>
                <w:lang w:val="en-US"/>
              </w:rPr>
              <w:t>Can solve dilemmas related to organization management</w:t>
            </w:r>
          </w:p>
        </w:tc>
      </w:tr>
      <w:tr w:rsidR="000C71A4" w:rsidTr="000C71A4">
        <w:tc>
          <w:tcPr>
            <w:tcW w:w="8926" w:type="dxa"/>
            <w:tcBorders>
              <w:top w:val="single" w:sz="4" w:space="0" w:color="auto"/>
              <w:left w:val="single" w:sz="4" w:space="0" w:color="auto"/>
              <w:bottom w:val="single" w:sz="4" w:space="0" w:color="auto"/>
              <w:right w:val="single" w:sz="4" w:space="0" w:color="auto"/>
            </w:tcBorders>
            <w:vAlign w:val="center"/>
            <w:hideMark/>
          </w:tcPr>
          <w:p w:rsidR="000C71A4" w:rsidRDefault="000C71A4">
            <w:pPr>
              <w:spacing w:after="120" w:line="276" w:lineRule="auto"/>
              <w:rPr>
                <w:rFonts w:ascii="Calibri" w:hAnsi="Calibri" w:cs="Calibri"/>
                <w:lang w:val="en-US"/>
              </w:rPr>
            </w:pPr>
            <w:r>
              <w:rPr>
                <w:rFonts w:ascii="Calibri" w:hAnsi="Calibri" w:cs="Calibri"/>
                <w:lang w:val="en-US"/>
              </w:rPr>
              <w:t>Is able to plan and organize own work and work performed as part of a team</w:t>
            </w:r>
          </w:p>
        </w:tc>
      </w:tr>
      <w:tr w:rsidR="000C71A4" w:rsidTr="000C71A4">
        <w:tc>
          <w:tcPr>
            <w:tcW w:w="8926" w:type="dxa"/>
            <w:tcBorders>
              <w:top w:val="single" w:sz="4" w:space="0" w:color="auto"/>
              <w:left w:val="single" w:sz="4" w:space="0" w:color="auto"/>
              <w:bottom w:val="single" w:sz="4" w:space="0" w:color="auto"/>
              <w:right w:val="single" w:sz="4" w:space="0" w:color="auto"/>
            </w:tcBorders>
            <w:hideMark/>
          </w:tcPr>
          <w:p w:rsidR="000C71A4" w:rsidRDefault="000C71A4">
            <w:pPr>
              <w:pStyle w:val="Bezodstpw"/>
              <w:spacing w:after="120" w:line="276" w:lineRule="auto"/>
              <w:rPr>
                <w:rFonts w:cs="Calibri"/>
                <w:color w:val="000000"/>
                <w:lang w:val="en-US"/>
              </w:rPr>
            </w:pPr>
            <w:r>
              <w:rPr>
                <w:rFonts w:cs="Calibri"/>
                <w:color w:val="000000"/>
                <w:lang w:val="en-US"/>
              </w:rPr>
              <w:t>Is ready to think and act in an entrepreneurial way</w:t>
            </w:r>
          </w:p>
        </w:tc>
      </w:tr>
      <w:tr w:rsidR="000C71A4" w:rsidTr="000C71A4">
        <w:tc>
          <w:tcPr>
            <w:tcW w:w="8926" w:type="dxa"/>
            <w:tcBorders>
              <w:top w:val="single" w:sz="4" w:space="0" w:color="auto"/>
              <w:left w:val="single" w:sz="4" w:space="0" w:color="auto"/>
              <w:bottom w:val="single" w:sz="4" w:space="0" w:color="auto"/>
              <w:right w:val="single" w:sz="4" w:space="0" w:color="auto"/>
            </w:tcBorders>
            <w:hideMark/>
          </w:tcPr>
          <w:p w:rsidR="000C71A4" w:rsidRDefault="000C71A4">
            <w:pPr>
              <w:pStyle w:val="Bezodstpw"/>
              <w:spacing w:after="120" w:line="276" w:lineRule="auto"/>
              <w:rPr>
                <w:rFonts w:cs="Calibri"/>
                <w:color w:val="000000"/>
                <w:lang w:val="en-US"/>
              </w:rPr>
            </w:pPr>
            <w:r>
              <w:rPr>
                <w:rFonts w:cs="Calibri"/>
                <w:lang w:val="en-US"/>
              </w:rPr>
              <w:t xml:space="preserve"> Is ready to effectively communicate with the environment, negotiate and persuade  </w:t>
            </w:r>
          </w:p>
        </w:tc>
      </w:tr>
    </w:tbl>
    <w:p w:rsidR="000C71A4" w:rsidRDefault="000C71A4" w:rsidP="001B146F">
      <w:pPr>
        <w:jc w:val="center"/>
        <w:rPr>
          <w:b/>
          <w:sz w:val="28"/>
          <w:szCs w:val="28"/>
        </w:rPr>
      </w:pPr>
    </w:p>
    <w:p w:rsidR="000C71A4" w:rsidRDefault="000C71A4" w:rsidP="000C71A4">
      <w:pPr>
        <w:jc w:val="center"/>
        <w:rPr>
          <w:b/>
          <w:color w:val="00B0F0"/>
          <w:sz w:val="28"/>
          <w:szCs w:val="28"/>
          <w:lang w:val="ru-RU"/>
        </w:rPr>
      </w:pPr>
      <w:r>
        <w:rPr>
          <w:b/>
          <w:color w:val="00B0F0"/>
          <w:sz w:val="28"/>
          <w:szCs w:val="28"/>
          <w:lang w:val="ru-RU"/>
        </w:rPr>
        <w:t>ЭФФЕКТЫ ОБУЧЕНИЯ ДЛЯ НАПРАВЛЕНИЯ УПРАВЛЕНИЕ 1 степень</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0C71A4" w:rsidTr="000C71A4">
        <w:trPr>
          <w:trHeight w:val="284"/>
        </w:trPr>
        <w:tc>
          <w:tcPr>
            <w:tcW w:w="8926" w:type="dxa"/>
            <w:tcBorders>
              <w:top w:val="single" w:sz="4" w:space="0" w:color="auto"/>
              <w:left w:val="single" w:sz="4" w:space="0" w:color="auto"/>
              <w:bottom w:val="single" w:sz="4" w:space="0" w:color="auto"/>
              <w:right w:val="single" w:sz="4" w:space="0" w:color="auto"/>
            </w:tcBorders>
            <w:vAlign w:val="center"/>
            <w:hideMark/>
          </w:tcPr>
          <w:p w:rsidR="000C71A4" w:rsidRDefault="000C71A4">
            <w:pPr>
              <w:spacing w:after="120" w:line="240" w:lineRule="auto"/>
              <w:jc w:val="center"/>
              <w:rPr>
                <w:rFonts w:ascii="Calibri" w:hAnsi="Calibri" w:cs="Calibri"/>
                <w:b/>
                <w:lang w:val="ru-RU"/>
              </w:rPr>
            </w:pPr>
            <w:proofErr w:type="spellStart"/>
            <w:r>
              <w:rPr>
                <w:rFonts w:ascii="Calibri" w:hAnsi="Calibri" w:cs="Calibri"/>
                <w:b/>
              </w:rPr>
              <w:t>Описание</w:t>
            </w:r>
            <w:proofErr w:type="spellEnd"/>
            <w:r>
              <w:rPr>
                <w:rFonts w:ascii="Calibri" w:hAnsi="Calibri" w:cs="Calibri"/>
                <w:b/>
              </w:rPr>
              <w:t xml:space="preserve"> </w:t>
            </w:r>
            <w:proofErr w:type="spellStart"/>
            <w:r>
              <w:rPr>
                <w:rFonts w:ascii="Calibri" w:hAnsi="Calibri" w:cs="Calibri"/>
                <w:b/>
              </w:rPr>
              <w:t>эффекта</w:t>
            </w:r>
            <w:proofErr w:type="spellEnd"/>
          </w:p>
        </w:tc>
      </w:tr>
      <w:tr w:rsidR="000C71A4" w:rsidTr="000C71A4">
        <w:tc>
          <w:tcPr>
            <w:tcW w:w="8926" w:type="dxa"/>
            <w:tcBorders>
              <w:top w:val="single" w:sz="4" w:space="0" w:color="auto"/>
              <w:left w:val="single" w:sz="4" w:space="0" w:color="auto"/>
              <w:bottom w:val="single" w:sz="4" w:space="0" w:color="auto"/>
              <w:right w:val="single" w:sz="4" w:space="0" w:color="auto"/>
            </w:tcBorders>
            <w:hideMark/>
          </w:tcPr>
          <w:p w:rsidR="000C71A4" w:rsidRDefault="000C71A4">
            <w:pPr>
              <w:pStyle w:val="Bezodstpw"/>
              <w:spacing w:after="120" w:line="276" w:lineRule="auto"/>
              <w:rPr>
                <w:rFonts w:cs="Calibri"/>
                <w:color w:val="000000"/>
                <w:lang w:val="ru-RU"/>
              </w:rPr>
            </w:pPr>
            <w:r>
              <w:rPr>
                <w:rFonts w:cs="Calibri"/>
                <w:color w:val="000000"/>
                <w:lang w:val="ru-RU"/>
              </w:rPr>
              <w:t>Умеет использовать полученные знания для формулирования и решения сложных и необычных проблем в организациях и их среде, а также для выполнения задач в условиях, которые нельзя полностью предсказать, путем правильного выбора источников и полученной из них информации, их оценки, критического анализа и синтеза.</w:t>
            </w:r>
          </w:p>
        </w:tc>
      </w:tr>
      <w:tr w:rsidR="000C71A4" w:rsidTr="000C71A4">
        <w:tc>
          <w:tcPr>
            <w:tcW w:w="8926" w:type="dxa"/>
            <w:tcBorders>
              <w:top w:val="single" w:sz="4" w:space="0" w:color="auto"/>
              <w:left w:val="single" w:sz="4" w:space="0" w:color="auto"/>
              <w:bottom w:val="single" w:sz="4" w:space="0" w:color="auto"/>
              <w:right w:val="single" w:sz="4" w:space="0" w:color="auto"/>
            </w:tcBorders>
            <w:vAlign w:val="center"/>
            <w:hideMark/>
          </w:tcPr>
          <w:p w:rsidR="000C71A4" w:rsidRDefault="000C71A4">
            <w:pPr>
              <w:spacing w:after="120" w:line="276" w:lineRule="auto"/>
              <w:rPr>
                <w:rFonts w:ascii="Calibri" w:hAnsi="Calibri" w:cs="Calibri"/>
                <w:lang w:val="ru-RU"/>
              </w:rPr>
            </w:pPr>
            <w:r>
              <w:rPr>
                <w:rFonts w:ascii="Calibri" w:hAnsi="Calibri" w:cs="Calibri"/>
                <w:lang w:val="ru-RU"/>
              </w:rPr>
              <w:t>Умеет решить проблемы управления организацией.</w:t>
            </w:r>
          </w:p>
        </w:tc>
      </w:tr>
      <w:tr w:rsidR="000C71A4" w:rsidTr="000C71A4">
        <w:tc>
          <w:tcPr>
            <w:tcW w:w="8926" w:type="dxa"/>
            <w:tcBorders>
              <w:top w:val="single" w:sz="4" w:space="0" w:color="auto"/>
              <w:left w:val="single" w:sz="4" w:space="0" w:color="auto"/>
              <w:bottom w:val="single" w:sz="4" w:space="0" w:color="auto"/>
              <w:right w:val="single" w:sz="4" w:space="0" w:color="auto"/>
            </w:tcBorders>
            <w:vAlign w:val="center"/>
            <w:hideMark/>
          </w:tcPr>
          <w:p w:rsidR="000C71A4" w:rsidRDefault="000C71A4">
            <w:pPr>
              <w:spacing w:after="120" w:line="276" w:lineRule="auto"/>
              <w:rPr>
                <w:rFonts w:ascii="Calibri" w:hAnsi="Calibri" w:cs="Calibri"/>
                <w:lang w:val="ru-RU"/>
              </w:rPr>
            </w:pPr>
            <w:r>
              <w:rPr>
                <w:rFonts w:ascii="Calibri" w:hAnsi="Calibri" w:cs="Calibri"/>
                <w:lang w:val="ru-RU"/>
              </w:rPr>
              <w:t>Умеет планировать и организовывать собственную работу и работу, выполняемую в команде.</w:t>
            </w:r>
          </w:p>
        </w:tc>
      </w:tr>
      <w:tr w:rsidR="000C71A4" w:rsidTr="000C71A4">
        <w:tc>
          <w:tcPr>
            <w:tcW w:w="8926" w:type="dxa"/>
            <w:tcBorders>
              <w:top w:val="single" w:sz="4" w:space="0" w:color="auto"/>
              <w:left w:val="single" w:sz="4" w:space="0" w:color="auto"/>
              <w:bottom w:val="single" w:sz="4" w:space="0" w:color="auto"/>
              <w:right w:val="single" w:sz="4" w:space="0" w:color="auto"/>
            </w:tcBorders>
            <w:hideMark/>
          </w:tcPr>
          <w:p w:rsidR="000C71A4" w:rsidRDefault="000C71A4">
            <w:pPr>
              <w:pStyle w:val="Bezodstpw"/>
              <w:spacing w:after="120" w:line="276" w:lineRule="auto"/>
              <w:rPr>
                <w:rFonts w:cs="Calibri"/>
                <w:color w:val="000000"/>
                <w:lang w:val="ru-RU"/>
              </w:rPr>
            </w:pPr>
            <w:r>
              <w:rPr>
                <w:rFonts w:cs="Calibri"/>
                <w:lang w:val="ru-RU"/>
              </w:rPr>
              <w:t>Готов думать и действовать по-предпринимательски.</w:t>
            </w:r>
          </w:p>
        </w:tc>
      </w:tr>
      <w:tr w:rsidR="000C71A4" w:rsidTr="000C71A4">
        <w:tc>
          <w:tcPr>
            <w:tcW w:w="8926" w:type="dxa"/>
            <w:tcBorders>
              <w:top w:val="single" w:sz="4" w:space="0" w:color="auto"/>
              <w:left w:val="single" w:sz="4" w:space="0" w:color="auto"/>
              <w:bottom w:val="single" w:sz="4" w:space="0" w:color="auto"/>
              <w:right w:val="single" w:sz="4" w:space="0" w:color="auto"/>
            </w:tcBorders>
            <w:hideMark/>
          </w:tcPr>
          <w:p w:rsidR="000C71A4" w:rsidRDefault="000C71A4">
            <w:pPr>
              <w:pStyle w:val="Bezodstpw"/>
              <w:spacing w:after="120" w:line="276" w:lineRule="auto"/>
              <w:rPr>
                <w:rFonts w:cs="Calibri"/>
                <w:color w:val="000000"/>
                <w:lang w:val="ru-RU"/>
              </w:rPr>
            </w:pPr>
            <w:r>
              <w:rPr>
                <w:rFonts w:cs="Calibri"/>
                <w:color w:val="000000"/>
                <w:lang w:val="ru-RU"/>
              </w:rPr>
              <w:t>Он готов эффективно общаться с окружающими, вести переговоры и убеждать.</w:t>
            </w:r>
          </w:p>
        </w:tc>
      </w:tr>
    </w:tbl>
    <w:p w:rsidR="000C71A4" w:rsidRPr="001B146F" w:rsidRDefault="000C71A4" w:rsidP="001B146F">
      <w:pPr>
        <w:jc w:val="center"/>
        <w:rPr>
          <w:b/>
          <w:sz w:val="28"/>
          <w:szCs w:val="28"/>
        </w:rPr>
      </w:pPr>
      <w:bookmarkStart w:id="0" w:name="_GoBack"/>
      <w:bookmarkEnd w:id="0"/>
    </w:p>
    <w:sectPr w:rsidR="000C71A4" w:rsidRPr="001B146F" w:rsidSect="001B14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6F"/>
    <w:rsid w:val="000C71A4"/>
    <w:rsid w:val="001B146F"/>
    <w:rsid w:val="00400208"/>
    <w:rsid w:val="004A5F81"/>
    <w:rsid w:val="0057595B"/>
    <w:rsid w:val="005D7980"/>
    <w:rsid w:val="007F597B"/>
    <w:rsid w:val="009A21D1"/>
    <w:rsid w:val="00A92244"/>
    <w:rsid w:val="00AF1EB9"/>
    <w:rsid w:val="00B71216"/>
    <w:rsid w:val="00D67A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B146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B146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069721">
      <w:bodyDiv w:val="1"/>
      <w:marLeft w:val="0"/>
      <w:marRight w:val="0"/>
      <w:marTop w:val="0"/>
      <w:marBottom w:val="0"/>
      <w:divBdr>
        <w:top w:val="none" w:sz="0" w:space="0" w:color="auto"/>
        <w:left w:val="none" w:sz="0" w:space="0" w:color="auto"/>
        <w:bottom w:val="none" w:sz="0" w:space="0" w:color="auto"/>
        <w:right w:val="none" w:sz="0" w:space="0" w:color="auto"/>
      </w:divBdr>
    </w:div>
    <w:div w:id="176534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285</Words>
  <Characters>1716</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Kołodziej Agata</cp:lastModifiedBy>
  <cp:revision>5</cp:revision>
  <dcterms:created xsi:type="dcterms:W3CDTF">2019-09-30T19:16:00Z</dcterms:created>
  <dcterms:modified xsi:type="dcterms:W3CDTF">2020-06-26T06:46:00Z</dcterms:modified>
</cp:coreProperties>
</file>