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rPr/>
      </w:pPr>
      <w:r>
        <w:rPr>
          <w:rFonts w:eastAsia="Times New Roman" w:cs="Times New Roman" w:ascii="Times New Roman" w:hAnsi="Times New Roman"/>
          <w:sz w:val="26"/>
        </w:rPr>
        <w:t>Kazus VIII – Arkadiusz Sowa</w:t>
      </w:r>
    </w:p>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jc w:val="both"/>
        <w:rPr/>
      </w:pPr>
      <w:r>
        <w:rPr>
          <w:rFonts w:eastAsia="Times New Roman" w:cs="Times New Roman" w:ascii="Times New Roman" w:hAnsi="Times New Roman"/>
          <w:sz w:val="26"/>
        </w:rPr>
        <w:t xml:space="preserve">Wobec Arkadiusza Sowy wdano decyzję wymiarową określającą kwotę należnego podatku dochodowego od osób fizycznych na kwotę 50 000 zł. Decyzja stała się ostateczna w dniu  5 stycznia 2020 r. Arkadiusz Sowa ma 12 lat. Odziedziczył jednak znaczny majątek po dziadku Zenonie Sowa. Poszczególne składniki tego majątku, za wynagrodzeniem, są wykorzystywane przez Patrycję Sowa, do prowadzenia działalności gospodarczej. Patryk Sowa (ojciec dziecka) został pozbawiony praw rodzicielskich. Przez lata stosował przemoc wobec dziecka, znęcał się nad nim. Został za to również skazany prawomocnym wyrokiem sądu karnego. W dniu 1 czerwca, Patrycja Sowa odebrała upomnienie. W dniu 8 czerwca, poborca skarbowy, wraz ze specjalnie powołaną komisją, dokonali przeszukania nieruchomości należącej do Arkadiusza Sowy, na której znajdował się zakład produkcyjny. Przy okazji tej czynności doręczono zobowiązanemu odpis tytułu wykonawczego oraz inne wymagane prawem dokumenty. Patrycji Sowa nie była podczas dokonywania tych czynności. Arkadiusz Sowa poświadczył odbiór dokumentów własnoręcznym podpisem. Dokonano zajęcia i oznaczenia rzeczy ruchomych – maszyn przeznaczonych do produkcji plastikowych butelek, o wartości 500 000 zł. Zajęte rzeczy ruchome pozostawiono pod dozorem zobowiązanego. Z czynności sporządzono protokół. Arkadiusz Sowa obawiał się bardzo pokazywać Patrycji Sowa dokumenty, jakie otrzymał przy okazji przeprowadzonych czynności egzekucyjnych. Schował je głęboko w jednej z szuflad swojego biurka, tak aby nikt ich nie znalazł. Bardzo liczył na to, że sprawa sama ucichnie. Pracownicy zakładu bali się przekazać Patrycji Sowa smutną wiadomość, odnośnie zajęcia ruchomości. Organ egzekucyjny, wyznaczył termin licytacji niektórych z zajętych maszyn, o łącznej szacunkowej wartości 70 000 zł, na dzień 20 czerwca 2020 r. Stosowną informację wysłano również na adres mieszkania, w którym mieszkali wspólnie Arkadiusz Sowa oraz Patrycja Sowa. List odebrała Patrycja Sowa, w dniu 15 czerwca. Po otrzymaniu wieści, doznała zawału serca i zmarła. </w:t>
      </w:r>
    </w:p>
    <w:p>
      <w:pPr>
        <w:pStyle w:val="Normal"/>
        <w:jc w:val="both"/>
        <w:rPr/>
      </w:pPr>
      <w:r>
        <w:rPr/>
      </w:r>
    </w:p>
    <w:p>
      <w:pPr>
        <w:pStyle w:val="Normal"/>
        <w:jc w:val="both"/>
        <w:rPr/>
      </w:pPr>
      <w:r>
        <w:rPr>
          <w:rFonts w:eastAsia="Times New Roman" w:cs="Times New Roman" w:ascii="Times New Roman" w:hAnsi="Times New Roman"/>
          <w:sz w:val="26"/>
        </w:rPr>
        <w:t xml:space="preserve">Czy egzekucja była prowadzona w sposób prawidłowy. Ewentualnie, jakie można wskazać uchybienia. </w:t>
      </w:r>
    </w:p>
    <w:p>
      <w:pPr>
        <w:pStyle w:val="Normal"/>
        <w:jc w:val="both"/>
        <w:rPr/>
      </w:pPr>
      <w:r>
        <w:rPr/>
      </w:r>
    </w:p>
    <w:p>
      <w:pPr>
        <w:pStyle w:val="Normal"/>
        <w:jc w:val="both"/>
        <w:rPr/>
      </w:pPr>
      <w:r>
        <w:rPr>
          <w:rFonts w:eastAsia="Times New Roman" w:cs="Times New Roman" w:ascii="Times New Roman" w:hAnsi="Times New Roman"/>
          <w:sz w:val="26"/>
        </w:rPr>
        <w:t>Jakie środki prawne przysługują Arkadiuszowi Sowie, w zaistniałej sytuacji (środek, podstawa prawna, przesłanki, termin, środki zaskarżenia);</w:t>
      </w:r>
    </w:p>
    <w:p>
      <w:pPr>
        <w:pStyle w:val="Normal"/>
        <w:jc w:val="both"/>
        <w:rPr/>
      </w:pPr>
      <w:r>
        <w:rPr/>
      </w:r>
    </w:p>
    <w:p>
      <w:pPr>
        <w:pStyle w:val="Normal"/>
        <w:jc w:val="both"/>
        <w:rPr/>
      </w:pPr>
      <w:r>
        <w:rPr>
          <w:rFonts w:eastAsia="Times New Roman" w:cs="Times New Roman" w:ascii="Times New Roman" w:hAnsi="Times New Roman"/>
          <w:sz w:val="26"/>
        </w:rPr>
        <w:t xml:space="preserve">Jakie powinno zapaść rozstrzygnięcie, w wyniku zastosowanych środków prawnych – treść, forma prawna? </w:t>
      </w:r>
    </w:p>
    <w:p>
      <w:pPr>
        <w:pStyle w:val="Normal"/>
        <w:jc w:val="both"/>
        <w:rPr/>
      </w:pPr>
      <w:r>
        <w:rPr/>
      </w:r>
    </w:p>
    <w:p>
      <w:pPr>
        <w:pStyle w:val="Normal"/>
        <w:jc w:val="both"/>
        <w:rPr/>
      </w:pPr>
      <w:r>
        <w:rPr>
          <w:rFonts w:cs="Times New Roman" w:ascii="Times New Roman" w:hAnsi="Times New Roman"/>
          <w:sz w:val="26"/>
        </w:rPr>
        <w:t>Jaki jest wpływ śmierci Patrycji Sowa na tok postępowania egzekucyjnego? ;</w:t>
      </w:r>
    </w:p>
    <w:p>
      <w:pPr>
        <w:pStyle w:val="Normal"/>
        <w:jc w:val="both"/>
        <w:rPr>
          <w:rFonts w:ascii="Times New Roman" w:hAnsi="Times New Roman" w:cs="Times New Roman"/>
          <w:sz w:val="26"/>
        </w:rPr>
      </w:pPr>
      <w:r>
        <w:rPr>
          <w:rFonts w:cs="Times New Roman" w:ascii="Times New Roman" w:hAnsi="Times New Roman"/>
          <w:sz w:val="26"/>
        </w:rPr>
      </w:r>
    </w:p>
    <w:p>
      <w:pPr>
        <w:pStyle w:val="Normal"/>
        <w:jc w:val="both"/>
        <w:rPr/>
      </w:pPr>
      <w:r>
        <w:rPr>
          <w:rFonts w:cs="Times New Roman" w:ascii="Times New Roman" w:hAnsi="Times New Roman"/>
          <w:sz w:val="26"/>
        </w:rPr>
        <w:t xml:space="preserve">Jak wyglądałaby sytuacja prawna (procesowa) Arkadiusza Sowy, gdyby doszło do sprzedaży licytacyjnej zajętych przez organ rzeczy ruchomych? </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iberation Serif" w:cs="Liberation Serif"/>
      <w:color w:val="auto"/>
      <w:kern w:val="2"/>
      <w:sz w:val="24"/>
      <w:szCs w:val="24"/>
      <w:lang w:val="pl-PL" w:eastAsia="hi-IN" w:bidi="hi-IN"/>
    </w:rPr>
  </w:style>
  <w:style w:type="paragraph" w:styleId="Nagwek">
    <w:name w:val="Nagłówek"/>
    <w:basedOn w:val="Normal"/>
    <w:next w:val="Tretekstu"/>
    <w:qFormat/>
    <w:pPr>
      <w:keepNext w:val="true"/>
      <w:spacing w:before="240" w:after="120"/>
    </w:pPr>
    <w:rPr>
      <w:rFonts w:ascii="Liberation Sans" w:hAnsi="Liberation Sans"/>
      <w:sz w:val="28"/>
      <w:lang w:eastAsia="pl-PL"/>
    </w:rPr>
  </w:style>
  <w:style w:type="paragraph" w:styleId="Tretekstu">
    <w:name w:val="Body Text"/>
    <w:basedOn w:val="Normal"/>
    <w:pPr>
      <w:spacing w:lineRule="auto" w:line="276" w:before="0" w:after="140"/>
    </w:pPr>
    <w:rPr>
      <w:lang w:eastAsia="pl-PL"/>
    </w:rPr>
  </w:style>
  <w:style w:type="paragraph" w:styleId="Lista">
    <w:name w:val="List"/>
    <w:basedOn w:val="Tretekstu"/>
    <w:pPr>
      <w:spacing w:lineRule="auto" w:line="276" w:before="0" w:after="140"/>
    </w:pPr>
    <w:rPr>
      <w:lang w:eastAsia="pl-PL"/>
    </w:rPr>
  </w:style>
  <w:style w:type="paragraph" w:styleId="Podpis">
    <w:name w:val="Caption"/>
    <w:basedOn w:val="Normal"/>
    <w:qFormat/>
    <w:pPr>
      <w:spacing w:before="120" w:after="120"/>
    </w:pPr>
    <w:rPr>
      <w:i/>
      <w:lang w:eastAsia="pl-PL"/>
    </w:rPr>
  </w:style>
  <w:style w:type="paragraph" w:styleId="Indeks">
    <w:name w:val="Indeks"/>
    <w:basedOn w:val="Normal"/>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2020-06-15T12:47:00Z</cp:lastPrinted>
  <dcterms:modified xsi:type="dcterms:W3CDTF">2020-06-15T12:45:00Z</dcterms:modified>
  <cp:revision>0</cp:revision>
  <dc:subject/>
  <dc:title/>
</cp:coreProperties>
</file>