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9" w:rsidRPr="00E2411D" w:rsidRDefault="00B36099" w:rsidP="00B36099">
      <w:pPr>
        <w:pStyle w:val="Tytu"/>
        <w:rPr>
          <w:rFonts w:eastAsia="TimesNewRoman"/>
          <w:color w:val="000000" w:themeColor="text1"/>
        </w:rPr>
      </w:pPr>
      <w:bookmarkStart w:id="0" w:name="_GoBack"/>
      <w:r w:rsidRPr="00E2411D">
        <w:rPr>
          <w:color w:val="000000" w:themeColor="text1"/>
        </w:rPr>
        <w:t xml:space="preserve">Zasady potwierdzania efektów uczenia się zdobytych poza edukacją formalną </w:t>
      </w:r>
      <w:r w:rsidRPr="00E2411D">
        <w:rPr>
          <w:rFonts w:eastAsia="TimesNewRoman"/>
          <w:color w:val="000000" w:themeColor="text1"/>
        </w:rPr>
        <w:t>na Wydziale Humanistycznym UMCS</w:t>
      </w:r>
    </w:p>
    <w:bookmarkEnd w:id="0"/>
    <w:p w:rsidR="00B36099" w:rsidRPr="00E2411D" w:rsidRDefault="00B36099" w:rsidP="00B36099">
      <w:pPr>
        <w:jc w:val="both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pStyle w:val="podstawa"/>
        <w:rPr>
          <w:color w:val="000000" w:themeColor="text1"/>
        </w:rPr>
      </w:pPr>
      <w:r w:rsidRPr="00E2411D">
        <w:rPr>
          <w:color w:val="000000" w:themeColor="text1"/>
        </w:rPr>
        <w:t xml:space="preserve">PODSTAWA PRAWNA: </w:t>
      </w:r>
    </w:p>
    <w:p w:rsidR="00B36099" w:rsidRPr="00E2411D" w:rsidRDefault="00B36099" w:rsidP="00B36099">
      <w:pPr>
        <w:jc w:val="both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t>USTAWA z dnia 20 lipca 2018 r. – Prawo o szkolnictwie wyższym i nauce</w:t>
      </w:r>
    </w:p>
    <w:p w:rsidR="00B36099" w:rsidRPr="00E2411D" w:rsidRDefault="00B36099" w:rsidP="00B36099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t xml:space="preserve">UCHWAŁA Senatu UMCS Nr XXIII – 22.3/15 z dnia 28 stycznia 2015 roku </w:t>
      </w:r>
      <w:r w:rsidRPr="00E2411D">
        <w:rPr>
          <w:b w:val="0"/>
          <w:i/>
          <w:iCs/>
          <w:color w:val="000000" w:themeColor="text1"/>
        </w:rPr>
        <w:t xml:space="preserve"> </w:t>
      </w:r>
      <w:r w:rsidRPr="00E2411D">
        <w:rPr>
          <w:b w:val="0"/>
          <w:color w:val="000000" w:themeColor="text1"/>
        </w:rPr>
        <w:t>w  sprawie potwierdzania efektów uczenia się zdobytych poza edukacją formalną w Uniwersytecie Marii Curie-Skłodowskiej w Lublinie</w:t>
      </w:r>
    </w:p>
    <w:p w:rsidR="00B36099" w:rsidRPr="00E2411D" w:rsidRDefault="00B36099" w:rsidP="00B36099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t>UCHWAŁA Nr XXIV – 30.5/19 Senatu Uniwersytetu Marii Curie-Skłodowskiej w Lublinie z dnia 16 października 2019 r. w sprawie Wewnętrznego Systemu Zapewnienia Jakości Kształcenia</w:t>
      </w:r>
    </w:p>
    <w:p w:rsidR="00B36099" w:rsidRPr="00E2411D" w:rsidRDefault="00B36099" w:rsidP="00B36099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t>UCHWAŁA Nr XXIV – 30.6/19 Senatu Uniwersytetu Marii Curie-Skłodowskiej w Lublinie z dnia 16 października 2019 r. w sprawie wytycznych dotyczących wymagań w zakresie tworzenia i doskonalenia programów studiów</w:t>
      </w:r>
    </w:p>
    <w:p w:rsidR="00B36099" w:rsidRPr="00E2411D" w:rsidRDefault="00B36099" w:rsidP="00B36099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t>ZARZĄDZENIE Nr 62/2019 Rektora Uniwersytetu Marii Curie-Skłodowskiej w Lublinie z dnia 29 listopada 2019 r. w sprawie szczegółowych zadań Wewnętrznego Systemu Zapewnienia Jakości Kształcenia w Uniwersytecie Marii Curie-Skłodowskiej w Lublinie</w:t>
      </w:r>
    </w:p>
    <w:p w:rsidR="00B36099" w:rsidRPr="00E2411D" w:rsidRDefault="00B36099" w:rsidP="00B36099">
      <w:pPr>
        <w:jc w:val="center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jc w:val="center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B6A83">
      <w:pPr>
        <w:pStyle w:val="Nagwek1"/>
        <w:numPr>
          <w:ilvl w:val="0"/>
          <w:numId w:val="5"/>
        </w:numPr>
      </w:pPr>
      <w:r w:rsidRPr="00E2411D">
        <w:lastRenderedPageBreak/>
        <w:t>Proces potwierdzania efektów uczenia się zdobytych poza edukacją formalną zwany dalej „potwierdzaniem efektów uczenia się” służy ocenie kompetencji osób ubiegających się o zwolnienie z udziału w określonych zajęciach przewidzianych planem studiów dla określonego kierunku studiów.</w:t>
      </w:r>
    </w:p>
    <w:p w:rsidR="00B36099" w:rsidRPr="00E2411D" w:rsidRDefault="00B36099" w:rsidP="00B36099">
      <w:pPr>
        <w:pStyle w:val="Nagwek1"/>
      </w:pPr>
      <w:r w:rsidRPr="00E2411D">
        <w:t>Wnioskodawcą może być osoba spełniająca warunki  określone Uchwałą Senatu UMCS Nr XXIII – 22.3/15 z dnia 28 stycznia 2015 roku.</w:t>
      </w:r>
    </w:p>
    <w:p w:rsidR="00B36099" w:rsidRPr="00E2411D" w:rsidRDefault="00B36099" w:rsidP="00B36099">
      <w:pPr>
        <w:pStyle w:val="Nagwek1"/>
      </w:pPr>
      <w:r w:rsidRPr="00E2411D">
        <w:t>Łącznie liczba punktów ECTS uzyskanych drogą potwierdzania efektów uczenia się nie może przekraczać 50% wszystkich punktów przewidzianych w programie studiów dla danego kierunku, poziomu i profilu kształcenia.</w:t>
      </w:r>
    </w:p>
    <w:p w:rsidR="00B36099" w:rsidRPr="00E2411D" w:rsidRDefault="00B36099" w:rsidP="00B36099">
      <w:pPr>
        <w:pStyle w:val="Nagwek1"/>
      </w:pPr>
      <w:r w:rsidRPr="00E2411D">
        <w:t xml:space="preserve">Rada Wydziału powołuje </w:t>
      </w:r>
      <w:r w:rsidRPr="00E2411D">
        <w:rPr>
          <w:b/>
          <w:bCs/>
        </w:rPr>
        <w:t xml:space="preserve">pełnomocnika ds. potwierdzania efektów uczenia się zdobytych poza edukacją formalną. </w:t>
      </w:r>
      <w:r w:rsidRPr="00E2411D">
        <w:t xml:space="preserve">Organem odpowiedzialnym za przeprowadzenie procesu potwierdzania efektów uczenia się zdobytych poza edukacją formalną jest Wydziałowa Komisja ds. potwierdzania efektów uczenia się powoływana przez Radę Wydziału, zwana dalej „Komisją”. </w:t>
      </w:r>
    </w:p>
    <w:p w:rsidR="00B36099" w:rsidRPr="00E2411D" w:rsidRDefault="00B36099" w:rsidP="00B36099">
      <w:pPr>
        <w:pStyle w:val="Nagwek1"/>
      </w:pPr>
      <w:r w:rsidRPr="00E2411D">
        <w:t xml:space="preserve">W skład Komisji wchodzą: </w:t>
      </w:r>
      <w:r w:rsidRPr="00E2411D">
        <w:rPr>
          <w:b/>
          <w:bCs/>
        </w:rPr>
        <w:t>Prodziekan ds. Studenckich,</w:t>
      </w:r>
      <w:r w:rsidRPr="00E2411D">
        <w:t xml:space="preserve">   który stoi na czele Komisji, </w:t>
      </w:r>
      <w:r w:rsidRPr="00E2411D">
        <w:rPr>
          <w:rStyle w:val="Pogrubienie"/>
          <w:rFonts w:cs="Cambria"/>
        </w:rPr>
        <w:t xml:space="preserve">Wydziałowy Koordynator Procesu Bolońskiego i Europejskiego Systemu Transferu i Akumulacji Punktów (ECTS) </w:t>
      </w:r>
      <w:r w:rsidRPr="00E2411D">
        <w:t xml:space="preserve">oraz </w:t>
      </w:r>
      <w:r w:rsidRPr="00E2411D">
        <w:rPr>
          <w:rStyle w:val="Pogrubienie"/>
          <w:rFonts w:cs="Cambria"/>
        </w:rPr>
        <w:t>Przewodniczący Wydziałowego Zespołu do spraw Jakości Kształcenia.</w:t>
      </w:r>
    </w:p>
    <w:p w:rsidR="00B36099" w:rsidRPr="00E2411D" w:rsidRDefault="00B36099" w:rsidP="00B36099">
      <w:pPr>
        <w:pStyle w:val="Nagwek1"/>
      </w:pPr>
      <w:r w:rsidRPr="00E2411D">
        <w:t xml:space="preserve">W przypadku, kiedy złożony zostanie wniosek o potwierdzanie efektów uczenia się skład Komisji poszerzany jest okresowo o zespól roboczy w składzie: przewodniczący Zespołu Programowego dla  kierunku studiów  oraz przedstawiciel / przedstawiciele kierunku, którzy są odpowiedzialni za przygotowanie narzędzi oceny kompetencji wnioskodawcy odpowiednich do wskazanych przedmiotów. Zespół roboczy powoływany jest przez Dziekana na podstawie wniosku przedłożonego przez Komisję. </w:t>
      </w:r>
    </w:p>
    <w:p w:rsidR="00B36099" w:rsidRPr="00E2411D" w:rsidRDefault="00B36099" w:rsidP="00B36099">
      <w:pPr>
        <w:pStyle w:val="Nagwek1"/>
      </w:pPr>
      <w:r w:rsidRPr="00E2411D">
        <w:t>Przed przystąpieniem do procesu potwierdzania efektów uczenia się przewodniczący Komisji zobowiązany jest do potwierdzenia formalnych kompetencji wnioskodawcy do ubiegania się o zwolnienie z określonych grup zajęć, na podstawie przedłożonej dokumentacji.</w:t>
      </w:r>
    </w:p>
    <w:p w:rsidR="00B36099" w:rsidRPr="00E2411D" w:rsidRDefault="00B36099" w:rsidP="00B36099">
      <w:pPr>
        <w:pStyle w:val="Nagwek1"/>
      </w:pPr>
      <w:r w:rsidRPr="00E2411D">
        <w:t xml:space="preserve">Sprawdzanie kompetencji może przybierać zarówno formę pisemną, jak i ustną. Narzędzia oceny kompetencji wnioskodawcy przygotowywane są osobno dla każdego ze wskazanych modułów/przedmiotów i obejmują pełny zakres wiedzy, umiejętności i kompetencji społecznych przewidzianych dla tych modułów/przedmiotów. </w:t>
      </w:r>
    </w:p>
    <w:p w:rsidR="00B36099" w:rsidRPr="00E2411D" w:rsidRDefault="00B36099" w:rsidP="00B36099">
      <w:pPr>
        <w:pStyle w:val="Nagwek1"/>
      </w:pPr>
      <w:r w:rsidRPr="00E2411D">
        <w:lastRenderedPageBreak/>
        <w:t>Przygotowane narzędzia przed zastosowaniem podlegają ocenie i akceptacji przez stałych członków Komisji ds. potwierdzania efektów uczenia się. Przewodniczący Komisji może zlecić dodatkową ocenę nauczycielowi akademickiemu spoza Komisji merytorycznie i metodycznie związanemu z określonym modułem/przedmiotem.</w:t>
      </w:r>
    </w:p>
    <w:p w:rsidR="00B36099" w:rsidRPr="00E2411D" w:rsidRDefault="00B36099" w:rsidP="00B36099">
      <w:pPr>
        <w:pStyle w:val="Nagwek1"/>
      </w:pPr>
      <w:r w:rsidRPr="00E2411D">
        <w:t xml:space="preserve">Egzamin ustny odbywa się w obecności komisji, w skład której wchodzą: Wydziałowa Komisja ds. potwierdzania efektów uczenia się, przewodniczący zespołu programowego ds. danego kierunku studiów i co najmniej jeden nauczyciel akademicki wyznaczony przez Przewodniczącego Komisji spośród zespołu roboczego. Egzamin pisemny przeprowadzają co najmniej 2 osoby wyznaczone przez Przewodniczącego Komisji spośród członków Komisji.  Oceny wystawiane są zgodnie z zasadami przyjętymi na Wydziale. </w:t>
      </w:r>
    </w:p>
    <w:p w:rsidR="00B36099" w:rsidRPr="00E2411D" w:rsidRDefault="00B36099" w:rsidP="00B36099">
      <w:pPr>
        <w:pStyle w:val="Nagwek1"/>
      </w:pPr>
      <w:r w:rsidRPr="00E2411D">
        <w:t xml:space="preserve">Po zakończeniu procedury przewodniczący Komisji przedstawia Dziekanowi pisemny protokół opisujący wyniki uzyskane przez danego kandydata ubiegającego się o potwierdzenie efektów uczenia się z poszczególnych modułów zajęć, na podstawie którego Dziekan wydaje wnioskodawcy pisemną decyzję w sprawie zwolnienia z określonych zajęć, zgodną z wynikami przeprowadzonych egzaminów. </w:t>
      </w:r>
    </w:p>
    <w:p w:rsidR="00B36099" w:rsidRPr="00E2411D" w:rsidRDefault="00B36099" w:rsidP="00B36099">
      <w:pPr>
        <w:pStyle w:val="Nagwek1"/>
      </w:pPr>
      <w:r w:rsidRPr="00E2411D">
        <w:t xml:space="preserve">Wykaz modułów zajęć zakończonych pozytywnym rezultatem wraz z uzyskanymi przez kandydata ocenami przekazywany jest do Biura ds. kształcenia Centrum Kształcenia i Obsługi Studiów UMCS. </w:t>
      </w:r>
    </w:p>
    <w:p w:rsidR="00B36099" w:rsidRPr="00E2411D" w:rsidRDefault="00B36099" w:rsidP="00B36099">
      <w:pPr>
        <w:pStyle w:val="Nagwek1"/>
      </w:pPr>
      <w:r w:rsidRPr="00E2411D">
        <w:t>Wnioskodawcy przysługuje prawo odwołania się do Uczelnianej Komisji Odwoławczej ds. potwierdzania efektów uczenia się, zgodnie z zasadami przyjętymi w UMCS.</w:t>
      </w:r>
    </w:p>
    <w:p w:rsidR="00B36099" w:rsidRPr="00E2411D" w:rsidRDefault="00B36099" w:rsidP="00B36099">
      <w:pPr>
        <w:pStyle w:val="Nagwek1"/>
      </w:pPr>
      <w:r w:rsidRPr="00E2411D">
        <w:t>Możliwe jest tylko jednorazowe ubieganie się o potwierdzenie efektów uczenia się na danym kierunku, poziomie i profilu kształcenia w danym cyklu kształcenia.</w:t>
      </w:r>
    </w:p>
    <w:p w:rsidR="00B36099" w:rsidRPr="00E2411D" w:rsidRDefault="00B36099" w:rsidP="00B36099">
      <w:pPr>
        <w:pStyle w:val="Nagwek1"/>
      </w:pPr>
      <w:r w:rsidRPr="00E2411D">
        <w:t>Wydział może pobierać opłaty za przeprowadzenie procesu potwierdzania efektów uczenia się. Opłaty naliczane są na podstawie obowiązującej stawki rocznej przewidzianej dla danego kierunku w przeliczeniu na liczbę punktów ECTS przypisanej danemu modułowi/przedmiotowi. Dziekan Wydziału na wniosek osoby zainteresowanej może obniżyć opłatę.</w:t>
      </w:r>
    </w:p>
    <w:p w:rsidR="00B36099" w:rsidRPr="00E2411D" w:rsidRDefault="00B36099" w:rsidP="00B36099">
      <w:pPr>
        <w:rPr>
          <w:b/>
          <w:bCs/>
          <w:color w:val="000000" w:themeColor="text1"/>
        </w:rPr>
      </w:pPr>
    </w:p>
    <w:p w:rsidR="00B36099" w:rsidRPr="00E2411D" w:rsidRDefault="00B36099" w:rsidP="00B36099">
      <w:pPr>
        <w:rPr>
          <w:b/>
          <w:color w:val="000000" w:themeColor="text1"/>
        </w:rPr>
      </w:pPr>
      <w:r w:rsidRPr="00E2411D">
        <w:rPr>
          <w:b/>
          <w:color w:val="000000" w:themeColor="text1"/>
        </w:rPr>
        <w:t>Jako</w:t>
      </w:r>
      <w:r w:rsidRPr="00E2411D">
        <w:rPr>
          <w:rFonts w:eastAsia="TimesNewRoman"/>
          <w:b/>
          <w:color w:val="000000" w:themeColor="text1"/>
        </w:rPr>
        <w:t xml:space="preserve">ść </w:t>
      </w:r>
      <w:r w:rsidRPr="00E2411D">
        <w:rPr>
          <w:b/>
          <w:color w:val="000000" w:themeColor="text1"/>
        </w:rPr>
        <w:t xml:space="preserve">rozwiązań związanych z potwierdzaniem efektów uczenia się zdobytych poza edukacją formalną poddawana jest okresowej ocenie w </w:t>
      </w:r>
      <w:r w:rsidRPr="00E2411D">
        <w:rPr>
          <w:b/>
          <w:color w:val="000000" w:themeColor="text1"/>
        </w:rPr>
        <w:lastRenderedPageBreak/>
        <w:t>oparciu o rozwi</w:t>
      </w:r>
      <w:r w:rsidRPr="00E2411D">
        <w:rPr>
          <w:rFonts w:eastAsia="TimesNewRoman"/>
          <w:b/>
          <w:color w:val="000000" w:themeColor="text1"/>
        </w:rPr>
        <w:t>ą</w:t>
      </w:r>
      <w:r w:rsidRPr="00E2411D">
        <w:rPr>
          <w:b/>
          <w:color w:val="000000" w:themeColor="text1"/>
        </w:rPr>
        <w:t xml:space="preserve">zania stosowane w uczelni. Zespół ds. jakości kształcenia analizuje przekazane przez jednostki uczelniane raporty z badań i przekazuje wnioski do Dziekana, który podejmuje stosowne decyzje. Terminy analiz są związane z trybem/harmonogramem pracy uczelnianego zespołu ewaluacyjnego. </w:t>
      </w:r>
    </w:p>
    <w:p w:rsidR="00B36099" w:rsidRPr="00E2411D" w:rsidRDefault="00B36099" w:rsidP="00B36099">
      <w:pPr>
        <w:rPr>
          <w:color w:val="000000" w:themeColor="text1"/>
        </w:rPr>
      </w:pPr>
    </w:p>
    <w:p w:rsidR="00B36099" w:rsidRPr="00E2411D" w:rsidRDefault="00B36099" w:rsidP="00B36099">
      <w:pPr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rPr>
          <w:color w:val="000000" w:themeColor="text1"/>
        </w:rPr>
      </w:pPr>
    </w:p>
    <w:p w:rsidR="00B36099" w:rsidRPr="00E2411D" w:rsidRDefault="00B36099">
      <w:pPr>
        <w:suppressAutoHyphens w:val="0"/>
        <w:spacing w:before="0"/>
        <w:rPr>
          <w:color w:val="000000" w:themeColor="text1"/>
        </w:rPr>
      </w:pPr>
    </w:p>
    <w:sectPr w:rsidR="00B36099" w:rsidRPr="00E2411D" w:rsidSect="00FD1D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2836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83" w:rsidRDefault="00BB6A83" w:rsidP="005F6C16">
      <w:r>
        <w:separator/>
      </w:r>
    </w:p>
  </w:endnote>
  <w:endnote w:type="continuationSeparator" w:id="0">
    <w:p w:rsidR="00BB6A83" w:rsidRDefault="00BB6A83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1D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1D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83" w:rsidRDefault="00BB6A83" w:rsidP="005F6C16">
      <w:r>
        <w:separator/>
      </w:r>
    </w:p>
  </w:footnote>
  <w:footnote w:type="continuationSeparator" w:id="0">
    <w:p w:rsidR="00BB6A83" w:rsidRDefault="00BB6A83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85" name="Obraz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86" name="Obraz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87" name="Obraz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813CE"/>
    <w:rsid w:val="000A0D29"/>
    <w:rsid w:val="00126FE7"/>
    <w:rsid w:val="00181055"/>
    <w:rsid w:val="001F452A"/>
    <w:rsid w:val="00217D4B"/>
    <w:rsid w:val="002676F5"/>
    <w:rsid w:val="00271184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9D4112"/>
    <w:rsid w:val="009F0A9B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B6A83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88D41-E31E-4DE4-8988-827446D154EE}"/>
</file>

<file path=customXml/itemProps2.xml><?xml version="1.0" encoding="utf-8"?>
<ds:datastoreItem xmlns:ds="http://schemas.openxmlformats.org/officeDocument/2006/customXml" ds:itemID="{CE75DC08-65D9-45C8-8999-1632D32E5FE3}"/>
</file>

<file path=customXml/itemProps3.xml><?xml version="1.0" encoding="utf-8"?>
<ds:datastoreItem xmlns:ds="http://schemas.openxmlformats.org/officeDocument/2006/customXml" ds:itemID="{566F9FA5-4853-4438-82E8-FB8FA6658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5717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potwierdzania efektów uczenia się zdobytych poza edukacją formalną na Wydziale Humanistycznym UMCS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2020-05-06T20:38:00Z</dcterms:created>
  <dcterms:modified xsi:type="dcterms:W3CDTF">2020-05-06T20:38:00Z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