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602F8E">
        <w:rPr>
          <w:rFonts w:ascii="Calibri" w:hAnsi="Calibri" w:cs="Calibri"/>
          <w:sz w:val="16"/>
          <w:szCs w:val="16"/>
          <w:u w:val="single"/>
        </w:rPr>
        <w:t>20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602F8E" w:rsidRPr="00602F8E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 w:rsidR="00602F8E">
        <w:rPr>
          <w:rFonts w:ascii="Calibri" w:hAnsi="Calibri" w:cs="Arial"/>
          <w:sz w:val="18"/>
          <w:szCs w:val="18"/>
        </w:rPr>
        <w:t>:</w:t>
      </w:r>
    </w:p>
    <w:p w:rsidR="00602F8E" w:rsidRPr="00602F8E" w:rsidRDefault="00602F8E" w:rsidP="00602F8E">
      <w:pPr>
        <w:pStyle w:val="Nagwek1"/>
        <w:numPr>
          <w:ilvl w:val="0"/>
          <w:numId w:val="0"/>
        </w:numPr>
        <w:tabs>
          <w:tab w:val="left" w:pos="284"/>
        </w:tabs>
        <w:spacing w:after="0" w:line="240" w:lineRule="auto"/>
        <w:ind w:left="284"/>
        <w:rPr>
          <w:rFonts w:asciiTheme="minorHAnsi" w:hAnsiTheme="minorHAnsi" w:cs="Calibri"/>
          <w:b/>
          <w:sz w:val="18"/>
          <w:szCs w:val="18"/>
        </w:rPr>
      </w:pPr>
      <w:r w:rsidRPr="00602F8E">
        <w:rPr>
          <w:rFonts w:asciiTheme="minorHAnsi" w:hAnsiTheme="minorHAnsi" w:cs="Calibri"/>
          <w:b/>
          <w:sz w:val="18"/>
          <w:szCs w:val="18"/>
        </w:rPr>
        <w:tab/>
        <w:t>- łaźni wodnych – 2 szt. (część 1)*</w:t>
      </w:r>
    </w:p>
    <w:p w:rsidR="00602F8E" w:rsidRPr="00602F8E" w:rsidRDefault="00602F8E" w:rsidP="00602F8E">
      <w:pPr>
        <w:spacing w:after="0" w:line="240" w:lineRule="auto"/>
        <w:rPr>
          <w:rFonts w:asciiTheme="minorHAnsi" w:hAnsiTheme="minorHAnsi"/>
          <w:b/>
        </w:rPr>
      </w:pPr>
      <w:r w:rsidRPr="00602F8E">
        <w:rPr>
          <w:rFonts w:asciiTheme="minorHAnsi" w:hAnsiTheme="minorHAnsi"/>
          <w:b/>
        </w:rPr>
        <w:tab/>
        <w:t>- wag analitycznych – 2 szt. (część 2)*</w:t>
      </w:r>
    </w:p>
    <w:p w:rsidR="00602F8E" w:rsidRPr="00602F8E" w:rsidRDefault="00602F8E" w:rsidP="00602F8E">
      <w:pPr>
        <w:pStyle w:val="Nagwek1"/>
        <w:numPr>
          <w:ilvl w:val="0"/>
          <w:numId w:val="0"/>
        </w:numPr>
        <w:tabs>
          <w:tab w:val="left" w:pos="284"/>
        </w:tabs>
        <w:spacing w:after="0"/>
        <w:ind w:left="284"/>
        <w:rPr>
          <w:rFonts w:asciiTheme="minorHAnsi" w:hAnsiTheme="minorHAnsi" w:cs="Calibri"/>
          <w:b/>
          <w:sz w:val="18"/>
          <w:szCs w:val="18"/>
        </w:rPr>
      </w:pPr>
      <w:r w:rsidRPr="00602F8E">
        <w:rPr>
          <w:rFonts w:asciiTheme="minorHAnsi" w:hAnsiTheme="minorHAnsi" w:cs="Calibri"/>
          <w:b/>
          <w:sz w:val="18"/>
          <w:szCs w:val="18"/>
        </w:rPr>
        <w:tab/>
        <w:t>- mieszadeł magnetycznych – 2 szt. (część 3)*</w:t>
      </w:r>
    </w:p>
    <w:p w:rsidR="00602F8E" w:rsidRDefault="00602F8E" w:rsidP="00602F8E">
      <w:pPr>
        <w:spacing w:after="0"/>
        <w:rPr>
          <w:rFonts w:asciiTheme="minorHAnsi" w:hAnsiTheme="minorHAnsi"/>
          <w:b/>
        </w:rPr>
      </w:pPr>
      <w:r w:rsidRPr="00602F8E">
        <w:rPr>
          <w:rFonts w:asciiTheme="minorHAnsi" w:hAnsiTheme="minorHAnsi"/>
          <w:b/>
        </w:rPr>
        <w:tab/>
        <w:t>- zasilacza laboratoryjnego (część 4)*</w:t>
      </w:r>
    </w:p>
    <w:p w:rsidR="00602F8E" w:rsidRDefault="00602F8E" w:rsidP="00602F8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- miernika uniwersalnego (część 5)*</w:t>
      </w:r>
    </w:p>
    <w:p w:rsidR="00602F8E" w:rsidRPr="00602F8E" w:rsidRDefault="00602F8E" w:rsidP="00602F8E">
      <w:pPr>
        <w:pStyle w:val="Standard"/>
        <w:tabs>
          <w:tab w:val="left" w:pos="284"/>
        </w:tabs>
        <w:ind w:left="284"/>
        <w:jc w:val="both"/>
      </w:pPr>
      <w:r w:rsidRPr="00602F8E">
        <w:rPr>
          <w:rFonts w:ascii="Calibri" w:hAnsi="Calibri" w:cs="Calibri"/>
          <w:bCs/>
          <w:szCs w:val="18"/>
        </w:rPr>
        <w:t>*</w:t>
      </w:r>
      <w:r w:rsidRPr="00602F8E">
        <w:rPr>
          <w:rFonts w:ascii="Calibri" w:hAnsi="Calibri" w:cs="Calibri"/>
          <w:bCs/>
          <w:i/>
          <w:iCs/>
          <w:szCs w:val="18"/>
        </w:rPr>
        <w:t xml:space="preserve"> niepotrzebne skreślić</w:t>
      </w:r>
    </w:p>
    <w:p w:rsidR="008B0DED" w:rsidRDefault="00602F8E" w:rsidP="00602F8E">
      <w:pPr>
        <w:spacing w:after="0"/>
      </w:pPr>
      <w:r>
        <w:tab/>
        <w:t>w</w:t>
      </w:r>
      <w:r w:rsidR="0060447A">
        <w:rPr>
          <w:rFonts w:ascii="Calibri" w:hAnsi="Calibri" w:cs="Calibri"/>
          <w:szCs w:val="18"/>
        </w:rPr>
        <w:t>ymienion</w:t>
      </w:r>
      <w:r>
        <w:rPr>
          <w:rFonts w:ascii="Calibri" w:hAnsi="Calibri" w:cs="Calibri"/>
          <w:szCs w:val="18"/>
        </w:rPr>
        <w:t>ych/ego</w:t>
      </w:r>
      <w:r w:rsidR="0060447A">
        <w:rPr>
          <w:rFonts w:ascii="Calibri" w:hAnsi="Calibri" w:cs="Calibri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29223E">
        <w:rPr>
          <w:rFonts w:ascii="Calibri" w:hAnsi="Calibri" w:cs="Calibri"/>
          <w:b/>
          <w:color w:val="000000"/>
          <w:szCs w:val="18"/>
        </w:rPr>
        <w:t>40</w:t>
      </w:r>
      <w:bookmarkStart w:id="0" w:name="_GoBack"/>
      <w:bookmarkEnd w:id="0"/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angielskim.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wartości brutto umowy o której mowa w §4 ust.2.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częściowej faktury brutto.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 wartości brutto umowy określonej w §4 ust. 2  z tytułu odstąpienia Zamawiającego od umowy z powodu okoliczności, za które odpowiada Wykonawca.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1A" w:rsidRDefault="00FC431A">
      <w:pPr>
        <w:spacing w:after="0" w:line="240" w:lineRule="auto"/>
      </w:pPr>
      <w:r>
        <w:separator/>
      </w:r>
    </w:p>
  </w:endnote>
  <w:endnote w:type="continuationSeparator" w:id="0">
    <w:p w:rsidR="00FC431A" w:rsidRDefault="00FC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777.95pt;width:1.1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" stroked="f">
              <v:fill opacity="0"/>
              <v:textbox inset="0,0,0,0">
                <w:txbxContent>
                  <w:p w:rsidR="008B0DED" w:rsidRDefault="008B0DED">
                    <w:pPr>
                      <w:pStyle w:val="Stopka"/>
                      <w:rPr>
                        <w:rStyle w:val="Numerstron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1A" w:rsidRDefault="00FC431A">
      <w:pPr>
        <w:spacing w:after="0" w:line="240" w:lineRule="auto"/>
      </w:pPr>
      <w:r>
        <w:separator/>
      </w:r>
    </w:p>
  </w:footnote>
  <w:footnote w:type="continuationSeparator" w:id="0">
    <w:p w:rsidR="00FC431A" w:rsidRDefault="00FC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484.1pt;height:10.35pt;z-index:-251659776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margin-left:0;margin-top:.05pt;width:484.1pt;height:10.35pt;z-index:-25165772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87FEF"/>
    <w:rsid w:val="000F0094"/>
    <w:rsid w:val="00136F00"/>
    <w:rsid w:val="0029223E"/>
    <w:rsid w:val="005B5BD8"/>
    <w:rsid w:val="00602F8E"/>
    <w:rsid w:val="0060447A"/>
    <w:rsid w:val="00754C10"/>
    <w:rsid w:val="00864D70"/>
    <w:rsid w:val="008B0DED"/>
    <w:rsid w:val="00FB1208"/>
    <w:rsid w:val="00FC431A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602F8E"/>
    <w:pPr>
      <w:suppressAutoHyphens/>
      <w:autoSpaceDN w:val="0"/>
      <w:spacing w:after="0" w:line="240" w:lineRule="auto"/>
      <w:textAlignment w:val="baseline"/>
    </w:pPr>
    <w:rPr>
      <w:rFonts w:cs="Arial"/>
      <w:kern w:val="3"/>
      <w:sz w:val="1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602F8E"/>
    <w:pPr>
      <w:suppressAutoHyphens/>
      <w:autoSpaceDN w:val="0"/>
      <w:spacing w:after="0" w:line="240" w:lineRule="auto"/>
      <w:textAlignment w:val="baseline"/>
    </w:pPr>
    <w:rPr>
      <w:rFonts w:cs="Arial"/>
      <w:kern w:val="3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7</cp:revision>
  <cp:lastPrinted>2018-02-01T13:25:00Z</cp:lastPrinted>
  <dcterms:created xsi:type="dcterms:W3CDTF">2020-05-08T05:26:00Z</dcterms:created>
  <dcterms:modified xsi:type="dcterms:W3CDTF">2020-06-03T09:00:00Z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