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E724E7">
        <w:rPr>
          <w:rFonts w:ascii="Calibri" w:hAnsi="Calibri" w:cs="Calibri"/>
          <w:sz w:val="14"/>
          <w:szCs w:val="14"/>
        </w:rPr>
        <w:t>Lublin, dnia 26</w:t>
      </w:r>
      <w:r w:rsidR="004A21A4">
        <w:rPr>
          <w:rFonts w:ascii="Calibri" w:hAnsi="Calibri" w:cs="Calibri"/>
          <w:sz w:val="14"/>
          <w:szCs w:val="14"/>
        </w:rPr>
        <w:t>.05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644938">
        <w:rPr>
          <w:rFonts w:ascii="Calibri" w:hAnsi="Calibri" w:cs="Calibri"/>
          <w:bCs w:val="0"/>
          <w:sz w:val="14"/>
          <w:szCs w:val="14"/>
        </w:rPr>
        <w:t>1024</w:t>
      </w:r>
      <w:bookmarkStart w:id="0" w:name="_GoBack"/>
      <w:bookmarkEnd w:id="0"/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E724E7">
        <w:rPr>
          <w:rFonts w:ascii="Calibri" w:hAnsi="Calibri" w:cs="Calibri"/>
          <w:sz w:val="14"/>
          <w:szCs w:val="14"/>
          <w:lang w:eastAsia="ar-SA"/>
        </w:rPr>
        <w:t xml:space="preserve"> pkt 8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B43C5C" w:rsidRPr="005D1B95" w:rsidRDefault="00536F8D" w:rsidP="00D678DB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D678DB" w:rsidRPr="005D1B95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9F2E45" w:rsidRPr="005D1B95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5D1B95" w:rsidRDefault="001C5D6F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5D1B95" w:rsidRDefault="00644938" w:rsidP="001C5D6F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Probówki 1,5ml typu Eppendorf, z Safe Lock, bezbarwne, pakowane w worek 500 szt np. nr kat. GP306S </w:t>
            </w:r>
            <w:r w:rsidR="001C5D6F" w:rsidRPr="005D1B95">
              <w:rPr>
                <w:rFonts w:ascii="Calibri" w:hAnsi="Calibri"/>
                <w:bCs/>
                <w:sz w:val="14"/>
                <w:szCs w:val="14"/>
              </w:rPr>
              <w:t>lub produkt równoważny.</w:t>
            </w:r>
          </w:p>
        </w:tc>
        <w:tc>
          <w:tcPr>
            <w:tcW w:w="879" w:type="dxa"/>
            <w:vAlign w:val="center"/>
          </w:tcPr>
          <w:p w:rsidR="009F2E45" w:rsidRPr="005D1B95" w:rsidRDefault="00644938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  <w:r w:rsidR="00E724E7">
              <w:rPr>
                <w:rFonts w:ascii="Calibri" w:hAnsi="Calibri" w:cs="Calibri"/>
                <w:sz w:val="14"/>
                <w:szCs w:val="14"/>
              </w:rPr>
              <w:t xml:space="preserve"> op</w:t>
            </w:r>
            <w:r w:rsidR="001C5D6F" w:rsidRPr="005D1B95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181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724E7" w:rsidRPr="005D1B95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E724E7" w:rsidRPr="005D1B95" w:rsidRDefault="00E724E7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E724E7" w:rsidRDefault="00644938" w:rsidP="001C5D6F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Probówki wirówkowe 1.5ml typu Eppendorf, z zamknięciem Lock Up, do 30000g, 80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°</w:t>
            </w:r>
            <w:r>
              <w:rPr>
                <w:rFonts w:ascii="Calibri" w:hAnsi="Calibri"/>
                <w:bCs/>
                <w:sz w:val="14"/>
                <w:szCs w:val="14"/>
              </w:rPr>
              <w:t>C do 121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°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C, endotoksyny: 0.1EU, USP VI Grade, pakowane w worek 500 szt np. nr kat. 615001/HKGPB170 </w:t>
            </w:r>
            <w:r w:rsidR="00D842E5">
              <w:rPr>
                <w:rFonts w:ascii="Calibri" w:hAnsi="Calibri"/>
                <w:bCs/>
                <w:sz w:val="14"/>
                <w:szCs w:val="14"/>
              </w:rPr>
              <w:t>lub produkt równoważny.</w:t>
            </w:r>
          </w:p>
        </w:tc>
        <w:tc>
          <w:tcPr>
            <w:tcW w:w="879" w:type="dxa"/>
            <w:vAlign w:val="center"/>
          </w:tcPr>
          <w:p w:rsidR="00E724E7" w:rsidRDefault="00644938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  <w:r w:rsidR="00D842E5">
              <w:rPr>
                <w:rFonts w:ascii="Calibri" w:hAnsi="Calibri" w:cs="Calibri"/>
                <w:sz w:val="14"/>
                <w:szCs w:val="14"/>
              </w:rPr>
              <w:t xml:space="preserve"> op.</w:t>
            </w:r>
          </w:p>
        </w:tc>
        <w:tc>
          <w:tcPr>
            <w:tcW w:w="1814" w:type="dxa"/>
          </w:tcPr>
          <w:p w:rsidR="00E724E7" w:rsidRPr="005D1B95" w:rsidRDefault="00E724E7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E724E7" w:rsidRPr="005D1B95" w:rsidRDefault="00E724E7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E724E7" w:rsidRPr="005D1B95" w:rsidRDefault="00E724E7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724E7" w:rsidRPr="005D1B95" w:rsidRDefault="00E724E7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5D1B95" w:rsidRPr="005D1B95" w:rsidRDefault="005D1B95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E82BEF">
        <w:rPr>
          <w:rFonts w:asciiTheme="minorHAnsi" w:hAnsiTheme="minorHAnsi" w:cstheme="minorHAnsi"/>
          <w:b/>
          <w:sz w:val="14"/>
          <w:szCs w:val="14"/>
        </w:rPr>
        <w:t>28</w:t>
      </w:r>
      <w:r w:rsidR="004A21A4">
        <w:rPr>
          <w:rFonts w:asciiTheme="minorHAnsi" w:hAnsiTheme="minorHAnsi" w:cstheme="minorHAnsi"/>
          <w:b/>
          <w:sz w:val="14"/>
          <w:szCs w:val="14"/>
        </w:rPr>
        <w:t>.05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644938">
        <w:rPr>
          <w:rFonts w:asciiTheme="minorHAnsi" w:hAnsiTheme="minorHAnsi" w:cstheme="minorHAnsi"/>
          <w:b/>
          <w:sz w:val="14"/>
          <w:szCs w:val="14"/>
        </w:rPr>
        <w:t xml:space="preserve"> do godz. 14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Pr="005D1B95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5D1B95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E724E7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9BE" w:rsidRDefault="000D19BE" w:rsidP="00570FB8">
      <w:r>
        <w:separator/>
      </w:r>
    </w:p>
  </w:endnote>
  <w:endnote w:type="continuationSeparator" w:id="0">
    <w:p w:rsidR="000D19BE" w:rsidRDefault="000D19BE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9BE" w:rsidRDefault="000D19BE" w:rsidP="00570FB8">
      <w:r>
        <w:separator/>
      </w:r>
    </w:p>
  </w:footnote>
  <w:footnote w:type="continuationSeparator" w:id="0">
    <w:p w:rsidR="000D19BE" w:rsidRDefault="000D19BE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3D84437C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D19BE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86D53"/>
    <w:rsid w:val="001A3C5C"/>
    <w:rsid w:val="001A794B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3202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78A6"/>
    <w:rsid w:val="004F055A"/>
    <w:rsid w:val="004F7D80"/>
    <w:rsid w:val="00502829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938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57B52"/>
    <w:rsid w:val="008604D9"/>
    <w:rsid w:val="00883018"/>
    <w:rsid w:val="00885620"/>
    <w:rsid w:val="00890F4B"/>
    <w:rsid w:val="00891823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35B14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06ED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E5B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1843"/>
    <w:rsid w:val="00B86BB7"/>
    <w:rsid w:val="00BA05EE"/>
    <w:rsid w:val="00BB29D7"/>
    <w:rsid w:val="00BC69AD"/>
    <w:rsid w:val="00BD08B9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80463"/>
    <w:rsid w:val="00D80E8A"/>
    <w:rsid w:val="00D842E5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724E7"/>
    <w:rsid w:val="00E8001C"/>
    <w:rsid w:val="00E82BEF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53FA5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E49A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2020-05-26T05:43:00Z</dcterms:created>
  <dcterms:modified xsi:type="dcterms:W3CDTF">2020-05-26T05:43:00Z</dcterms:modified>
</cp:coreProperties>
</file>