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Default="007C3AAF" w:rsidP="00E15366">
      <w:pPr>
        <w:spacing w:after="0"/>
        <w:jc w:val="center"/>
      </w:pPr>
      <w:r>
        <w:rPr>
          <w:rStyle w:val="Domylnaczcionkaakapitu1"/>
          <w:rFonts w:ascii="Calibri" w:hAnsi="Calibri" w:cs="Calibri"/>
          <w:b/>
          <w:sz w:val="20"/>
          <w:szCs w:val="20"/>
        </w:rPr>
        <w:t>„</w:t>
      </w:r>
      <w:r>
        <w:rPr>
          <w:rStyle w:val="Domylnaczcionkaakapitu1"/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Style w:val="Domylnaczcionkaakapitu1"/>
          <w:rFonts w:ascii="Calibri" w:hAnsi="Calibri" w:cs="Calibri"/>
          <w:b/>
          <w:sz w:val="20"/>
          <w:szCs w:val="20"/>
          <w:u w:val="single"/>
          <w:lang w:val="pl"/>
        </w:rPr>
        <w:t>miernika próżni z akcesoriami</w:t>
      </w:r>
      <w:r>
        <w:rPr>
          <w:rStyle w:val="Domylnaczcionkaakapitu1"/>
          <w:rFonts w:ascii="Calibri" w:hAnsi="Calibri" w:cs="Calibri"/>
          <w:b/>
          <w:sz w:val="20"/>
          <w:szCs w:val="20"/>
          <w:u w:val="single"/>
        </w:rPr>
        <w:t xml:space="preserve"> do UMCS”</w:t>
      </w:r>
    </w:p>
    <w:p w:rsidR="00BA250A" w:rsidRDefault="007C3AAF" w:rsidP="00E15366">
      <w:pPr>
        <w:spacing w:after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(PU/</w:t>
      </w:r>
      <w:r w:rsidR="000056A6"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19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Miernik próżni </w:t>
            </w: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złącze przyłączeniowe 16 ISO-KF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piezorezystancyjna zasada pomiaru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wyświetlane jednostki: minimum mbar, Torr, Pa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minimalny zakres pomiarowy: od 1200 do 0,1 mbar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maksymalne nadciśnienie: 2 bar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dokładność pomiaru: (od 1200 do 10 mbar) 0,3%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cykl pomiarowy: 50 ms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zasilanie: bateria/akumulatorek 9V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- pobór mocy: </w:t>
            </w:r>
            <w:r>
              <w:rPr>
                <w:rFonts w:asciiTheme="minorHAnsi" w:eastAsiaTheme="minorEastAsia" w:hAnsiTheme="minorHAnsi" w:cs="aakar"/>
                <w:sz w:val="18"/>
                <w:szCs w:val="18"/>
                <w:lang w:val="pl"/>
              </w:rPr>
              <w:t>&lt; 200 mbar - 2 mW, &gt;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200 mbar - 2 mW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- wymagane akcesoria: trójnik DN 16KF, Al - 2 szt; pierścień centrujący z oringiem DN 16KF, Al/FPM - 6 szt.; klamra DN 10/16 KF - 6 szt., kołnierz DN 16 KF z końcówką do węża - 4 szt.</w:t>
            </w:r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91" w:rsidRDefault="00FA2291">
      <w:r>
        <w:separator/>
      </w:r>
    </w:p>
  </w:endnote>
  <w:endnote w:type="continuationSeparator" w:id="0">
    <w:p w:rsidR="00FA2291" w:rsidRDefault="00FA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akar">
    <w:charset w:val="00"/>
    <w:family w:val="auto"/>
    <w:pitch w:val="default"/>
    <w:sig w:usb0="80040001" w:usb1="00002000" w:usb2="00000000" w:usb3="00000000" w:csb0="20000000" w:csb1="8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FA2291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91" w:rsidRDefault="00FA2291">
      <w:r>
        <w:separator/>
      </w:r>
    </w:p>
  </w:footnote>
  <w:footnote w:type="continuationSeparator" w:id="0">
    <w:p w:rsidR="00FA2291" w:rsidRDefault="00FA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7C3AAF"/>
    <w:rsid w:val="00833C44"/>
    <w:rsid w:val="00AD5F11"/>
    <w:rsid w:val="00BA250A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2020-05-08T08:29:00Z</cp:lastPrinted>
  <dcterms:created xsi:type="dcterms:W3CDTF">2020-05-08T05:18:00Z</dcterms:created>
  <dcterms:modified xsi:type="dcterms:W3CDTF">2020-05-22T08:58:00Z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